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38AD" w14:textId="567CF510" w:rsidR="00DE43C1" w:rsidRPr="00DE43C1" w:rsidRDefault="00DE43C1" w:rsidP="00DE43C1">
      <w:pPr>
        <w:spacing w:after="30" w:line="300" w:lineRule="atLeast"/>
        <w:ind w:left="75" w:right="60"/>
        <w:jc w:val="right"/>
        <w:textAlignment w:val="top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DE43C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Załącznik do zarządzenia rektora nr </w:t>
      </w:r>
      <w:r w:rsidR="000321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132</w:t>
      </w:r>
      <w:r w:rsidRPr="00DE43C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/2024 </w:t>
      </w:r>
    </w:p>
    <w:p w14:paraId="108B3818" w14:textId="06DE59DE" w:rsidR="00DE43C1" w:rsidRPr="00DE43C1" w:rsidRDefault="00DE43C1" w:rsidP="00DE43C1">
      <w:pPr>
        <w:spacing w:after="30" w:line="300" w:lineRule="atLeast"/>
        <w:ind w:left="75" w:right="60"/>
        <w:jc w:val="right"/>
        <w:textAlignment w:val="top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DE43C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z dnia </w:t>
      </w:r>
      <w:r w:rsidR="00032187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22 października</w:t>
      </w:r>
      <w:r w:rsidRPr="00DE43C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2024 roku</w:t>
      </w:r>
    </w:p>
    <w:p w14:paraId="762F9B4A" w14:textId="77777777" w:rsidR="004C00E4" w:rsidRDefault="004C00E4" w:rsidP="001B127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</w:p>
    <w:p w14:paraId="57B95BFB" w14:textId="77777777" w:rsidR="00DE43C1" w:rsidRDefault="00DE43C1" w:rsidP="001B1275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</w:p>
    <w:p w14:paraId="604CA948" w14:textId="77777777" w:rsidR="00D6550B" w:rsidRDefault="00AA4FD0" w:rsidP="001B1275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D6550B">
        <w:rPr>
          <w:rStyle w:val="Pogrubienie"/>
          <w:rFonts w:ascii="Times New Roman" w:hAnsi="Times New Roman" w:cs="Times New Roman"/>
        </w:rPr>
        <w:t>R</w:t>
      </w:r>
      <w:r w:rsidR="00D6550B">
        <w:rPr>
          <w:rStyle w:val="Pogrubienie"/>
          <w:rFonts w:ascii="Times New Roman" w:hAnsi="Times New Roman" w:cs="Times New Roman"/>
        </w:rPr>
        <w:t>EGULAMIN</w:t>
      </w:r>
      <w:r w:rsidR="001B1275" w:rsidRPr="00D6550B">
        <w:rPr>
          <w:rStyle w:val="Pogrubienie"/>
          <w:rFonts w:ascii="Times New Roman" w:hAnsi="Times New Roman" w:cs="Times New Roman"/>
        </w:rPr>
        <w:t xml:space="preserve"> </w:t>
      </w:r>
      <w:r w:rsidR="00D6550B">
        <w:rPr>
          <w:rStyle w:val="Pogrubienie"/>
          <w:rFonts w:ascii="Times New Roman" w:hAnsi="Times New Roman" w:cs="Times New Roman"/>
        </w:rPr>
        <w:t>REALIZACJI WYJAZDÓW</w:t>
      </w:r>
      <w:r w:rsidR="001B1275" w:rsidRPr="00D6550B">
        <w:rPr>
          <w:rStyle w:val="Pogrubienie"/>
          <w:rFonts w:ascii="Times New Roman" w:hAnsi="Times New Roman" w:cs="Times New Roman"/>
        </w:rPr>
        <w:t xml:space="preserve"> </w:t>
      </w:r>
      <w:r w:rsidR="00D6550B">
        <w:rPr>
          <w:rStyle w:val="Pogrubienie"/>
          <w:rFonts w:ascii="Times New Roman" w:hAnsi="Times New Roman" w:cs="Times New Roman"/>
        </w:rPr>
        <w:t>STUDENTÓW</w:t>
      </w:r>
      <w:r w:rsidR="003C6534" w:rsidRPr="00D6550B">
        <w:rPr>
          <w:rStyle w:val="Pogrubienie"/>
          <w:rFonts w:ascii="Times New Roman" w:hAnsi="Times New Roman" w:cs="Times New Roman"/>
        </w:rPr>
        <w:t xml:space="preserve"> </w:t>
      </w:r>
    </w:p>
    <w:p w14:paraId="199787EF" w14:textId="51024CE4" w:rsidR="003D7223" w:rsidRPr="00D6550B" w:rsidRDefault="00D6550B" w:rsidP="001B1275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 w:rsidRPr="00D6550B">
        <w:rPr>
          <w:rStyle w:val="Pogrubienie"/>
          <w:rFonts w:ascii="Times New Roman" w:hAnsi="Times New Roman" w:cs="Times New Roman"/>
        </w:rPr>
        <w:t>AKADEMII BIALSKIEJ IM. JANA PAWŁA II</w:t>
      </w:r>
    </w:p>
    <w:p w14:paraId="6546A5DA" w14:textId="571123E1" w:rsidR="003D7223" w:rsidRPr="00D6550B" w:rsidRDefault="00D6550B" w:rsidP="00A74458">
      <w:pPr>
        <w:spacing w:after="0" w:line="240" w:lineRule="auto"/>
        <w:jc w:val="center"/>
        <w:rPr>
          <w:rStyle w:val="Pogrubienie"/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</w:rPr>
        <w:t>NA STUDIA ZAGRANICZNE</w:t>
      </w:r>
      <w:r w:rsidR="001B1275" w:rsidRPr="00D6550B">
        <w:rPr>
          <w:rStyle w:val="Pogrubienie"/>
          <w:rFonts w:ascii="Times New Roman" w:hAnsi="Times New Roman" w:cs="Times New Roman"/>
        </w:rPr>
        <w:t xml:space="preserve"> </w:t>
      </w:r>
      <w:r>
        <w:rPr>
          <w:rStyle w:val="Pogrubienie"/>
          <w:rFonts w:ascii="Times New Roman" w:hAnsi="Times New Roman" w:cs="Times New Roman"/>
        </w:rPr>
        <w:t>W RAMACH PROGRAMU ERASMUS+</w:t>
      </w:r>
      <w:r w:rsidR="003D7223" w:rsidRPr="00D6550B">
        <w:rPr>
          <w:rStyle w:val="Pogrubienie"/>
          <w:rFonts w:ascii="Times New Roman" w:hAnsi="Times New Roman" w:cs="Times New Roman"/>
        </w:rPr>
        <w:t xml:space="preserve"> </w:t>
      </w:r>
    </w:p>
    <w:p w14:paraId="7FB764E7" w14:textId="77777777" w:rsidR="00D6550B" w:rsidRPr="00D6550B" w:rsidRDefault="00D6550B" w:rsidP="00D655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D6550B">
        <w:rPr>
          <w:rFonts w:ascii="Times New Roman" w:eastAsiaTheme="minorEastAsia" w:hAnsi="Times New Roman" w:cs="Times New Roman"/>
          <w:b/>
          <w:lang w:eastAsia="pl-PL"/>
        </w:rPr>
        <w:t xml:space="preserve">AKCJA KLUCZOWA 1: MOBILNOŚĆ EDUKACYJNA OSÓB (KA131) </w:t>
      </w:r>
    </w:p>
    <w:p w14:paraId="39A6E04A" w14:textId="77777777" w:rsidR="00D6550B" w:rsidRPr="00D6550B" w:rsidRDefault="00D6550B" w:rsidP="00D655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D6550B">
        <w:rPr>
          <w:rFonts w:ascii="Times New Roman" w:eastAsiaTheme="minorEastAsia" w:hAnsi="Times New Roman" w:cs="Times New Roman"/>
          <w:b/>
          <w:lang w:eastAsia="pl-PL"/>
        </w:rPr>
        <w:t>OBOWIĄZUJĄCY DLA PROJEKTU NUMER 2024-1-PL01-KA131-HED-000204435</w:t>
      </w:r>
    </w:p>
    <w:p w14:paraId="09B37D24" w14:textId="77777777" w:rsidR="003C6534" w:rsidRPr="006B1980" w:rsidRDefault="003C6534" w:rsidP="003C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481A1" w14:textId="77777777" w:rsidR="00F574AB" w:rsidRPr="00D6550B" w:rsidRDefault="002865B4" w:rsidP="00D6550B">
      <w:pPr>
        <w:tabs>
          <w:tab w:val="center" w:pos="4536"/>
          <w:tab w:val="right" w:pos="9072"/>
        </w:tabs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F574AB" w:rsidRPr="00D6550B">
        <w:rPr>
          <w:rFonts w:ascii="Times New Roman" w:eastAsia="Times New Roman" w:hAnsi="Times New Roman" w:cs="Times New Roman"/>
          <w:b/>
          <w:bCs/>
          <w:lang w:eastAsia="pl-PL"/>
        </w:rPr>
        <w:t xml:space="preserve">I. </w:t>
      </w:r>
      <w:r w:rsidR="003C6534" w:rsidRPr="00D6550B">
        <w:rPr>
          <w:rFonts w:ascii="Times New Roman" w:eastAsia="Times New Roman" w:hAnsi="Times New Roman" w:cs="Times New Roman"/>
          <w:b/>
          <w:bCs/>
          <w:lang w:eastAsia="pl-PL"/>
        </w:rPr>
        <w:t>INFORMACJE</w:t>
      </w:r>
      <w:r w:rsidR="00F574AB" w:rsidRPr="00D6550B">
        <w:rPr>
          <w:rFonts w:ascii="Times New Roman" w:eastAsia="Times New Roman" w:hAnsi="Times New Roman" w:cs="Times New Roman"/>
          <w:b/>
          <w:bCs/>
          <w:lang w:eastAsia="pl-PL"/>
        </w:rPr>
        <w:t xml:space="preserve"> OGÓLNE</w:t>
      </w:r>
      <w:r w:rsidRPr="00D6550B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766B34F6" w14:textId="7B2125DD" w:rsidR="00F74F00" w:rsidRPr="00F74F00" w:rsidRDefault="00F74F00" w:rsidP="00FD38F6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80501773"/>
      <w:r w:rsidRPr="00F74F00">
        <w:rPr>
          <w:rFonts w:ascii="Times New Roman" w:eastAsia="Times New Roman" w:hAnsi="Times New Roman" w:cs="Times New Roman"/>
          <w:lang w:eastAsia="pl-PL"/>
        </w:rPr>
        <w:t>Studenci studiów stacjonarnych i niestacjonarnych pierwszego i drugiego stopnia, oraz jednolitych studiów magisterskich Akademii Bialskiej im. Jana Pawła II (dalej AB) w celu odbycia części studiów w ramach Programu Erasmus+ Akcja 1: Mobilność Edukacyjna Osób (KA131)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4F00">
        <w:rPr>
          <w:rFonts w:ascii="Times New Roman" w:eastAsia="Times New Roman" w:hAnsi="Times New Roman" w:cs="Times New Roman"/>
          <w:lang w:eastAsia="pl-PL"/>
        </w:rPr>
        <w:t>mogą ubiegać się o dofinansowanie wyjazd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F74F00">
        <w:rPr>
          <w:rFonts w:ascii="Times New Roman" w:eastAsia="Times New Roman" w:hAnsi="Times New Roman" w:cs="Times New Roman"/>
          <w:lang w:eastAsia="pl-PL"/>
        </w:rPr>
        <w:t xml:space="preserve"> zagraniczn</w:t>
      </w:r>
      <w:r>
        <w:rPr>
          <w:rFonts w:ascii="Times New Roman" w:eastAsia="Times New Roman" w:hAnsi="Times New Roman" w:cs="Times New Roman"/>
          <w:lang w:eastAsia="pl-PL"/>
        </w:rPr>
        <w:t>ego w następującym zakresie</w:t>
      </w:r>
      <w:r w:rsidRPr="00F74F00">
        <w:rPr>
          <w:rFonts w:ascii="Times New Roman" w:eastAsia="Times New Roman" w:hAnsi="Times New Roman" w:cs="Times New Roman"/>
          <w:lang w:eastAsia="pl-PL"/>
        </w:rPr>
        <w:t>:</w:t>
      </w:r>
    </w:p>
    <w:bookmarkEnd w:id="0"/>
    <w:p w14:paraId="6A8C8541" w14:textId="73C34AB0" w:rsidR="00EB2741" w:rsidRPr="00FE1D26" w:rsidRDefault="00C13390" w:rsidP="00FE1D2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B2741" w:rsidRPr="00FE1D26">
        <w:rPr>
          <w:rFonts w:ascii="Times New Roman" w:hAnsi="Times New Roman" w:cs="Times New Roman"/>
        </w:rPr>
        <w:t xml:space="preserve">ługoterminowego wyjazdu na studia od 2 do 12 miesięcy: mobilność fizyczna (minimum </w:t>
      </w:r>
      <w:r w:rsidR="0064659D">
        <w:rPr>
          <w:rFonts w:ascii="Times New Roman" w:hAnsi="Times New Roman" w:cs="Times New Roman"/>
        </w:rPr>
        <w:br/>
      </w:r>
      <w:r w:rsidR="00EB2741" w:rsidRPr="00FE1D26">
        <w:rPr>
          <w:rFonts w:ascii="Times New Roman" w:hAnsi="Times New Roman" w:cs="Times New Roman"/>
        </w:rPr>
        <w:t>2 miesiące) i opcjonalnej części wirtualnej;</w:t>
      </w:r>
    </w:p>
    <w:p w14:paraId="2BE10394" w14:textId="26152897" w:rsidR="00EB2741" w:rsidRPr="00FE1D26" w:rsidRDefault="00EB2741" w:rsidP="00FE1D2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</w:rPr>
        <w:t xml:space="preserve">krótkoterminowego wyjazdu na studia (5-30 dni mobilności fizycznej) połączonego </w:t>
      </w:r>
      <w:r w:rsidR="0064659D">
        <w:rPr>
          <w:rFonts w:ascii="Times New Roman" w:hAnsi="Times New Roman" w:cs="Times New Roman"/>
        </w:rPr>
        <w:br/>
      </w:r>
      <w:r w:rsidRPr="00FE1D26">
        <w:rPr>
          <w:rFonts w:ascii="Times New Roman" w:hAnsi="Times New Roman" w:cs="Times New Roman"/>
        </w:rPr>
        <w:t>z obowiązkową częścią wirtualną;</w:t>
      </w:r>
    </w:p>
    <w:p w14:paraId="72530CFE" w14:textId="14C2FD01" w:rsidR="00EB2741" w:rsidRDefault="00EB2741" w:rsidP="00FE1D2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</w:rPr>
        <w:t xml:space="preserve">mobilności typu BIP – </w:t>
      </w:r>
      <w:proofErr w:type="spellStart"/>
      <w:r w:rsidRPr="00FE1D26">
        <w:rPr>
          <w:rFonts w:ascii="Times New Roman" w:hAnsi="Times New Roman" w:cs="Times New Roman"/>
        </w:rPr>
        <w:t>Blended</w:t>
      </w:r>
      <w:proofErr w:type="spellEnd"/>
      <w:r w:rsidRPr="00FE1D26">
        <w:rPr>
          <w:rFonts w:ascii="Times New Roman" w:hAnsi="Times New Roman" w:cs="Times New Roman"/>
        </w:rPr>
        <w:t xml:space="preserve"> </w:t>
      </w:r>
      <w:proofErr w:type="spellStart"/>
      <w:r w:rsidRPr="00FE1D26">
        <w:rPr>
          <w:rFonts w:ascii="Times New Roman" w:hAnsi="Times New Roman" w:cs="Times New Roman"/>
        </w:rPr>
        <w:t>Intensive</w:t>
      </w:r>
      <w:proofErr w:type="spellEnd"/>
      <w:r w:rsidRPr="00FE1D26">
        <w:rPr>
          <w:rFonts w:ascii="Times New Roman" w:hAnsi="Times New Roman" w:cs="Times New Roman"/>
        </w:rPr>
        <w:t xml:space="preserve"> </w:t>
      </w:r>
      <w:proofErr w:type="spellStart"/>
      <w:r w:rsidRPr="00FE1D26">
        <w:rPr>
          <w:rFonts w:ascii="Times New Roman" w:hAnsi="Times New Roman" w:cs="Times New Roman"/>
        </w:rPr>
        <w:t>Programmes</w:t>
      </w:r>
      <w:proofErr w:type="spellEnd"/>
      <w:r w:rsidRPr="00FE1D26">
        <w:rPr>
          <w:rFonts w:ascii="Times New Roman" w:hAnsi="Times New Roman" w:cs="Times New Roman"/>
        </w:rPr>
        <w:t xml:space="preserve">: krótkoterminowego wyjazdu na studia  (5-30 dni mobilności fizycznej) połączonego z obowiązkową częścią wirtualną i minimum </w:t>
      </w:r>
      <w:r w:rsidR="0064659D">
        <w:rPr>
          <w:rFonts w:ascii="Times New Roman" w:hAnsi="Times New Roman" w:cs="Times New Roman"/>
        </w:rPr>
        <w:br/>
      </w:r>
      <w:r w:rsidRPr="00FE1D26">
        <w:rPr>
          <w:rFonts w:ascii="Times New Roman" w:hAnsi="Times New Roman" w:cs="Times New Roman"/>
        </w:rPr>
        <w:t xml:space="preserve">3 </w:t>
      </w:r>
      <w:r w:rsidR="000B3C40" w:rsidRPr="00FE1D26">
        <w:rPr>
          <w:rFonts w:ascii="Times New Roman" w:hAnsi="Times New Roman" w:cs="Times New Roman"/>
        </w:rPr>
        <w:t xml:space="preserve">punktami </w:t>
      </w:r>
      <w:r w:rsidRPr="00FE1D26">
        <w:rPr>
          <w:rFonts w:ascii="Times New Roman" w:hAnsi="Times New Roman" w:cs="Times New Roman"/>
        </w:rPr>
        <w:t>ECTS.</w:t>
      </w:r>
    </w:p>
    <w:p w14:paraId="76B52C15" w14:textId="1770C22B" w:rsidR="00FE1D26" w:rsidRDefault="00FE1D26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FE1D26">
        <w:rPr>
          <w:rFonts w:ascii="Times New Roman" w:eastAsia="Times New Roman" w:hAnsi="Times New Roman" w:cs="Times New Roman"/>
        </w:rPr>
        <w:t xml:space="preserve">Studia można realizować tylko na uczelniach partnerskich, z którymi AB ma podpisaną umowę </w:t>
      </w:r>
      <w:r w:rsidR="0064659D">
        <w:rPr>
          <w:rFonts w:ascii="Times New Roman" w:eastAsia="Times New Roman" w:hAnsi="Times New Roman" w:cs="Times New Roman"/>
        </w:rPr>
        <w:br/>
      </w:r>
      <w:r w:rsidRPr="00FE1D26">
        <w:rPr>
          <w:rFonts w:ascii="Times New Roman" w:eastAsia="Times New Roman" w:hAnsi="Times New Roman" w:cs="Times New Roman"/>
        </w:rPr>
        <w:t xml:space="preserve">o współpracy w ramach Programu Erasmus+ w zakresie wyjazdów na studia dla danej dziedziny akademickiej. Wykaz uczelni partnerskich wraz z obszarami współpracy znajduje się na stronie internetowej </w:t>
      </w:r>
      <w:hyperlink r:id="rId7" w:history="1">
        <w:r w:rsidRPr="00620380">
          <w:rPr>
            <w:rStyle w:val="Hipercze"/>
            <w:rFonts w:ascii="Times New Roman" w:eastAsia="Times New Roman" w:hAnsi="Times New Roman" w:cs="Times New Roman"/>
          </w:rPr>
          <w:t>http://www.pswbp.pl/index.php/pl/umowy-instytucjonalne-eplus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3BF7E7F1" w14:textId="5BD5A4F1" w:rsidR="00FE1D26" w:rsidRPr="00FE1D26" w:rsidRDefault="00FE1D26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E1D26">
        <w:rPr>
          <w:rFonts w:ascii="Times New Roman" w:hAnsi="Times New Roman" w:cs="Times New Roman"/>
        </w:rPr>
        <w:t xml:space="preserve">Przyjmująca uczelnia partnerska z krajów Unii Europejskiej oraz krajów stowarzyszonych </w:t>
      </w:r>
      <w:r w:rsidR="0064659D">
        <w:rPr>
          <w:rFonts w:ascii="Times New Roman" w:hAnsi="Times New Roman" w:cs="Times New Roman"/>
        </w:rPr>
        <w:br/>
      </w:r>
      <w:r w:rsidRPr="00FE1D26">
        <w:rPr>
          <w:rFonts w:ascii="Times New Roman" w:hAnsi="Times New Roman" w:cs="Times New Roman"/>
        </w:rPr>
        <w:t xml:space="preserve">z programem musi posiadać ważną Kartę Uczelni Erasmus+ (Erasmus Charter of </w:t>
      </w:r>
      <w:proofErr w:type="spellStart"/>
      <w:r w:rsidRPr="00FE1D26">
        <w:rPr>
          <w:rFonts w:ascii="Times New Roman" w:hAnsi="Times New Roman" w:cs="Times New Roman"/>
        </w:rPr>
        <w:t>Higher</w:t>
      </w:r>
      <w:proofErr w:type="spellEnd"/>
      <w:r w:rsidRPr="00FE1D26">
        <w:rPr>
          <w:rFonts w:ascii="Times New Roman" w:hAnsi="Times New Roman" w:cs="Times New Roman"/>
        </w:rPr>
        <w:t xml:space="preserve"> </w:t>
      </w:r>
      <w:proofErr w:type="spellStart"/>
      <w:r w:rsidRPr="00FE1D26">
        <w:rPr>
          <w:rFonts w:ascii="Times New Roman" w:hAnsi="Times New Roman" w:cs="Times New Roman"/>
        </w:rPr>
        <w:t>Education</w:t>
      </w:r>
      <w:proofErr w:type="spellEnd"/>
      <w:r w:rsidRPr="00FE1D26">
        <w:rPr>
          <w:rFonts w:ascii="Times New Roman" w:hAnsi="Times New Roman" w:cs="Times New Roman"/>
        </w:rPr>
        <w:t xml:space="preserve"> - ECHE) nadaną przez Komisję Europejską, uprawniającą do udziału w programie.</w:t>
      </w:r>
    </w:p>
    <w:p w14:paraId="73953052" w14:textId="09663D1B" w:rsidR="00FE1D26" w:rsidRPr="00FE1D26" w:rsidRDefault="00FE1D26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Studia </w:t>
      </w:r>
      <w:r w:rsidRPr="00FE1D26">
        <w:rPr>
          <w:rFonts w:ascii="Times New Roman" w:hAnsi="Times New Roman" w:cs="Times New Roman"/>
          <w:color w:val="000000"/>
        </w:rPr>
        <w:t xml:space="preserve">w ramach Programu Erasmus+, w przypadku wyjazdów długoterminowych trwają od 2 do 12 miesięcy w ramach jednego cyklu studiów, w przypadku wyjazdów krótkoterminowych trwają od </w:t>
      </w:r>
      <w:r w:rsidR="00B53629">
        <w:rPr>
          <w:rFonts w:ascii="Times New Roman" w:hAnsi="Times New Roman" w:cs="Times New Roman"/>
          <w:color w:val="000000"/>
        </w:rPr>
        <w:br/>
      </w:r>
      <w:r w:rsidRPr="00FE1D26">
        <w:rPr>
          <w:rFonts w:ascii="Times New Roman" w:hAnsi="Times New Roman" w:cs="Times New Roman"/>
          <w:color w:val="000000"/>
        </w:rPr>
        <w:t xml:space="preserve">5 do 30 dni mobilności fizycznej. </w:t>
      </w:r>
      <w:r w:rsidRPr="00FE1D26">
        <w:rPr>
          <w:rFonts w:ascii="Times New Roman" w:hAnsi="Times New Roman" w:cs="Times New Roman"/>
        </w:rPr>
        <w:t>Minimalny okres pobytu w uczelni przyjmującej odnosi się tylko do okresu studiowania i nie zawiera czasu ewentualnego przygotowania językowego lub organizacyjnego.</w:t>
      </w:r>
    </w:p>
    <w:p w14:paraId="178AC80B" w14:textId="49CAE1BA" w:rsidR="00FE1D26" w:rsidRPr="00FE1D26" w:rsidRDefault="00FE1D26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Wyjazd</w:t>
      </w:r>
      <w:r w:rsidRPr="00FE1D26">
        <w:rPr>
          <w:rFonts w:ascii="Times New Roman" w:hAnsi="Times New Roman" w:cs="Times New Roman"/>
        </w:rPr>
        <w:t xml:space="preserve"> na realizację części studiów na zagranicznej uczelni partnerskiej można realizować wielokrotnie w całkowitym okresie studiów, przy czym maksymalny okres pobytu na studiach oraz/lub na praktyce może trwać łącznie 12 miesięcy w ramach każdego poziomu studiów, oraz </w:t>
      </w:r>
      <w:r w:rsidR="00B53629">
        <w:rPr>
          <w:rFonts w:ascii="Times New Roman" w:hAnsi="Times New Roman" w:cs="Times New Roman"/>
        </w:rPr>
        <w:br/>
      </w:r>
      <w:r w:rsidRPr="00FE1D26">
        <w:rPr>
          <w:rFonts w:ascii="Times New Roman" w:hAnsi="Times New Roman" w:cs="Times New Roman"/>
        </w:rPr>
        <w:t>24 miesięcy w ramach jednolitych studiów magisterskich. Do całkowitej liczby miesięcy wliczane są wcześniejsze wyjazdy z Programu Erasmus LLP („Uczenie się przez całe życie”) w ramach każdego poziomu studiów.</w:t>
      </w:r>
    </w:p>
    <w:p w14:paraId="0AE916FA" w14:textId="123ED4CF" w:rsidR="00FE1D26" w:rsidRPr="00A627D5" w:rsidRDefault="00FE1D26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przyznania </w:t>
      </w:r>
      <w:r w:rsidR="009A3DD0" w:rsidRPr="00FE1D26">
        <w:rPr>
          <w:rFonts w:ascii="Times New Roman" w:hAnsi="Times New Roman" w:cs="Times New Roman"/>
        </w:rPr>
        <w:t xml:space="preserve">dofinansowania w celu wyjazdu na studia w Programie Erasmus+ uprawnione </w:t>
      </w:r>
      <w:r w:rsidR="0053321C">
        <w:rPr>
          <w:rFonts w:ascii="Times New Roman" w:hAnsi="Times New Roman" w:cs="Times New Roman"/>
        </w:rPr>
        <w:br/>
      </w:r>
      <w:r w:rsidR="009A3DD0" w:rsidRPr="00FE1D26">
        <w:rPr>
          <w:rFonts w:ascii="Times New Roman" w:hAnsi="Times New Roman" w:cs="Times New Roman"/>
        </w:rPr>
        <w:t>są osoby posiadające status studenta AB, które pomyślnie przeszły proces rekrutacji na poziomie uczelnianym i zostały zakwalifikowane do wyjazdu na studia w ramach Programu Erasmus+.</w:t>
      </w:r>
    </w:p>
    <w:p w14:paraId="62A49761" w14:textId="642115E3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momencie </w:t>
      </w:r>
      <w:r w:rsidRPr="00FE1D26">
        <w:rPr>
          <w:rFonts w:ascii="Times New Roman" w:hAnsi="Times New Roman" w:cs="Times New Roman"/>
        </w:rPr>
        <w:t>wyjazdu, osoba zakwalifikowana na studia w ramach Programu Erasmus+ musi mieć ukończony co najmniej pierwszy semestr pierwszego roku na danym poziomie kształcenia.</w:t>
      </w:r>
    </w:p>
    <w:p w14:paraId="29AF756B" w14:textId="5B30D2B5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Student </w:t>
      </w:r>
      <w:r w:rsidRPr="00FE1D26">
        <w:rPr>
          <w:rFonts w:ascii="Times New Roman" w:hAnsi="Times New Roman" w:cs="Times New Roman"/>
        </w:rPr>
        <w:t>zakwalifikowany na wyjazd na studia w ramach Programu Erasmus+ nie może przebywać w momencie wyjazdu na żadnym urlopie od zajęć na uczelni.</w:t>
      </w:r>
    </w:p>
    <w:p w14:paraId="3CD24F4D" w14:textId="4665B105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r w:rsidRPr="00FE1D26">
        <w:rPr>
          <w:rFonts w:ascii="Times New Roman" w:hAnsi="Times New Roman" w:cs="Times New Roman"/>
        </w:rPr>
        <w:t>ubiegając</w:t>
      </w:r>
      <w:r>
        <w:rPr>
          <w:rFonts w:ascii="Times New Roman" w:hAnsi="Times New Roman" w:cs="Times New Roman"/>
        </w:rPr>
        <w:t>y</w:t>
      </w:r>
      <w:r w:rsidRPr="00FE1D26">
        <w:rPr>
          <w:rFonts w:ascii="Times New Roman" w:hAnsi="Times New Roman" w:cs="Times New Roman"/>
        </w:rPr>
        <w:t xml:space="preserve"> się o wyjazd musi mieć uregulowaną sytuację względem dotychczasowego przebiegu swoich studiów tj. zaliczone różnice programowe, brak wpisów warunkowych, brak niezaliczonych przedmiotów czy niezaliczonych egzaminów na uczelni macierzystej.</w:t>
      </w:r>
    </w:p>
    <w:p w14:paraId="4EF97CD3" w14:textId="73BDC326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Student </w:t>
      </w:r>
      <w:r w:rsidRPr="00FE1D26">
        <w:rPr>
          <w:rFonts w:ascii="Times New Roman" w:hAnsi="Times New Roman" w:cs="Times New Roman"/>
        </w:rPr>
        <w:t>ubiegający się o wyjazd nie może realizować wyjazdu na ostatnim semestrze danego poziomu kształcenia.</w:t>
      </w:r>
    </w:p>
    <w:p w14:paraId="5A6602D1" w14:textId="48B5BAD7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Student </w:t>
      </w:r>
      <w:r w:rsidRPr="00FE1D26">
        <w:rPr>
          <w:rFonts w:ascii="Times New Roman" w:hAnsi="Times New Roman" w:cs="Times New Roman"/>
        </w:rPr>
        <w:t>kończący studia na danym poziomie kształcenia (np. kończąca naukę na studiach pierwszego stopnia) nie może ubiegać się o wyjazd na pierwszy semestr kolejnego poziomu kształcenia (tj. studiów magisterskich drugiego stopnia lub jednolitych studiów magisterskich).</w:t>
      </w:r>
    </w:p>
    <w:p w14:paraId="34F16BBD" w14:textId="7C41445C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Student </w:t>
      </w:r>
      <w:r w:rsidRPr="00FE1D26">
        <w:rPr>
          <w:rFonts w:ascii="Times New Roman" w:hAnsi="Times New Roman" w:cs="Times New Roman"/>
        </w:rPr>
        <w:t xml:space="preserve">ubiegający się o wyjazd na studia musi mieć uregulowaną sytuację względem poprzedniego wyjazdu Erasmus+, który realizował. Oznacza to, iż aplikując o kolejny wyjazd Erasmus+ osoba taka, musi być całkowicie rozliczona z poprzedniego wyjazdu pod kątem finansowym (dostarczenie Potwierdzenia Pobytu, uzupełnienie Raportu Beneficjenta, zwrot środków w przypadku wcześniejszego zakończenia pobytu), jak również pod kątem uzyskanych osiągnięć edukacyjnych (dostarczenie Wykazu Zaliczeń/ </w:t>
      </w:r>
      <w:proofErr w:type="spellStart"/>
      <w:r w:rsidRPr="00FE1D26">
        <w:rPr>
          <w:rFonts w:ascii="Times New Roman" w:hAnsi="Times New Roman" w:cs="Times New Roman"/>
        </w:rPr>
        <w:t>Transcript</w:t>
      </w:r>
      <w:proofErr w:type="spellEnd"/>
      <w:r w:rsidRPr="00FE1D26">
        <w:rPr>
          <w:rFonts w:ascii="Times New Roman" w:hAnsi="Times New Roman" w:cs="Times New Roman"/>
        </w:rPr>
        <w:t xml:space="preserve"> of </w:t>
      </w:r>
      <w:proofErr w:type="spellStart"/>
      <w:r w:rsidRPr="00FE1D26">
        <w:rPr>
          <w:rFonts w:ascii="Times New Roman" w:hAnsi="Times New Roman" w:cs="Times New Roman"/>
        </w:rPr>
        <w:t>Records</w:t>
      </w:r>
      <w:proofErr w:type="spellEnd"/>
      <w:r w:rsidRPr="00FE1D26">
        <w:rPr>
          <w:rFonts w:ascii="Times New Roman" w:hAnsi="Times New Roman" w:cs="Times New Roman"/>
        </w:rPr>
        <w:t>;  zaliczenie różnic programowych, brak wpisów warunkowych, brak niezaliczonych przedmiotów).</w:t>
      </w:r>
    </w:p>
    <w:p w14:paraId="6722A090" w14:textId="4BE9106B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Student </w:t>
      </w:r>
      <w:r w:rsidRPr="00FE1D26">
        <w:rPr>
          <w:rFonts w:ascii="Times New Roman" w:hAnsi="Times New Roman" w:cs="Times New Roman"/>
        </w:rPr>
        <w:t xml:space="preserve">zakwalifikowany na wyjazd na studia w ramach Programu Erasmus+ musi podjąć na uczelni przyjmującej studia stacjonarne (tzw. </w:t>
      </w:r>
      <w:proofErr w:type="spellStart"/>
      <w:r w:rsidRPr="00FE1D26">
        <w:rPr>
          <w:rFonts w:ascii="Times New Roman" w:hAnsi="Times New Roman" w:cs="Times New Roman"/>
        </w:rPr>
        <w:t>full</w:t>
      </w:r>
      <w:proofErr w:type="spellEnd"/>
      <w:r w:rsidRPr="00FE1D26">
        <w:rPr>
          <w:rFonts w:ascii="Times New Roman" w:hAnsi="Times New Roman" w:cs="Times New Roman"/>
        </w:rPr>
        <w:t xml:space="preserve"> </w:t>
      </w:r>
      <w:proofErr w:type="spellStart"/>
      <w:r w:rsidRPr="00FE1D26">
        <w:rPr>
          <w:rFonts w:ascii="Times New Roman" w:hAnsi="Times New Roman" w:cs="Times New Roman"/>
        </w:rPr>
        <w:t>time</w:t>
      </w:r>
      <w:proofErr w:type="spellEnd"/>
      <w:r w:rsidRPr="00FE1D26">
        <w:rPr>
          <w:rFonts w:ascii="Times New Roman" w:hAnsi="Times New Roman" w:cs="Times New Roman"/>
        </w:rPr>
        <w:t>).</w:t>
      </w:r>
    </w:p>
    <w:p w14:paraId="5919A0A0" w14:textId="1833AA85" w:rsidR="00A627D5" w:rsidRPr="00A627D5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Realizacja </w:t>
      </w:r>
      <w:r w:rsidRPr="00FE1D26">
        <w:rPr>
          <w:rFonts w:ascii="Times New Roman" w:hAnsi="Times New Roman" w:cs="Times New Roman"/>
        </w:rPr>
        <w:t xml:space="preserve">programu studiów w uczelni przyjmującej może odbyć się w formie mieszanej tzw. </w:t>
      </w:r>
      <w:proofErr w:type="spellStart"/>
      <w:r w:rsidRPr="00FE1D26">
        <w:rPr>
          <w:rFonts w:ascii="Times New Roman" w:hAnsi="Times New Roman" w:cs="Times New Roman"/>
        </w:rPr>
        <w:t>blended</w:t>
      </w:r>
      <w:proofErr w:type="spellEnd"/>
      <w:r w:rsidRPr="00FE1D26">
        <w:rPr>
          <w:rFonts w:ascii="Times New Roman" w:hAnsi="Times New Roman" w:cs="Times New Roman"/>
        </w:rPr>
        <w:t xml:space="preserve"> </w:t>
      </w:r>
      <w:proofErr w:type="spellStart"/>
      <w:r w:rsidRPr="00FE1D26">
        <w:rPr>
          <w:rFonts w:ascii="Times New Roman" w:hAnsi="Times New Roman" w:cs="Times New Roman"/>
        </w:rPr>
        <w:t>mobility</w:t>
      </w:r>
      <w:proofErr w:type="spellEnd"/>
      <w:r w:rsidRPr="00FE1D26">
        <w:rPr>
          <w:rFonts w:ascii="Times New Roman" w:hAnsi="Times New Roman" w:cs="Times New Roman"/>
        </w:rPr>
        <w:t xml:space="preserve"> (mobilność fizyczna połączona z komponentem wirtualnym). W takim przypadku, stypendium dla studenta będzie należne tylko i wyłącznie za czas rzeczywistego pobytu za granicą.</w:t>
      </w:r>
    </w:p>
    <w:p w14:paraId="4B70D839" w14:textId="0F76B7F5" w:rsidR="00A627D5" w:rsidRPr="00E572E0" w:rsidRDefault="00A627D5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Każdy </w:t>
      </w:r>
      <w:r w:rsidRPr="00FE1D26">
        <w:rPr>
          <w:rFonts w:ascii="Times New Roman" w:hAnsi="Times New Roman" w:cs="Times New Roman"/>
          <w:color w:val="000000"/>
        </w:rPr>
        <w:t xml:space="preserve">stypendysta Programu Erasmus+ zobowiązany jest ubezpieczyć się przed wyjazdem uzyskując odpowiednie ubezpieczenie zdrowotne. Podstawowe ubezpieczenie zdrowotne gwarantuje Europejska Karta Ubezpieczenia Zdrowotnego (EKUZ) wydawana przez NFZ. Karta obowiązuje jednakże tylko w krajach Unii Europejskiej i obejmuje część świadczeń związanych </w:t>
      </w:r>
      <w:r w:rsidR="0053321C">
        <w:rPr>
          <w:rFonts w:ascii="Times New Roman" w:hAnsi="Times New Roman" w:cs="Times New Roman"/>
          <w:color w:val="000000"/>
        </w:rPr>
        <w:br/>
      </w:r>
      <w:r w:rsidRPr="00FE1D26">
        <w:rPr>
          <w:rFonts w:ascii="Times New Roman" w:hAnsi="Times New Roman" w:cs="Times New Roman"/>
          <w:color w:val="000000"/>
        </w:rPr>
        <w:t>z leczeniem. Szczegółowe informacje dotyczące EKUZ dostępne są na stronach NFZ.</w:t>
      </w:r>
    </w:p>
    <w:p w14:paraId="2D6949D5" w14:textId="587BF2AA" w:rsidR="00E572E0" w:rsidRPr="00E572E0" w:rsidRDefault="00E572E0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Student </w:t>
      </w:r>
      <w:r w:rsidRPr="00FE1D26">
        <w:rPr>
          <w:rFonts w:ascii="Times New Roman" w:hAnsi="Times New Roman" w:cs="Times New Roman"/>
          <w:color w:val="000000"/>
        </w:rPr>
        <w:t xml:space="preserve">wyjeżdżając na studia samodzielnie decyduje o swoim zakwaterowaniu za granicą. </w:t>
      </w:r>
      <w:r w:rsidR="0053321C">
        <w:rPr>
          <w:rFonts w:ascii="Times New Roman" w:hAnsi="Times New Roman" w:cs="Times New Roman"/>
          <w:color w:val="000000"/>
        </w:rPr>
        <w:br/>
      </w:r>
      <w:r w:rsidRPr="00FE1D26">
        <w:rPr>
          <w:rFonts w:ascii="Times New Roman" w:hAnsi="Times New Roman" w:cs="Times New Roman"/>
          <w:color w:val="000000"/>
        </w:rPr>
        <w:t xml:space="preserve">W przypadku wyjazdu do uczelni, które nie oferują możliwości zakwaterowania </w:t>
      </w:r>
      <w:r w:rsidRPr="00FE1D26">
        <w:rPr>
          <w:rFonts w:ascii="Times New Roman" w:hAnsi="Times New Roman" w:cs="Times New Roman"/>
          <w:color w:val="000000"/>
        </w:rPr>
        <w:br/>
        <w:t>w akademiku, na pisemny wniosek studenta, Sekcja Współpracy Międzynarodowej udzieli studentowi wsparcia przy znalezieniu oraz wyborze miejsca zakwaterowania.</w:t>
      </w:r>
    </w:p>
    <w:p w14:paraId="16FC4561" w14:textId="725A1D30" w:rsidR="00E572E0" w:rsidRPr="00E572E0" w:rsidRDefault="00E572E0" w:rsidP="00FE1D26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Student </w:t>
      </w:r>
      <w:r w:rsidRPr="00FE1D26">
        <w:rPr>
          <w:rFonts w:ascii="Times New Roman" w:hAnsi="Times New Roman" w:cs="Times New Roman"/>
          <w:color w:val="000000"/>
        </w:rPr>
        <w:t xml:space="preserve">organizuje i legalizuje (zakup biletów, wyrobienie paszportu, wizy itp.) podróż </w:t>
      </w:r>
      <w:r w:rsidRPr="00FE1D26">
        <w:rPr>
          <w:rFonts w:ascii="Times New Roman" w:hAnsi="Times New Roman" w:cs="Times New Roman"/>
          <w:color w:val="000000"/>
        </w:rPr>
        <w:br/>
        <w:t>i pobyt w kraju docelowym we własnym zakresie. Na pisemny wniosek studenta, Sekcja Współpracy Międzynarodowej udzieli studentowi wszelkich możliwych informacji dotyczących organizacji podróży czy zalegalizowania pobytu w miejscu odbywania studiów.</w:t>
      </w:r>
    </w:p>
    <w:p w14:paraId="636C7D03" w14:textId="77777777" w:rsidR="00E572E0" w:rsidRPr="00FD4268" w:rsidRDefault="00E572E0" w:rsidP="00E572E0">
      <w:pPr>
        <w:pStyle w:val="Akapitzlist"/>
        <w:ind w:left="284"/>
        <w:jc w:val="both"/>
        <w:rPr>
          <w:rFonts w:ascii="Times New Roman" w:eastAsia="Times New Roman" w:hAnsi="Times New Roman" w:cs="Times New Roman"/>
        </w:rPr>
      </w:pPr>
    </w:p>
    <w:p w14:paraId="7EC72B25" w14:textId="77777777" w:rsidR="00B10B87" w:rsidRPr="00FE1D26" w:rsidRDefault="00B10B87" w:rsidP="00B10B87">
      <w:pPr>
        <w:jc w:val="center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  <w:b/>
        </w:rPr>
        <w:t>II. ZASADY FINANSOWANIA</w:t>
      </w:r>
    </w:p>
    <w:p w14:paraId="39CF197C" w14:textId="39334681" w:rsidR="00B10B87" w:rsidRPr="00BB618E" w:rsidRDefault="00B10B87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618E">
        <w:rPr>
          <w:rFonts w:ascii="Times New Roman" w:hAnsi="Times New Roman" w:cs="Times New Roman"/>
        </w:rPr>
        <w:t xml:space="preserve">Jeżeli student zakwalifikowany na wyjazd na studia opłaca czesne za naukę w </w:t>
      </w:r>
      <w:r w:rsidR="00F013BC" w:rsidRPr="00BB618E">
        <w:rPr>
          <w:rFonts w:ascii="Times New Roman" w:hAnsi="Times New Roman" w:cs="Times New Roman"/>
        </w:rPr>
        <w:t>AB</w:t>
      </w:r>
      <w:r w:rsidRPr="00BB618E">
        <w:rPr>
          <w:rFonts w:ascii="Times New Roman" w:hAnsi="Times New Roman" w:cs="Times New Roman"/>
        </w:rPr>
        <w:t xml:space="preserve">, kontynuuje opłacanie czesnego w </w:t>
      </w:r>
      <w:r w:rsidR="00F013BC" w:rsidRPr="00BB618E">
        <w:rPr>
          <w:rFonts w:ascii="Times New Roman" w:hAnsi="Times New Roman" w:cs="Times New Roman"/>
        </w:rPr>
        <w:t>AB</w:t>
      </w:r>
      <w:r w:rsidRPr="00BB618E">
        <w:rPr>
          <w:rFonts w:ascii="Times New Roman" w:hAnsi="Times New Roman" w:cs="Times New Roman"/>
        </w:rPr>
        <w:t xml:space="preserve"> także w okresie studiów na zagranicznej uczelni przyjmującej. </w:t>
      </w:r>
    </w:p>
    <w:p w14:paraId="59118B61" w14:textId="30F22D59" w:rsidR="00B10B87" w:rsidRPr="00BB618E" w:rsidRDefault="00B10B87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618E">
        <w:rPr>
          <w:rFonts w:ascii="Times New Roman" w:hAnsi="Times New Roman" w:cs="Times New Roman"/>
        </w:rPr>
        <w:t xml:space="preserve">Student wyjeżdżający na studia do uczelni partnerskiej otrzymuje dofinansowanie </w:t>
      </w:r>
      <w:r w:rsidR="00B76844" w:rsidRPr="00BB618E">
        <w:rPr>
          <w:rFonts w:ascii="Times New Roman" w:hAnsi="Times New Roman" w:cs="Times New Roman"/>
        </w:rPr>
        <w:br/>
      </w:r>
      <w:r w:rsidRPr="00BB618E">
        <w:rPr>
          <w:rFonts w:ascii="Times New Roman" w:hAnsi="Times New Roman" w:cs="Times New Roman"/>
        </w:rPr>
        <w:t xml:space="preserve">w postaci stypendium Komisji Europejskiej, którego stawka uzależniona jest od długości pobytu oraz kraju docelowego. Stypendium wypłacane jest przez </w:t>
      </w:r>
      <w:r w:rsidR="00F013BC" w:rsidRPr="00BB618E">
        <w:rPr>
          <w:rFonts w:ascii="Times New Roman" w:hAnsi="Times New Roman" w:cs="Times New Roman"/>
        </w:rPr>
        <w:t>AB</w:t>
      </w:r>
      <w:r w:rsidRPr="00BB618E">
        <w:rPr>
          <w:rFonts w:ascii="Times New Roman" w:hAnsi="Times New Roman" w:cs="Times New Roman"/>
        </w:rPr>
        <w:t xml:space="preserve"> na rzecz osoby wyjeżdżającej.</w:t>
      </w:r>
    </w:p>
    <w:p w14:paraId="111CE035" w14:textId="3D9F230B" w:rsidR="00B10B87" w:rsidRPr="00BB618E" w:rsidRDefault="00B10B87" w:rsidP="00BB618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B618E">
        <w:rPr>
          <w:rFonts w:ascii="Times New Roman" w:eastAsia="Times New Roman" w:hAnsi="Times New Roman" w:cs="Times New Roman"/>
        </w:rPr>
        <w:t>W związku z wyjazdem na studia</w:t>
      </w:r>
      <w:r w:rsidR="004F6355" w:rsidRPr="00BB618E">
        <w:rPr>
          <w:rFonts w:ascii="Times New Roman" w:eastAsia="Times New Roman" w:hAnsi="Times New Roman" w:cs="Times New Roman"/>
        </w:rPr>
        <w:t>,</w:t>
      </w:r>
      <w:r w:rsidRPr="00BB618E">
        <w:rPr>
          <w:rFonts w:ascii="Times New Roman" w:eastAsia="Times New Roman" w:hAnsi="Times New Roman" w:cs="Times New Roman"/>
        </w:rPr>
        <w:t xml:space="preserve"> </w:t>
      </w:r>
      <w:r w:rsidR="00F013BC" w:rsidRPr="00BB618E">
        <w:rPr>
          <w:rFonts w:ascii="Times New Roman" w:eastAsia="Times New Roman" w:hAnsi="Times New Roman" w:cs="Times New Roman"/>
        </w:rPr>
        <w:t>AB</w:t>
      </w:r>
      <w:r w:rsidRPr="00BB618E">
        <w:rPr>
          <w:rFonts w:ascii="Times New Roman" w:eastAsia="Times New Roman" w:hAnsi="Times New Roman" w:cs="Times New Roman"/>
        </w:rPr>
        <w:t xml:space="preserve"> wypłaca stypendium na wyjazdy zaplanowane na okres przypadający pomiędzy 01 października a 30 września danego roku akademickiego.</w:t>
      </w:r>
    </w:p>
    <w:p w14:paraId="1BD20E2C" w14:textId="6E862931" w:rsidR="00B10B87" w:rsidRPr="00BB618E" w:rsidRDefault="00845C56" w:rsidP="00BB61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B618E">
        <w:rPr>
          <w:rFonts w:ascii="Times New Roman" w:hAnsi="Times New Roman" w:cs="Times New Roman"/>
        </w:rPr>
        <w:t>W odniesieniu do wyjazdów długoterminowych studentów na studia, z</w:t>
      </w:r>
      <w:r w:rsidR="00B10B87" w:rsidRPr="00BB618E">
        <w:rPr>
          <w:rFonts w:ascii="Times New Roman" w:hAnsi="Times New Roman" w:cs="Times New Roman"/>
          <w:color w:val="000000"/>
        </w:rPr>
        <w:t>godnie z wytycznymi Komisji Europejskiej przedstawionymi w “Przewodniku p</w:t>
      </w:r>
      <w:r w:rsidR="00F7180C" w:rsidRPr="00BB618E">
        <w:rPr>
          <w:rFonts w:ascii="Times New Roman" w:hAnsi="Times New Roman" w:cs="Times New Roman"/>
          <w:color w:val="000000"/>
        </w:rPr>
        <w:t>o p</w:t>
      </w:r>
      <w:r w:rsidR="00B10B87" w:rsidRPr="00BB618E">
        <w:rPr>
          <w:rFonts w:ascii="Times New Roman" w:hAnsi="Times New Roman" w:cs="Times New Roman"/>
          <w:color w:val="000000"/>
        </w:rPr>
        <w:t>rogram</w:t>
      </w:r>
      <w:r w:rsidR="00F7180C" w:rsidRPr="00BB618E">
        <w:rPr>
          <w:rFonts w:ascii="Times New Roman" w:hAnsi="Times New Roman" w:cs="Times New Roman"/>
          <w:color w:val="000000"/>
        </w:rPr>
        <w:t>ie</w:t>
      </w:r>
      <w:r w:rsidR="00B10B87" w:rsidRPr="00BB618E">
        <w:rPr>
          <w:rFonts w:ascii="Times New Roman" w:hAnsi="Times New Roman" w:cs="Times New Roman"/>
          <w:color w:val="000000"/>
        </w:rPr>
        <w:t xml:space="preserve"> Erasmus+” Polska </w:t>
      </w:r>
      <w:r w:rsidR="00B10B87" w:rsidRPr="00BB618E">
        <w:rPr>
          <w:rFonts w:ascii="Times New Roman" w:hAnsi="Times New Roman" w:cs="Times New Roman"/>
          <w:color w:val="000000"/>
        </w:rPr>
        <w:lastRenderedPageBreak/>
        <w:t xml:space="preserve">Narodowa Agencja </w:t>
      </w:r>
      <w:r w:rsidRPr="00BB618E">
        <w:rPr>
          <w:rFonts w:ascii="Times New Roman" w:hAnsi="Times New Roman" w:cs="Times New Roman"/>
          <w:color w:val="000000"/>
        </w:rPr>
        <w:t xml:space="preserve">Erasmus+ </w:t>
      </w:r>
      <w:r w:rsidR="00B10B87" w:rsidRPr="00BB618E">
        <w:rPr>
          <w:rFonts w:ascii="Times New Roman" w:hAnsi="Times New Roman" w:cs="Times New Roman"/>
          <w:color w:val="000000"/>
        </w:rPr>
        <w:t>ustaliła</w:t>
      </w:r>
      <w:r w:rsidR="00B10B87" w:rsidRPr="00BB618E">
        <w:rPr>
          <w:rFonts w:ascii="Times New Roman" w:eastAsia="Times New Roman" w:hAnsi="Times New Roman" w:cs="Times New Roman"/>
        </w:rPr>
        <w:t xml:space="preserve"> i przyjęła </w:t>
      </w:r>
      <w:bookmarkStart w:id="1" w:name="_Hlk180492739"/>
      <w:r w:rsidR="00E12467" w:rsidRPr="00BB618E">
        <w:rPr>
          <w:rFonts w:ascii="Times New Roman" w:eastAsia="Times New Roman" w:hAnsi="Times New Roman" w:cs="Times New Roman"/>
        </w:rPr>
        <w:t>w odniesieniu do umowy finansowej 2024-1-PL01-KA131-HED-000204435,</w:t>
      </w:r>
      <w:r w:rsidR="00B10B87" w:rsidRPr="00BB618E">
        <w:rPr>
          <w:rFonts w:ascii="Times New Roman" w:eastAsia="Times New Roman" w:hAnsi="Times New Roman" w:cs="Times New Roman"/>
        </w:rPr>
        <w:t xml:space="preserve"> </w:t>
      </w:r>
      <w:r w:rsidR="00B10B87" w:rsidRPr="00BB618E">
        <w:rPr>
          <w:rFonts w:ascii="Times New Roman" w:hAnsi="Times New Roman" w:cs="Times New Roman"/>
          <w:color w:val="000000"/>
        </w:rPr>
        <w:t xml:space="preserve">następujące stawki stypendiów: </w:t>
      </w:r>
      <w:bookmarkEnd w:id="1"/>
    </w:p>
    <w:p w14:paraId="64767B4F" w14:textId="77777777" w:rsidR="00B10B87" w:rsidRPr="00FE1D26" w:rsidRDefault="00B10B87" w:rsidP="00B1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9"/>
        <w:gridCol w:w="7373"/>
      </w:tblGrid>
      <w:tr w:rsidR="00B10B87" w:rsidRPr="00FE1D26" w14:paraId="16BB68DD" w14:textId="77777777" w:rsidTr="00795114">
        <w:trPr>
          <w:trHeight w:val="911"/>
        </w:trPr>
        <w:tc>
          <w:tcPr>
            <w:tcW w:w="1689" w:type="dxa"/>
            <w:shd w:val="clear" w:color="auto" w:fill="DBE5F1" w:themeFill="accent1" w:themeFillTint="33"/>
          </w:tcPr>
          <w:p w14:paraId="306570EC" w14:textId="4280BD24" w:rsidR="00B10B87" w:rsidRPr="00FE1D26" w:rsidRDefault="00B10B87" w:rsidP="00B10B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Miesięczna stawka stypendium w </w:t>
            </w:r>
            <w:r w:rsidR="0073025D" w:rsidRPr="00FE1D26">
              <w:rPr>
                <w:rFonts w:ascii="Times New Roman" w:hAnsi="Times New Roman" w:cs="Times New Roman"/>
                <w:b/>
                <w:bCs/>
                <w:color w:val="000000"/>
              </w:rPr>
              <w:t>EUR</w:t>
            </w:r>
          </w:p>
        </w:tc>
        <w:tc>
          <w:tcPr>
            <w:tcW w:w="7373" w:type="dxa"/>
            <w:shd w:val="clear" w:color="auto" w:fill="DBE5F1" w:themeFill="accent1" w:themeFillTint="33"/>
          </w:tcPr>
          <w:p w14:paraId="3EA9E4CD" w14:textId="77777777" w:rsidR="00B10B87" w:rsidRPr="00FE1D26" w:rsidRDefault="00B10B87" w:rsidP="00B10B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>Kraje należące do danej grupy</w:t>
            </w:r>
          </w:p>
        </w:tc>
      </w:tr>
      <w:tr w:rsidR="00801986" w:rsidRPr="00FE1D26" w14:paraId="33D7620F" w14:textId="77777777" w:rsidTr="00801986">
        <w:tc>
          <w:tcPr>
            <w:tcW w:w="1689" w:type="dxa"/>
          </w:tcPr>
          <w:p w14:paraId="2EB29857" w14:textId="77777777" w:rsidR="00801986" w:rsidRPr="00FE1D26" w:rsidRDefault="00EB667A" w:rsidP="0080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67</w:t>
            </w:r>
            <w:r w:rsidR="00801986" w:rsidRPr="00FE1D2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73" w:type="dxa"/>
          </w:tcPr>
          <w:p w14:paraId="148B01F9" w14:textId="35B64BFF" w:rsidR="00801986" w:rsidRPr="00FE1D26" w:rsidRDefault="00801986" w:rsidP="0080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Grupa 1. </w:t>
            </w:r>
            <w:r w:rsidR="000501B9" w:rsidRPr="00FE1D26">
              <w:rPr>
                <w:rFonts w:ascii="Times New Roman" w:hAnsi="Times New Roman" w:cs="Times New Roman"/>
                <w:color w:val="000000"/>
              </w:rPr>
              <w:t xml:space="preserve">Austria, Belgia,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Dania, Finlandia, </w:t>
            </w:r>
            <w:r w:rsidR="000501B9" w:rsidRPr="00FE1D26">
              <w:rPr>
                <w:rFonts w:ascii="Times New Roman" w:hAnsi="Times New Roman" w:cs="Times New Roman"/>
                <w:color w:val="000000"/>
              </w:rPr>
              <w:t xml:space="preserve">Francja,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Irlandia, Islandia, Lichtenstein, Luksemburg, </w:t>
            </w:r>
            <w:r w:rsidR="000501B9" w:rsidRPr="00FE1D26">
              <w:rPr>
                <w:rFonts w:ascii="Times New Roman" w:hAnsi="Times New Roman" w:cs="Times New Roman"/>
                <w:color w:val="000000"/>
              </w:rPr>
              <w:t xml:space="preserve">Niderlandy, Niemcy, </w:t>
            </w:r>
            <w:r w:rsidRPr="00FE1D26">
              <w:rPr>
                <w:rFonts w:ascii="Times New Roman" w:hAnsi="Times New Roman" w:cs="Times New Roman"/>
                <w:color w:val="000000"/>
              </w:rPr>
              <w:t>Norwegia, Szwecja</w:t>
            </w:r>
            <w:r w:rsidR="000501B9" w:rsidRPr="00FE1D26">
              <w:rPr>
                <w:rFonts w:ascii="Times New Roman" w:hAnsi="Times New Roman" w:cs="Times New Roman"/>
                <w:color w:val="000000"/>
              </w:rPr>
              <w:t>, Włochy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 oraz kraje 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 xml:space="preserve">niestowarzyszone z programem z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regionu 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 xml:space="preserve">13 i </w:t>
            </w:r>
            <w:r w:rsidRPr="00FE1D26">
              <w:rPr>
                <w:rFonts w:ascii="Times New Roman" w:hAnsi="Times New Roman" w:cs="Times New Roman"/>
                <w:color w:val="000000"/>
              </w:rPr>
              <w:t>14</w:t>
            </w:r>
            <w:r w:rsidR="00CD1414" w:rsidRPr="00FE1D26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>Andora, Monako, San Marino, Watykan, Szwajcaria, Wielka Brytania, Wyspy Owcze</w:t>
            </w:r>
            <w:r w:rsidR="00CD1414" w:rsidRPr="00FE1D26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01986" w:rsidRPr="00FE1D26" w14:paraId="67928B4F" w14:textId="77777777" w:rsidTr="00801986">
        <w:tc>
          <w:tcPr>
            <w:tcW w:w="1689" w:type="dxa"/>
          </w:tcPr>
          <w:p w14:paraId="68D9A08E" w14:textId="2DA04522" w:rsidR="00801986" w:rsidRPr="00FE1D26" w:rsidRDefault="0073025D" w:rsidP="00F71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7373" w:type="dxa"/>
          </w:tcPr>
          <w:p w14:paraId="7FF14FE2" w14:textId="150E5AE3" w:rsidR="00801986" w:rsidRPr="00FE1D26" w:rsidRDefault="00801986" w:rsidP="0080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>Grupa 2.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 Cypr, 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>Czechy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 xml:space="preserve">Estonia,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Grecja, Hiszpania, 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 xml:space="preserve">Łotwa,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Malta, Portugalia, </w:t>
            </w:r>
            <w:r w:rsidR="00985FAD" w:rsidRPr="00FE1D26">
              <w:rPr>
                <w:rFonts w:ascii="Times New Roman" w:hAnsi="Times New Roman" w:cs="Times New Roman"/>
                <w:color w:val="000000"/>
              </w:rPr>
              <w:t>Słowacja, Słowenia</w:t>
            </w:r>
          </w:p>
        </w:tc>
      </w:tr>
      <w:tr w:rsidR="00B10B87" w:rsidRPr="00FE1D26" w14:paraId="2F465BF2" w14:textId="77777777" w:rsidTr="00801986">
        <w:tc>
          <w:tcPr>
            <w:tcW w:w="1689" w:type="dxa"/>
          </w:tcPr>
          <w:p w14:paraId="7BF7396D" w14:textId="77777777" w:rsidR="00B10B87" w:rsidRPr="00FE1D26" w:rsidRDefault="00EB667A" w:rsidP="00806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60</w:t>
            </w:r>
            <w:r w:rsidR="00B10B87" w:rsidRPr="00FE1D2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373" w:type="dxa"/>
          </w:tcPr>
          <w:p w14:paraId="566301BC" w14:textId="78932B54" w:rsidR="00B10B87" w:rsidRPr="00FE1D26" w:rsidRDefault="00B10B87" w:rsidP="00801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Grupa 3.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– Bułgaria, </w:t>
            </w:r>
            <w:r w:rsidR="005E2130" w:rsidRPr="00FE1D26">
              <w:rPr>
                <w:rFonts w:ascii="Times New Roman" w:hAnsi="Times New Roman" w:cs="Times New Roman"/>
                <w:color w:val="000000"/>
              </w:rPr>
              <w:t xml:space="preserve">Chorwacja,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Litwa, </w:t>
            </w:r>
            <w:r w:rsidR="00801986" w:rsidRPr="00FE1D26">
              <w:rPr>
                <w:rFonts w:ascii="Times New Roman" w:hAnsi="Times New Roman" w:cs="Times New Roman"/>
                <w:color w:val="000000"/>
              </w:rPr>
              <w:t>Macedoni</w:t>
            </w:r>
            <w:r w:rsidR="00076FE6" w:rsidRPr="00FE1D26">
              <w:rPr>
                <w:rFonts w:ascii="Times New Roman" w:hAnsi="Times New Roman" w:cs="Times New Roman"/>
                <w:color w:val="000000"/>
              </w:rPr>
              <w:t>a</w:t>
            </w:r>
            <w:r w:rsidR="00801986" w:rsidRPr="00FE1D26">
              <w:rPr>
                <w:rFonts w:ascii="Times New Roman" w:hAnsi="Times New Roman" w:cs="Times New Roman"/>
                <w:color w:val="000000"/>
              </w:rPr>
              <w:t xml:space="preserve"> Północn</w:t>
            </w:r>
            <w:r w:rsidR="00076FE6" w:rsidRPr="00FE1D26">
              <w:rPr>
                <w:rFonts w:ascii="Times New Roman" w:hAnsi="Times New Roman" w:cs="Times New Roman"/>
                <w:color w:val="000000"/>
              </w:rPr>
              <w:t>a</w:t>
            </w:r>
            <w:r w:rsidR="00801986" w:rsidRPr="00FE1D2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Rumunia, </w:t>
            </w:r>
            <w:r w:rsidR="003C6534" w:rsidRPr="00FE1D26">
              <w:rPr>
                <w:rFonts w:ascii="Times New Roman" w:hAnsi="Times New Roman" w:cs="Times New Roman"/>
                <w:color w:val="000000"/>
              </w:rPr>
              <w:t xml:space="preserve">Serbia, </w:t>
            </w:r>
            <w:r w:rsidR="005E2130" w:rsidRPr="00FE1D26">
              <w:rPr>
                <w:rFonts w:ascii="Times New Roman" w:hAnsi="Times New Roman" w:cs="Times New Roman"/>
                <w:color w:val="000000"/>
              </w:rPr>
              <w:t xml:space="preserve">Turcja, </w:t>
            </w:r>
            <w:r w:rsidRPr="00FE1D26">
              <w:rPr>
                <w:rFonts w:ascii="Times New Roman" w:hAnsi="Times New Roman" w:cs="Times New Roman"/>
                <w:color w:val="000000"/>
              </w:rPr>
              <w:t>Węgry</w:t>
            </w:r>
          </w:p>
        </w:tc>
      </w:tr>
    </w:tbl>
    <w:p w14:paraId="394213CD" w14:textId="77777777" w:rsidR="00B10B87" w:rsidRPr="00FE1D26" w:rsidRDefault="00B10B87" w:rsidP="00B10B87">
      <w:pPr>
        <w:jc w:val="both"/>
        <w:rPr>
          <w:rFonts w:ascii="Times New Roman" w:hAnsi="Times New Roman" w:cs="Times New Roman"/>
        </w:rPr>
      </w:pPr>
    </w:p>
    <w:p w14:paraId="36FE84DA" w14:textId="6C5D8073" w:rsidR="00B10B87" w:rsidRPr="00BB618E" w:rsidRDefault="00B10B87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618E">
        <w:rPr>
          <w:rFonts w:ascii="Times New Roman" w:hAnsi="Times New Roman" w:cs="Times New Roman"/>
        </w:rPr>
        <w:t>Studentom wyjeżdżającym do tej samej grupy krajów będzie przyznawany taki sam poziom dofinansowania.</w:t>
      </w:r>
    </w:p>
    <w:p w14:paraId="5D3B6FD1" w14:textId="4B0CBE6A" w:rsidR="00B10B87" w:rsidRPr="00BB618E" w:rsidRDefault="00B10B87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618E">
        <w:rPr>
          <w:rFonts w:ascii="Times New Roman" w:hAnsi="Times New Roman" w:cs="Times New Roman"/>
        </w:rPr>
        <w:t>Stypendium nie zakłada pokrycia pełnych kosztów związanych z pobytem za granicą. Ze środków stypendium stypendyści Programu Erasmus + pokrywają koszty dojazdu, przejazdów lokalnych, wyżywienia, zakwaterowania, podręczników, ubezpieczenia i innych kosztów osobistych podczas studiów za granicą. Stypendyści nie podlegają obowiązkowi opłacania kosztów czesnego w uczelni przyjmującej.</w:t>
      </w:r>
    </w:p>
    <w:p w14:paraId="4C3D8FD9" w14:textId="1FF58A23" w:rsidR="00B10B87" w:rsidRPr="00BB618E" w:rsidRDefault="00B10B87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618E">
        <w:rPr>
          <w:rFonts w:ascii="Times New Roman" w:hAnsi="Times New Roman" w:cs="Times New Roman"/>
        </w:rPr>
        <w:t xml:space="preserve">Wypłata stypendiów krajowych (np. stypendium socjalnego, stypendium Rektora dla najlepszych studentów), co do których student </w:t>
      </w:r>
      <w:r w:rsidR="00F013BC" w:rsidRPr="00BB618E">
        <w:rPr>
          <w:rFonts w:ascii="Times New Roman" w:hAnsi="Times New Roman" w:cs="Times New Roman"/>
        </w:rPr>
        <w:t>AB</w:t>
      </w:r>
      <w:r w:rsidRPr="00BB618E">
        <w:rPr>
          <w:rFonts w:ascii="Times New Roman" w:hAnsi="Times New Roman" w:cs="Times New Roman"/>
        </w:rPr>
        <w:t xml:space="preserve"> nabył prawo przed wyjazdem, będzie kontynuowana w czasie pobytu studenta na zagranicznej uczelni przyjmującej. </w:t>
      </w:r>
    </w:p>
    <w:p w14:paraId="70C45963" w14:textId="35B55635" w:rsidR="00276E7A" w:rsidRPr="00BB618E" w:rsidRDefault="00801986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618E">
        <w:rPr>
          <w:rFonts w:ascii="Times New Roman" w:hAnsi="Times New Roman" w:cs="Times New Roman"/>
        </w:rPr>
        <w:t>W przypadku wyjazdów długoterminowych, osoby z „mniejszymi szansami tj. ”</w:t>
      </w:r>
      <w:r w:rsidRPr="00BB618E">
        <w:rPr>
          <w:rFonts w:ascii="Times New Roman" w:hAnsi="Times New Roman" w:cs="Times New Roman"/>
          <w:b/>
        </w:rPr>
        <w:t>s</w:t>
      </w:r>
      <w:r w:rsidR="00B10B87" w:rsidRPr="00BB618E">
        <w:rPr>
          <w:rFonts w:ascii="Times New Roman" w:hAnsi="Times New Roman" w:cs="Times New Roman"/>
          <w:b/>
        </w:rPr>
        <w:t xml:space="preserve">tudenci uprawnieni do otrzymywania stypendium socjalnego w </w:t>
      </w:r>
      <w:r w:rsidR="00F013BC" w:rsidRPr="00BB618E">
        <w:rPr>
          <w:rFonts w:ascii="Times New Roman" w:hAnsi="Times New Roman" w:cs="Times New Roman"/>
          <w:b/>
        </w:rPr>
        <w:t>AB</w:t>
      </w:r>
      <w:r w:rsidR="00B10B87" w:rsidRPr="00BB618E">
        <w:rPr>
          <w:rFonts w:ascii="Times New Roman" w:hAnsi="Times New Roman" w:cs="Times New Roman"/>
        </w:rPr>
        <w:t xml:space="preserve"> </w:t>
      </w:r>
      <w:r w:rsidRPr="00BB618E">
        <w:rPr>
          <w:rFonts w:ascii="Times New Roman" w:hAnsi="Times New Roman" w:cs="Times New Roman"/>
        </w:rPr>
        <w:t xml:space="preserve">(studenci posiadający prawo </w:t>
      </w:r>
      <w:r w:rsidR="0053321C">
        <w:rPr>
          <w:rFonts w:ascii="Times New Roman" w:hAnsi="Times New Roman" w:cs="Times New Roman"/>
        </w:rPr>
        <w:br/>
      </w:r>
      <w:r w:rsidRPr="00BB618E">
        <w:rPr>
          <w:rFonts w:ascii="Times New Roman" w:hAnsi="Times New Roman" w:cs="Times New Roman"/>
        </w:rPr>
        <w:t>do otrzymywania stypendium socjalnego w momencie przystąpienia do rekrutacji na wyjazd na studia zagraniczne),</w:t>
      </w:r>
      <w:r w:rsidR="005C0B5A" w:rsidRPr="00BB618E">
        <w:rPr>
          <w:rFonts w:ascii="Times New Roman" w:hAnsi="Times New Roman" w:cs="Times New Roman"/>
        </w:rPr>
        <w:t xml:space="preserve"> </w:t>
      </w:r>
      <w:r w:rsidRPr="00BB618E">
        <w:rPr>
          <w:rFonts w:ascii="Times New Roman" w:hAnsi="Times New Roman" w:cs="Times New Roman"/>
        </w:rPr>
        <w:t xml:space="preserve"> </w:t>
      </w:r>
      <w:r w:rsidR="00B10B87" w:rsidRPr="00BB618E">
        <w:rPr>
          <w:rFonts w:ascii="Times New Roman" w:hAnsi="Times New Roman" w:cs="Times New Roman"/>
        </w:rPr>
        <w:t xml:space="preserve">otrzymują z budżetu </w:t>
      </w:r>
      <w:r w:rsidR="008D5F30" w:rsidRPr="00BB618E">
        <w:rPr>
          <w:rFonts w:ascii="Times New Roman" w:hAnsi="Times New Roman" w:cs="Times New Roman"/>
        </w:rPr>
        <w:t>projektu</w:t>
      </w:r>
      <w:r w:rsidR="00B10B87" w:rsidRPr="00BB618E">
        <w:rPr>
          <w:rFonts w:ascii="Times New Roman" w:hAnsi="Times New Roman" w:cs="Times New Roman"/>
        </w:rPr>
        <w:t xml:space="preserve"> </w:t>
      </w:r>
      <w:r w:rsidRPr="00BB618E">
        <w:rPr>
          <w:rFonts w:ascii="Times New Roman" w:hAnsi="Times New Roman" w:cs="Times New Roman"/>
        </w:rPr>
        <w:t xml:space="preserve">Erasmus+ </w:t>
      </w:r>
      <w:r w:rsidR="005C0B5A" w:rsidRPr="00BB618E">
        <w:rPr>
          <w:rFonts w:ascii="Times New Roman" w:hAnsi="Times New Roman" w:cs="Times New Roman"/>
        </w:rPr>
        <w:t xml:space="preserve">dodatkowo </w:t>
      </w:r>
      <w:r w:rsidR="005C0B5A" w:rsidRPr="00BB618E">
        <w:rPr>
          <w:rFonts w:ascii="Times New Roman" w:hAnsi="Times New Roman" w:cs="Times New Roman"/>
          <w:b/>
        </w:rPr>
        <w:t>250 EUR</w:t>
      </w:r>
      <w:r w:rsidR="005C0B5A" w:rsidRPr="00BB618E">
        <w:rPr>
          <w:rFonts w:ascii="Times New Roman" w:hAnsi="Times New Roman" w:cs="Times New Roman"/>
        </w:rPr>
        <w:t xml:space="preserve"> na </w:t>
      </w:r>
      <w:r w:rsidR="00CD1414" w:rsidRPr="00BB618E">
        <w:rPr>
          <w:rFonts w:ascii="Times New Roman" w:hAnsi="Times New Roman" w:cs="Times New Roman"/>
        </w:rPr>
        <w:t xml:space="preserve">każdy </w:t>
      </w:r>
      <w:r w:rsidR="005C0B5A" w:rsidRPr="00BB618E">
        <w:rPr>
          <w:rFonts w:ascii="Times New Roman" w:hAnsi="Times New Roman" w:cs="Times New Roman"/>
        </w:rPr>
        <w:t xml:space="preserve">miesiąc </w:t>
      </w:r>
      <w:r w:rsidR="00CD1414" w:rsidRPr="00BB618E">
        <w:rPr>
          <w:rFonts w:ascii="Times New Roman" w:hAnsi="Times New Roman" w:cs="Times New Roman"/>
        </w:rPr>
        <w:t xml:space="preserve">pobytu </w:t>
      </w:r>
      <w:r w:rsidR="005C0B5A" w:rsidRPr="00BB618E">
        <w:rPr>
          <w:rFonts w:ascii="Times New Roman" w:hAnsi="Times New Roman" w:cs="Times New Roman"/>
        </w:rPr>
        <w:t xml:space="preserve">niezależnie od rodzaju wyjazdu długoterminowego czy kraju programu lub kraju partnerskiego. </w:t>
      </w:r>
    </w:p>
    <w:p w14:paraId="37A617D6" w14:textId="2C65707B" w:rsidR="005C0B5A" w:rsidRPr="00BB618E" w:rsidRDefault="005C0B5A" w:rsidP="00BB618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2" w:name="_Hlk180492910"/>
      <w:r w:rsidRPr="00BB618E">
        <w:rPr>
          <w:rFonts w:ascii="Times New Roman" w:hAnsi="Times New Roman" w:cs="Times New Roman"/>
        </w:rPr>
        <w:t xml:space="preserve">Zgodnie z wytycznymi Komisji Europejskiej przedstawionymi w “Przewodniku po programie Erasmus+” Polska Narodowa Agencja </w:t>
      </w:r>
      <w:r w:rsidR="00CD1414" w:rsidRPr="00BB618E">
        <w:rPr>
          <w:rFonts w:ascii="Times New Roman" w:hAnsi="Times New Roman" w:cs="Times New Roman"/>
        </w:rPr>
        <w:t>Erasmus+</w:t>
      </w:r>
      <w:r w:rsidRPr="00BB618E">
        <w:rPr>
          <w:rFonts w:ascii="Times New Roman" w:hAnsi="Times New Roman" w:cs="Times New Roman"/>
        </w:rPr>
        <w:t xml:space="preserve"> ustaliła i przyjęła </w:t>
      </w:r>
      <w:r w:rsidR="00573A02" w:rsidRPr="00BB618E">
        <w:rPr>
          <w:rFonts w:ascii="Times New Roman" w:hAnsi="Times New Roman" w:cs="Times New Roman"/>
        </w:rPr>
        <w:t>w odniesieniu do umowy finansowej 2024-1-PL01-KA131-HED-000204435, następujące stawki stypendiów</w:t>
      </w:r>
      <w:r w:rsidRPr="00BB618E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9"/>
        <w:gridCol w:w="7373"/>
      </w:tblGrid>
      <w:tr w:rsidR="005C0B5A" w:rsidRPr="00FE1D26" w14:paraId="71F44104" w14:textId="77777777" w:rsidTr="00795114">
        <w:trPr>
          <w:trHeight w:val="911"/>
        </w:trPr>
        <w:tc>
          <w:tcPr>
            <w:tcW w:w="1689" w:type="dxa"/>
            <w:shd w:val="clear" w:color="auto" w:fill="DBE5F1" w:themeFill="accent1" w:themeFillTint="33"/>
          </w:tcPr>
          <w:bookmarkEnd w:id="2"/>
          <w:p w14:paraId="79ED43BB" w14:textId="72FBD909" w:rsidR="005C0B5A" w:rsidRPr="00FE1D26" w:rsidRDefault="005C0B5A" w:rsidP="0069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Miesięczna stawka stypendium w </w:t>
            </w:r>
            <w:r w:rsidR="00573A02" w:rsidRPr="00FE1D26">
              <w:rPr>
                <w:rFonts w:ascii="Times New Roman" w:hAnsi="Times New Roman" w:cs="Times New Roman"/>
                <w:b/>
                <w:bCs/>
                <w:color w:val="000000"/>
              </w:rPr>
              <w:t>EUR</w:t>
            </w:r>
          </w:p>
        </w:tc>
        <w:tc>
          <w:tcPr>
            <w:tcW w:w="7373" w:type="dxa"/>
            <w:shd w:val="clear" w:color="auto" w:fill="DBE5F1" w:themeFill="accent1" w:themeFillTint="33"/>
          </w:tcPr>
          <w:p w14:paraId="1E4C58B8" w14:textId="77777777" w:rsidR="005C0B5A" w:rsidRPr="00FE1D26" w:rsidRDefault="005C0B5A" w:rsidP="006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>Kraje należące do danej grupy</w:t>
            </w:r>
          </w:p>
        </w:tc>
      </w:tr>
      <w:tr w:rsidR="005C0B5A" w:rsidRPr="00FE1D26" w14:paraId="0CF98A3F" w14:textId="77777777" w:rsidTr="00F61509">
        <w:trPr>
          <w:trHeight w:val="562"/>
        </w:trPr>
        <w:tc>
          <w:tcPr>
            <w:tcW w:w="1689" w:type="dxa"/>
          </w:tcPr>
          <w:p w14:paraId="426F1CCE" w14:textId="77777777" w:rsidR="005C0B5A" w:rsidRPr="00FE1D26" w:rsidRDefault="005C0B5A" w:rsidP="0069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7373" w:type="dxa"/>
          </w:tcPr>
          <w:p w14:paraId="3BB0E979" w14:textId="77777777" w:rsidR="005C0B5A" w:rsidRPr="00FE1D26" w:rsidRDefault="005C0B5A" w:rsidP="0069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Wyjazdy długoterminowe studentów do krajów trzecich niestowarzyszonych z programem, za wyjątkiem krajów z regionów 13 i 14</w:t>
            </w:r>
          </w:p>
        </w:tc>
      </w:tr>
    </w:tbl>
    <w:p w14:paraId="5C394AB5" w14:textId="77777777" w:rsidR="005C0B5A" w:rsidRPr="00FE1D26" w:rsidRDefault="005C0B5A" w:rsidP="005C0B5A">
      <w:pPr>
        <w:jc w:val="both"/>
        <w:rPr>
          <w:rFonts w:ascii="Times New Roman" w:hAnsi="Times New Roman" w:cs="Times New Roman"/>
        </w:rPr>
      </w:pPr>
    </w:p>
    <w:p w14:paraId="1CF3E7F5" w14:textId="15F303CF" w:rsidR="005C0B5A" w:rsidRPr="009D2C00" w:rsidRDefault="00845C56" w:rsidP="009D2C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W odniesieniu do wyjazdów krótkoterminowych studentów i absolwentów (od 5 do 30 dni, również mieszane (</w:t>
      </w:r>
      <w:proofErr w:type="spellStart"/>
      <w:r w:rsidRPr="009D2C00">
        <w:rPr>
          <w:rFonts w:ascii="Times New Roman" w:hAnsi="Times New Roman" w:cs="Times New Roman"/>
        </w:rPr>
        <w:t>blended</w:t>
      </w:r>
      <w:proofErr w:type="spellEnd"/>
      <w:r w:rsidRPr="009D2C00">
        <w:rPr>
          <w:rFonts w:ascii="Times New Roman" w:hAnsi="Times New Roman" w:cs="Times New Roman"/>
        </w:rPr>
        <w:t xml:space="preserve"> </w:t>
      </w:r>
      <w:proofErr w:type="spellStart"/>
      <w:r w:rsidRPr="009D2C00">
        <w:rPr>
          <w:rFonts w:ascii="Times New Roman" w:hAnsi="Times New Roman" w:cs="Times New Roman"/>
        </w:rPr>
        <w:t>mobility</w:t>
      </w:r>
      <w:proofErr w:type="spellEnd"/>
      <w:r w:rsidRPr="009D2C00">
        <w:rPr>
          <w:rFonts w:ascii="Times New Roman" w:hAnsi="Times New Roman" w:cs="Times New Roman"/>
        </w:rPr>
        <w:t>) oraz w ramach BIP), z</w:t>
      </w:r>
      <w:r w:rsidR="005C0B5A" w:rsidRPr="009D2C00">
        <w:rPr>
          <w:rFonts w:ascii="Times New Roman" w:hAnsi="Times New Roman" w:cs="Times New Roman"/>
        </w:rPr>
        <w:t xml:space="preserve">godnie z wytycznymi Komisji Europejskiej przedstawionymi w “Przewodniku po programie Erasmus+” Polska Narodowa Agencja </w:t>
      </w:r>
      <w:r w:rsidRPr="009D2C00">
        <w:rPr>
          <w:rFonts w:ascii="Times New Roman" w:hAnsi="Times New Roman" w:cs="Times New Roman"/>
        </w:rPr>
        <w:t xml:space="preserve">Erasmus+ </w:t>
      </w:r>
      <w:r w:rsidR="005C0B5A" w:rsidRPr="009D2C00">
        <w:rPr>
          <w:rFonts w:ascii="Times New Roman" w:hAnsi="Times New Roman" w:cs="Times New Roman"/>
        </w:rPr>
        <w:t>ustaliła i</w:t>
      </w:r>
      <w:r w:rsidRPr="009D2C00">
        <w:rPr>
          <w:rFonts w:ascii="Times New Roman" w:hAnsi="Times New Roman" w:cs="Times New Roman"/>
        </w:rPr>
        <w:t xml:space="preserve"> przyjęła </w:t>
      </w:r>
      <w:r w:rsidR="00573A02" w:rsidRPr="009D2C00">
        <w:rPr>
          <w:rFonts w:ascii="Times New Roman" w:hAnsi="Times New Roman" w:cs="Times New Roman"/>
        </w:rPr>
        <w:t>w odniesieniu do umowy finansowej 2024-1-PL01-KA131-HED-000204435, następujące stawki stypendiów: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395"/>
        <w:gridCol w:w="3687"/>
      </w:tblGrid>
      <w:tr w:rsidR="005C0B5A" w:rsidRPr="00FE1D26" w14:paraId="256F8DC1" w14:textId="77777777" w:rsidTr="00795114">
        <w:trPr>
          <w:trHeight w:val="911"/>
        </w:trPr>
        <w:tc>
          <w:tcPr>
            <w:tcW w:w="1980" w:type="dxa"/>
            <w:shd w:val="clear" w:color="auto" w:fill="DBE5F1" w:themeFill="accent1" w:themeFillTint="33"/>
          </w:tcPr>
          <w:p w14:paraId="5416728D" w14:textId="77777777" w:rsidR="005C0B5A" w:rsidRPr="00FE1D26" w:rsidRDefault="005C0B5A" w:rsidP="00692C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Długość pobytu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7C356F2C" w14:textId="77777777" w:rsidR="005C0B5A" w:rsidRPr="00FE1D26" w:rsidRDefault="005C0B5A" w:rsidP="006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b/>
                <w:bCs/>
                <w:color w:val="000000"/>
              </w:rPr>
              <w:t>Stawka dzienna</w:t>
            </w:r>
          </w:p>
        </w:tc>
        <w:tc>
          <w:tcPr>
            <w:tcW w:w="3687" w:type="dxa"/>
            <w:shd w:val="clear" w:color="auto" w:fill="DBE5F1" w:themeFill="accent1" w:themeFillTint="33"/>
          </w:tcPr>
          <w:p w14:paraId="28F6F707" w14:textId="77777777" w:rsidR="005C0B5A" w:rsidRPr="00FE1D26" w:rsidRDefault="005C0B5A" w:rsidP="006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Dodatkowa kwota dla uczestnika spełniającego definicję „osoby z mniejszymi szansami”</w:t>
            </w:r>
          </w:p>
        </w:tc>
      </w:tr>
      <w:tr w:rsidR="005C0B5A" w:rsidRPr="00FE1D26" w14:paraId="5F091307" w14:textId="77777777" w:rsidTr="00E0015B">
        <w:trPr>
          <w:trHeight w:val="562"/>
        </w:trPr>
        <w:tc>
          <w:tcPr>
            <w:tcW w:w="1980" w:type="dxa"/>
          </w:tcPr>
          <w:p w14:paraId="439DE028" w14:textId="77777777" w:rsidR="005C0B5A" w:rsidRPr="00FE1D26" w:rsidRDefault="005C0B5A" w:rsidP="005C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Od 5 do 14 dni</w:t>
            </w:r>
          </w:p>
        </w:tc>
        <w:tc>
          <w:tcPr>
            <w:tcW w:w="3395" w:type="dxa"/>
          </w:tcPr>
          <w:p w14:paraId="1AAD3D78" w14:textId="77777777" w:rsidR="005C0B5A" w:rsidRPr="00FE1D26" w:rsidRDefault="005C0B5A" w:rsidP="00845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7</w:t>
            </w:r>
            <w:r w:rsidR="00845C56" w:rsidRPr="00FE1D26">
              <w:rPr>
                <w:rFonts w:ascii="Times New Roman" w:hAnsi="Times New Roman" w:cs="Times New Roman"/>
                <w:color w:val="000000"/>
              </w:rPr>
              <w:t xml:space="preserve">9 </w:t>
            </w:r>
            <w:r w:rsidRPr="00FE1D26">
              <w:rPr>
                <w:rFonts w:ascii="Times New Roman" w:hAnsi="Times New Roman" w:cs="Times New Roman"/>
                <w:color w:val="000000"/>
              </w:rPr>
              <w:t>EUR/ dzień</w:t>
            </w:r>
          </w:p>
        </w:tc>
        <w:tc>
          <w:tcPr>
            <w:tcW w:w="3687" w:type="dxa"/>
          </w:tcPr>
          <w:p w14:paraId="031BDD65" w14:textId="77777777" w:rsidR="005C0B5A" w:rsidRPr="00FE1D26" w:rsidRDefault="005C0B5A" w:rsidP="005C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100 EUR/ wyjazd</w:t>
            </w:r>
          </w:p>
        </w:tc>
      </w:tr>
      <w:tr w:rsidR="005C0B5A" w:rsidRPr="00FE1D26" w14:paraId="71DF8046" w14:textId="77777777" w:rsidTr="00E0015B">
        <w:trPr>
          <w:trHeight w:val="562"/>
        </w:trPr>
        <w:tc>
          <w:tcPr>
            <w:tcW w:w="1980" w:type="dxa"/>
          </w:tcPr>
          <w:p w14:paraId="7A2BDB3E" w14:textId="77777777" w:rsidR="005C0B5A" w:rsidRPr="00FE1D26" w:rsidRDefault="005C0B5A" w:rsidP="005C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Od 15 do 30 dni</w:t>
            </w:r>
          </w:p>
        </w:tc>
        <w:tc>
          <w:tcPr>
            <w:tcW w:w="3395" w:type="dxa"/>
          </w:tcPr>
          <w:p w14:paraId="7F86D959" w14:textId="77777777" w:rsidR="005C0B5A" w:rsidRPr="00FE1D26" w:rsidRDefault="005C0B5A" w:rsidP="00845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5</w:t>
            </w:r>
            <w:r w:rsidR="00845C56" w:rsidRPr="00FE1D26">
              <w:rPr>
                <w:rFonts w:ascii="Times New Roman" w:hAnsi="Times New Roman" w:cs="Times New Roman"/>
                <w:color w:val="000000"/>
              </w:rPr>
              <w:t>6</w:t>
            </w:r>
            <w:r w:rsidRPr="00FE1D26">
              <w:rPr>
                <w:rFonts w:ascii="Times New Roman" w:hAnsi="Times New Roman" w:cs="Times New Roman"/>
                <w:color w:val="000000"/>
              </w:rPr>
              <w:t xml:space="preserve"> EUR/dzień</w:t>
            </w:r>
          </w:p>
        </w:tc>
        <w:tc>
          <w:tcPr>
            <w:tcW w:w="3687" w:type="dxa"/>
          </w:tcPr>
          <w:p w14:paraId="734D2709" w14:textId="77777777" w:rsidR="005C0B5A" w:rsidRPr="00FE1D26" w:rsidRDefault="005C0B5A" w:rsidP="005C0B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D26">
              <w:rPr>
                <w:rFonts w:ascii="Times New Roman" w:hAnsi="Times New Roman" w:cs="Times New Roman"/>
                <w:color w:val="000000"/>
              </w:rPr>
              <w:t>150 EUR/ wyjazd</w:t>
            </w:r>
          </w:p>
        </w:tc>
      </w:tr>
    </w:tbl>
    <w:p w14:paraId="2648EEF3" w14:textId="71AE23CE" w:rsidR="00E0015B" w:rsidRPr="009D2C00" w:rsidRDefault="00573A02" w:rsidP="009D2C00">
      <w:pPr>
        <w:pStyle w:val="Akapitzlist"/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Zgodnie z wytycznymi Komisji Europejskiej przedstawionymi w “Przewodniku po programie Erasmus+” Polska Narodowa Agencja Erasmus+ ustaliła i przyjęła w odniesieniu do umowy finansowej 2024-1-PL01-KA131-HED-000204435, następujące stawki kosztów podróży:</w:t>
      </w:r>
    </w:p>
    <w:p w14:paraId="281FC1EA" w14:textId="77777777" w:rsidR="004F5AA8" w:rsidRPr="00FE1D26" w:rsidRDefault="004F5AA8" w:rsidP="004F5AA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7"/>
        <w:gridCol w:w="3355"/>
        <w:gridCol w:w="2520"/>
      </w:tblGrid>
      <w:tr w:rsidR="00E0015B" w:rsidRPr="00FE1D26" w14:paraId="4A4654EC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5EF9D5" w14:textId="77777777" w:rsidR="00E0015B" w:rsidRPr="00FE1D26" w:rsidRDefault="00E0015B" w:rsidP="00E0015B">
            <w:pPr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Odległość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A359B1" w14:textId="77777777" w:rsidR="00E0015B" w:rsidRPr="00FE1D26" w:rsidRDefault="00E0015B" w:rsidP="00E0015B">
            <w:pPr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b/>
                <w:lang w:eastAsia="pl-PL"/>
              </w:rPr>
              <w:t xml:space="preserve">Ryczałt na podróż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B491B3" w14:textId="77777777" w:rsidR="00E0015B" w:rsidRPr="00FE1D26" w:rsidRDefault="00E0015B" w:rsidP="00E0015B">
            <w:pPr>
              <w:jc w:val="center"/>
              <w:rPr>
                <w:rFonts w:ascii="Times New Roman" w:eastAsiaTheme="minorEastAsia" w:hAnsi="Times New Roman" w:cs="Times New Roman"/>
                <w:b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b/>
                <w:lang w:eastAsia="pl-PL"/>
              </w:rPr>
              <w:t>„Green Travel”</w:t>
            </w:r>
          </w:p>
        </w:tc>
      </w:tr>
      <w:tr w:rsidR="00E0015B" w:rsidRPr="00FE1D26" w14:paraId="57347896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B3DC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Od 0 – 99 km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566" w14:textId="638C4572" w:rsidR="00E0015B" w:rsidRPr="00FE1D26" w:rsidRDefault="00E478B1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28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F8D" w14:textId="1C449058" w:rsidR="00E0015B" w:rsidRPr="00FE1D26" w:rsidRDefault="009040E3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56 EUR</w:t>
            </w:r>
          </w:p>
        </w:tc>
      </w:tr>
      <w:tr w:rsidR="00E0015B" w:rsidRPr="00FE1D26" w14:paraId="58575A89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EFB5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Od 100 – 499 km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A4BA" w14:textId="3722F9A0" w:rsidR="00E0015B" w:rsidRPr="00FE1D26" w:rsidRDefault="00E478B1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211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9B1" w14:textId="4BFC7865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2</w:t>
            </w:r>
            <w:r w:rsidR="009040E3" w:rsidRPr="00FE1D26">
              <w:rPr>
                <w:rFonts w:ascii="Times New Roman" w:eastAsiaTheme="minorEastAsia" w:hAnsi="Times New Roman" w:cs="Times New Roman"/>
                <w:lang w:eastAsia="pl-PL"/>
              </w:rPr>
              <w:t>85</w:t>
            </w: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</w:tr>
      <w:tr w:rsidR="00E0015B" w:rsidRPr="00FE1D26" w14:paraId="569EDFA8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0E71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Od 500 – 1999 km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C244" w14:textId="625A3C00" w:rsidR="00E0015B" w:rsidRPr="00FE1D26" w:rsidRDefault="00E478B1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309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3E8" w14:textId="3060DFCE" w:rsidR="00E0015B" w:rsidRPr="00FE1D26" w:rsidRDefault="009040E3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417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</w:tr>
      <w:tr w:rsidR="00E0015B" w:rsidRPr="00FE1D26" w14:paraId="7C725181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0899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Od 2000 – 2999 km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3E2" w14:textId="65B2ED5F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3</w:t>
            </w:r>
            <w:r w:rsidR="00E478B1" w:rsidRPr="00FE1D26">
              <w:rPr>
                <w:rFonts w:ascii="Times New Roman" w:eastAsiaTheme="minorEastAsia" w:hAnsi="Times New Roman" w:cs="Times New Roman"/>
                <w:lang w:eastAsia="pl-PL"/>
              </w:rPr>
              <w:t>95</w:t>
            </w: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E7D2" w14:textId="1A9EDC90" w:rsidR="00E0015B" w:rsidRPr="00FE1D26" w:rsidRDefault="009040E3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535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</w:tr>
      <w:tr w:rsidR="00E0015B" w:rsidRPr="00FE1D26" w14:paraId="79480C19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C98F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Od 3000 – 3999 km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4AFD" w14:textId="41340424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5</w:t>
            </w:r>
            <w:r w:rsidR="00E478B1" w:rsidRPr="00FE1D26">
              <w:rPr>
                <w:rFonts w:ascii="Times New Roman" w:eastAsiaTheme="minorEastAsia" w:hAnsi="Times New Roman" w:cs="Times New Roman"/>
                <w:lang w:eastAsia="pl-PL"/>
              </w:rPr>
              <w:t>8</w:t>
            </w: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0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628" w14:textId="40AA3B23" w:rsidR="00E0015B" w:rsidRPr="00FE1D26" w:rsidRDefault="009040E3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785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</w:tr>
      <w:tr w:rsidR="00E0015B" w:rsidRPr="00FE1D26" w14:paraId="7DC8A443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6AD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Od 4000 – 7999 km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14C1" w14:textId="5F856AF1" w:rsidR="00E0015B" w:rsidRPr="00FE1D26" w:rsidRDefault="00E478B1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118</w:t>
            </w:r>
            <w:r w:rsidR="00E0015B" w:rsidRPr="00FE1D26">
              <w:rPr>
                <w:rFonts w:ascii="Times New Roman" w:eastAsiaTheme="minorEastAsia" w:hAnsi="Times New Roman" w:cs="Times New Roman"/>
                <w:lang w:eastAsia="pl-PL"/>
              </w:rPr>
              <w:t>8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E42" w14:textId="39796A95" w:rsidR="00E0015B" w:rsidRPr="00FE1D26" w:rsidRDefault="009040E3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785 EUR</w:t>
            </w:r>
          </w:p>
        </w:tc>
      </w:tr>
      <w:tr w:rsidR="00E0015B" w:rsidRPr="00FE1D26" w14:paraId="2D702F8B" w14:textId="77777777" w:rsidTr="00150F70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99D3" w14:textId="77777777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8000 km lub więcej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F451" w14:textId="7D5EB823" w:rsidR="00E0015B" w:rsidRPr="00FE1D26" w:rsidRDefault="00E0015B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1</w:t>
            </w:r>
            <w:r w:rsidR="00E478B1" w:rsidRPr="00FE1D26">
              <w:rPr>
                <w:rFonts w:ascii="Times New Roman" w:eastAsiaTheme="minorEastAsia" w:hAnsi="Times New Roman" w:cs="Times New Roman"/>
                <w:lang w:eastAsia="pl-PL"/>
              </w:rPr>
              <w:t>735</w:t>
            </w: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 xml:space="preserve"> EUR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7E5" w14:textId="75FFF54C" w:rsidR="00E0015B" w:rsidRPr="00FE1D26" w:rsidRDefault="009040E3" w:rsidP="00E0015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FE1D26">
              <w:rPr>
                <w:rFonts w:ascii="Times New Roman" w:eastAsiaTheme="minorEastAsia" w:hAnsi="Times New Roman" w:cs="Times New Roman"/>
                <w:lang w:eastAsia="pl-PL"/>
              </w:rPr>
              <w:t>785 EUR</w:t>
            </w:r>
          </w:p>
        </w:tc>
      </w:tr>
    </w:tbl>
    <w:p w14:paraId="07DD0BF4" w14:textId="6E5FFFEB" w:rsidR="00E0015B" w:rsidRPr="009D2C00" w:rsidRDefault="00B71DCD" w:rsidP="009D2C00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Przedział odległości</w:t>
      </w:r>
      <w:r w:rsidR="00573A02" w:rsidRPr="009D2C00">
        <w:rPr>
          <w:rFonts w:ascii="Times New Roman" w:hAnsi="Times New Roman" w:cs="Times New Roman"/>
        </w:rPr>
        <w:t xml:space="preserve"> obliczan</w:t>
      </w:r>
      <w:r w:rsidRPr="009D2C00">
        <w:rPr>
          <w:rFonts w:ascii="Times New Roman" w:hAnsi="Times New Roman" w:cs="Times New Roman"/>
        </w:rPr>
        <w:t>y jest</w:t>
      </w:r>
      <w:r w:rsidR="00573A02" w:rsidRPr="009D2C00">
        <w:rPr>
          <w:rFonts w:ascii="Times New Roman" w:hAnsi="Times New Roman" w:cs="Times New Roman"/>
        </w:rPr>
        <w:t xml:space="preserve"> </w:t>
      </w:r>
      <w:r w:rsidRPr="009D2C00">
        <w:rPr>
          <w:rFonts w:ascii="Times New Roman" w:hAnsi="Times New Roman" w:cs="Times New Roman"/>
        </w:rPr>
        <w:t>za pomocą</w:t>
      </w:r>
      <w:r w:rsidR="00573A02" w:rsidRPr="009D2C00">
        <w:rPr>
          <w:rFonts w:ascii="Times New Roman" w:hAnsi="Times New Roman" w:cs="Times New Roman"/>
        </w:rPr>
        <w:t xml:space="preserve"> kalkulatora odległości dostępnego na stronie </w:t>
      </w:r>
      <w:hyperlink r:id="rId8" w:history="1">
        <w:r w:rsidR="00573A02" w:rsidRPr="009D2C00">
          <w:rPr>
            <w:rStyle w:val="Hipercze"/>
            <w:rFonts w:ascii="Times New Roman" w:hAnsi="Times New Roman" w:cs="Times New Roman"/>
          </w:rPr>
          <w:t>https://erasmus-plus.ec.europa.eu/resources-and-tools/distance-calculator</w:t>
        </w:r>
      </w:hyperlink>
      <w:r w:rsidR="00573A02" w:rsidRPr="009D2C00">
        <w:rPr>
          <w:rFonts w:ascii="Times New Roman" w:hAnsi="Times New Roman" w:cs="Times New Roman"/>
        </w:rPr>
        <w:t>.</w:t>
      </w:r>
    </w:p>
    <w:p w14:paraId="567ECB97" w14:textId="4AA89E2C" w:rsidR="00B46DB4" w:rsidRPr="009D2C00" w:rsidRDefault="00B46DB4" w:rsidP="009D2C0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2C00">
        <w:rPr>
          <w:rFonts w:ascii="Times New Roman" w:eastAsiaTheme="minorEastAsia" w:hAnsi="Times New Roman" w:cs="Times New Roman"/>
          <w:lang w:eastAsia="pl-PL"/>
        </w:rPr>
        <w:t>Sposób obliczania wysokości dofinansowania w Akademii Bialskiej im. Jana Pawła II zgodny będzie z Opcją 1 sposobu obliczania stypendiów zaproponowaną przez Polską Narodową Agencje Programu Erasmus+ tj. uczestnik otrzyma stypendium w wysokości […] EUR/ miesiąc/dzień jako ryczałt na koszty utrzymania</w:t>
      </w:r>
      <w:r w:rsidR="00BC5274" w:rsidRPr="009D2C00">
        <w:rPr>
          <w:rFonts w:ascii="Times New Roman" w:eastAsiaTheme="minorEastAsia" w:hAnsi="Times New Roman" w:cs="Times New Roman"/>
          <w:lang w:eastAsia="pl-PL"/>
        </w:rPr>
        <w:t xml:space="preserve"> na okres trwania mobilności (oraz, jeśli dotyczy, dni podróży)</w:t>
      </w:r>
      <w:r w:rsidRPr="009D2C00">
        <w:rPr>
          <w:rFonts w:ascii="Times New Roman" w:eastAsiaTheme="minorEastAsia" w:hAnsi="Times New Roman" w:cs="Times New Roman"/>
          <w:lang w:eastAsia="pl-PL"/>
        </w:rPr>
        <w:t xml:space="preserve"> oraz […] EUR jako ryczałt na koszty podróży. </w:t>
      </w:r>
    </w:p>
    <w:p w14:paraId="1499F9A5" w14:textId="50E7851F" w:rsidR="00BC5274" w:rsidRPr="009D2C00" w:rsidRDefault="00BC5274" w:rsidP="009D2C0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D2C00">
        <w:rPr>
          <w:rFonts w:ascii="Times New Roman" w:eastAsia="Times New Roman" w:hAnsi="Times New Roman" w:cs="Times New Roman"/>
          <w:lang w:eastAsia="pl-PL"/>
        </w:rPr>
        <w:t xml:space="preserve">W przypadku podróży na dystansie do </w:t>
      </w:r>
      <w:r w:rsidR="008C12C0" w:rsidRPr="009D2C00">
        <w:rPr>
          <w:rFonts w:ascii="Times New Roman" w:eastAsia="Times New Roman" w:hAnsi="Times New Roman" w:cs="Times New Roman"/>
          <w:lang w:eastAsia="pl-PL"/>
        </w:rPr>
        <w:t>500</w:t>
      </w:r>
      <w:r w:rsidRPr="009D2C00">
        <w:rPr>
          <w:rFonts w:ascii="Times New Roman" w:eastAsia="Times New Roman" w:hAnsi="Times New Roman" w:cs="Times New Roman"/>
          <w:lang w:eastAsia="pl-PL"/>
        </w:rPr>
        <w:t xml:space="preserve"> km uczestnicy powinni korzystać z niskoemisyjnych  środków transportu. </w:t>
      </w:r>
    </w:p>
    <w:p w14:paraId="720AEF01" w14:textId="53629C2E" w:rsidR="00BC5274" w:rsidRPr="009D2C00" w:rsidRDefault="00BC5274" w:rsidP="009D2C0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2C00">
        <w:rPr>
          <w:rFonts w:ascii="Times New Roman" w:eastAsia="Times New Roman" w:hAnsi="Times New Roman" w:cs="Times New Roman"/>
          <w:lang w:eastAsia="pl-PL"/>
        </w:rPr>
        <w:t>W przypadku podróży „Green Travel” tj. podróży z wykorzystaniem niskoemisyjnych środków transportu takich jak autobus, pociąg lub wspólne korzystanie z samochodu, uczestnicy są uprawnieni do otrzymania wsparcia indywidualnego na pokrycie kosztów utrzymania w czasie podróży przed rozpoczęciem działania i po jego zakończeniu (według stawek ryczałtowych wymienionych w części dot. wsparcia indywidualnego) na maksymalnie 6 dni podróży. Liczba przyznanych dodatkowych dni na podróż (w jedną stronę) jest zależna od odległości dzielącej siedzibę AB oraz siedzibę instytucji przyjmującej, liczonej za pomocą kalkulatora odległości według następującego rozdzielnika: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C5274" w:rsidRPr="00BC5274" w14:paraId="5D92A17F" w14:textId="77777777" w:rsidTr="0053321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7FDED1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b/>
                <w:lang w:eastAsia="pl-PL"/>
              </w:rPr>
              <w:t>Odległość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93CFAB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b/>
                <w:lang w:eastAsia="pl-PL"/>
              </w:rPr>
              <w:t>Liczba dni podróży w jedną stronę</w:t>
            </w:r>
          </w:p>
        </w:tc>
      </w:tr>
      <w:tr w:rsidR="00BC5274" w:rsidRPr="00BC5274" w14:paraId="5F50DD61" w14:textId="77777777" w:rsidTr="004E62D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A5ED3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lang w:eastAsia="pl-PL"/>
              </w:rPr>
              <w:t>0-1999 km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AEC1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BC5274" w:rsidRPr="00BC5274" w14:paraId="5014F4A3" w14:textId="77777777" w:rsidTr="004E62D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C614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lang w:eastAsia="pl-PL"/>
              </w:rPr>
              <w:t>2000 km lub więcej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0C00F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BC5274" w:rsidRPr="00BC5274" w14:paraId="7423A40D" w14:textId="77777777" w:rsidTr="004E62D4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9EE5A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lang w:eastAsia="pl-PL"/>
              </w:rPr>
              <w:t>3000 km lub więcej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9C411" w14:textId="77777777" w:rsidR="00BC5274" w:rsidRPr="00BC5274" w:rsidRDefault="00BC5274" w:rsidP="00BC5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27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</w:tbl>
    <w:p w14:paraId="16598BCC" w14:textId="77777777" w:rsidR="00BC5274" w:rsidRPr="00BC5274" w:rsidRDefault="00BC5274" w:rsidP="00BC5274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0454DB5E" w14:textId="3FC88420" w:rsidR="00BC5274" w:rsidRPr="009D2C00" w:rsidRDefault="00BC5274" w:rsidP="009D2C0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D2C00">
        <w:rPr>
          <w:rFonts w:ascii="Times New Roman" w:eastAsia="Times New Roman" w:hAnsi="Times New Roman" w:cs="Times New Roman"/>
          <w:lang w:eastAsia="pl-PL"/>
        </w:rPr>
        <w:lastRenderedPageBreak/>
        <w:t xml:space="preserve">Podstawą do obliczenia kwoty dofinansowania na koszty podróży, w tym podróży „Green Travel” tj. podróży z wykorzystaniem niskoemisyjnych środków transportu takich jak autobus, pociąg </w:t>
      </w:r>
      <w:r w:rsidR="0053321C">
        <w:rPr>
          <w:rFonts w:ascii="Times New Roman" w:eastAsia="Times New Roman" w:hAnsi="Times New Roman" w:cs="Times New Roman"/>
          <w:lang w:eastAsia="pl-PL"/>
        </w:rPr>
        <w:br/>
      </w:r>
      <w:r w:rsidRPr="009D2C00">
        <w:rPr>
          <w:rFonts w:ascii="Times New Roman" w:eastAsia="Times New Roman" w:hAnsi="Times New Roman" w:cs="Times New Roman"/>
          <w:lang w:eastAsia="pl-PL"/>
        </w:rPr>
        <w:t xml:space="preserve">lub wspólne korzystanie z samochodu, będzie złożenie przez uczestnika mobilności „Oświadczenia dot. środka podróży”. </w:t>
      </w:r>
    </w:p>
    <w:p w14:paraId="09F57381" w14:textId="0A819A5E" w:rsidR="00B46DB4" w:rsidRPr="009D2C00" w:rsidRDefault="00BC5274" w:rsidP="009D2C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D2C00">
        <w:rPr>
          <w:rFonts w:ascii="Times New Roman" w:eastAsia="Times New Roman" w:hAnsi="Times New Roman" w:cs="Times New Roman"/>
          <w:lang w:eastAsia="pl-PL"/>
        </w:rPr>
        <w:t xml:space="preserve">W uzasadnionych przypadkach, uczestnicy otrzymujący ryczałt na podróż standardową </w:t>
      </w:r>
      <w:r w:rsidR="0053321C">
        <w:rPr>
          <w:rFonts w:ascii="Times New Roman" w:eastAsia="Times New Roman" w:hAnsi="Times New Roman" w:cs="Times New Roman"/>
          <w:lang w:eastAsia="pl-PL"/>
        </w:rPr>
        <w:br/>
      </w:r>
      <w:r w:rsidRPr="009D2C00">
        <w:rPr>
          <w:rFonts w:ascii="Times New Roman" w:eastAsia="Times New Roman" w:hAnsi="Times New Roman" w:cs="Times New Roman"/>
          <w:lang w:eastAsia="pl-PL"/>
        </w:rPr>
        <w:t>są uprawnieni do otrzymania wsparcia indywidualnego na pokrycie kosztów utrzymania w czasie podróży przed rozpoczęciem działania i po jego zakończeniu (według stawek ryczałtowych wymienionych w części dot. wsparcia indywidualnego) na maksymalnie 2 dni podróży.</w:t>
      </w:r>
      <w:r w:rsidR="00607209" w:rsidRPr="009D2C00">
        <w:rPr>
          <w:rFonts w:ascii="Times New Roman" w:hAnsi="Times New Roman" w:cs="Times New Roman"/>
        </w:rPr>
        <w:t xml:space="preserve"> </w:t>
      </w:r>
    </w:p>
    <w:p w14:paraId="46203781" w14:textId="23D8CC16" w:rsidR="00456365" w:rsidRPr="009D2C00" w:rsidRDefault="00456365" w:rsidP="009D2C00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D2C00">
        <w:rPr>
          <w:rFonts w:ascii="Times New Roman" w:eastAsia="Times New Roman" w:hAnsi="Times New Roman" w:cs="Times New Roman"/>
          <w:lang w:eastAsia="pl-PL"/>
        </w:rPr>
        <w:t xml:space="preserve">Studenci </w:t>
      </w:r>
      <w:r w:rsidR="00B76844" w:rsidRPr="009D2C00">
        <w:rPr>
          <w:rFonts w:ascii="Times New Roman" w:eastAsia="Times New Roman" w:hAnsi="Times New Roman" w:cs="Times New Roman"/>
          <w:lang w:eastAsia="pl-PL"/>
        </w:rPr>
        <w:t xml:space="preserve">z niepełnosprawnościami </w:t>
      </w:r>
      <w:r w:rsidRPr="009D2C00">
        <w:rPr>
          <w:rFonts w:ascii="Times New Roman" w:eastAsia="Times New Roman" w:hAnsi="Times New Roman" w:cs="Times New Roman"/>
          <w:lang w:eastAsia="pl-PL"/>
        </w:rPr>
        <w:t xml:space="preserve">mogą ubiegać się o dodatkowe stypendium </w:t>
      </w:r>
      <w:r w:rsidR="00E93B4D" w:rsidRPr="009D2C00">
        <w:rPr>
          <w:rFonts w:ascii="Times New Roman" w:hAnsi="Times New Roman" w:cs="Times New Roman"/>
        </w:rPr>
        <w:t xml:space="preserve">z budżetu projektu </w:t>
      </w:r>
      <w:r w:rsidR="002E0407" w:rsidRPr="009D2C00">
        <w:rPr>
          <w:rFonts w:ascii="Times New Roman" w:hAnsi="Times New Roman" w:cs="Times New Roman"/>
        </w:rPr>
        <w:t>Erasmus+ na dofinansowanie w formie kosztów rzeczywistych (kwota dodatkowa do stawek ryczałtowych obliczonych zgodnie z okresem pobytu stypendialnego).</w:t>
      </w:r>
    </w:p>
    <w:p w14:paraId="5CFE1B9D" w14:textId="290BBA5A" w:rsidR="00456365" w:rsidRPr="009D2C00" w:rsidRDefault="00456365" w:rsidP="009D2C00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Dodatkowe dofinansowanie wynikające z potrzeb osoby</w:t>
      </w:r>
      <w:r w:rsidR="002E0407" w:rsidRPr="009D2C00">
        <w:rPr>
          <w:rFonts w:ascii="Times New Roman" w:hAnsi="Times New Roman" w:cs="Times New Roman"/>
        </w:rPr>
        <w:t xml:space="preserve"> z</w:t>
      </w:r>
      <w:r w:rsidRPr="009D2C00">
        <w:rPr>
          <w:rFonts w:ascii="Times New Roman" w:hAnsi="Times New Roman" w:cs="Times New Roman"/>
        </w:rPr>
        <w:t xml:space="preserve"> niepełnosprawn</w:t>
      </w:r>
      <w:r w:rsidR="002E0407" w:rsidRPr="009D2C00">
        <w:rPr>
          <w:rFonts w:ascii="Times New Roman" w:hAnsi="Times New Roman" w:cs="Times New Roman"/>
        </w:rPr>
        <w:t>ością</w:t>
      </w:r>
      <w:r w:rsidRPr="009D2C00">
        <w:rPr>
          <w:rFonts w:ascii="Times New Roman" w:hAnsi="Times New Roman" w:cs="Times New Roman"/>
        </w:rPr>
        <w:t xml:space="preserve"> można uzyskać </w:t>
      </w:r>
      <w:r w:rsidR="0053321C">
        <w:rPr>
          <w:rFonts w:ascii="Times New Roman" w:hAnsi="Times New Roman" w:cs="Times New Roman"/>
        </w:rPr>
        <w:br/>
      </w:r>
      <w:r w:rsidRPr="009D2C00">
        <w:rPr>
          <w:rFonts w:ascii="Times New Roman" w:hAnsi="Times New Roman" w:cs="Times New Roman"/>
        </w:rPr>
        <w:t xml:space="preserve">w zależności od potrzeb </w:t>
      </w:r>
      <w:r w:rsidR="002E0407" w:rsidRPr="009D2C00">
        <w:rPr>
          <w:rFonts w:ascii="Times New Roman" w:hAnsi="Times New Roman" w:cs="Times New Roman"/>
        </w:rPr>
        <w:t>wnioskującego</w:t>
      </w:r>
      <w:r w:rsidRPr="009D2C00">
        <w:rPr>
          <w:rFonts w:ascii="Times New Roman" w:hAnsi="Times New Roman" w:cs="Times New Roman"/>
        </w:rPr>
        <w:t xml:space="preserve"> poprzez złożenie wniosku do </w:t>
      </w:r>
      <w:r w:rsidR="002E0407" w:rsidRPr="009D2C00">
        <w:rPr>
          <w:rFonts w:ascii="Times New Roman" w:hAnsi="Times New Roman" w:cs="Times New Roman"/>
        </w:rPr>
        <w:t>Narodowej Agencji Programu Erasmus+</w:t>
      </w:r>
      <w:r w:rsidRPr="009D2C00">
        <w:rPr>
          <w:rFonts w:ascii="Times New Roman" w:hAnsi="Times New Roman" w:cs="Times New Roman"/>
        </w:rPr>
        <w:t xml:space="preserve">. </w:t>
      </w:r>
      <w:r w:rsidR="002E0407" w:rsidRPr="009D2C00">
        <w:rPr>
          <w:rFonts w:ascii="Times New Roman" w:hAnsi="Times New Roman" w:cs="Times New Roman"/>
        </w:rPr>
        <w:t xml:space="preserve">Wniosek należy pobrać ze strony: </w:t>
      </w:r>
      <w:hyperlink r:id="rId9" w:history="1">
        <w:r w:rsidR="002E0407" w:rsidRPr="009D2C00">
          <w:rPr>
            <w:rStyle w:val="Hipercze"/>
            <w:rFonts w:ascii="Times New Roman" w:hAnsi="Times New Roman" w:cs="Times New Roman"/>
          </w:rPr>
          <w:t>https://erasmusplus.org.pl/</w:t>
        </w:r>
      </w:hyperlink>
      <w:r w:rsidR="002E0407" w:rsidRPr="009D2C00">
        <w:rPr>
          <w:rFonts w:ascii="Times New Roman" w:hAnsi="Times New Roman" w:cs="Times New Roman"/>
        </w:rPr>
        <w:t xml:space="preserve"> Narodowa Agencja Programu Erasmus+</w:t>
      </w:r>
      <w:r w:rsidRPr="009D2C00">
        <w:rPr>
          <w:rFonts w:ascii="Times New Roman" w:hAnsi="Times New Roman" w:cs="Times New Roman"/>
        </w:rPr>
        <w:t xml:space="preserve"> ma prawo do zredukowania wnioskowanej kwoty i decyduje o ostatecznej wysokości przyznanego dofinansowania. Koszty rzeczywiste zrealizowanej mobilności rozliczane będą na podstawie dowodów finansowych.</w:t>
      </w:r>
    </w:p>
    <w:p w14:paraId="1B764861" w14:textId="182EC506" w:rsidR="002E0407" w:rsidRPr="009D2C00" w:rsidRDefault="002E0407" w:rsidP="009D2C0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Wniosek o dofinansowanie dodatkowych kosztów powinien zostać złożony do Narodowej Agenc</w:t>
      </w:r>
      <w:r w:rsidR="00194F9B" w:rsidRPr="009D2C00">
        <w:rPr>
          <w:rFonts w:ascii="Times New Roman" w:hAnsi="Times New Roman" w:cs="Times New Roman"/>
        </w:rPr>
        <w:t>j</w:t>
      </w:r>
      <w:r w:rsidRPr="009D2C00">
        <w:rPr>
          <w:rFonts w:ascii="Times New Roman" w:hAnsi="Times New Roman" w:cs="Times New Roman"/>
        </w:rPr>
        <w:t>i:</w:t>
      </w:r>
    </w:p>
    <w:p w14:paraId="23C36BC2" w14:textId="4B85EF89" w:rsidR="002E0407" w:rsidRPr="009D2C00" w:rsidRDefault="009D2C00" w:rsidP="009D2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E0407" w:rsidRPr="009D2C00">
        <w:rPr>
          <w:rFonts w:ascii="Times New Roman" w:hAnsi="Times New Roman" w:cs="Times New Roman"/>
        </w:rPr>
        <w:t>ezzwłocznie, po zakwalifikowaniu uczestnika mobilności na wyjazd</w:t>
      </w:r>
      <w:r>
        <w:rPr>
          <w:rFonts w:ascii="Times New Roman" w:hAnsi="Times New Roman" w:cs="Times New Roman"/>
        </w:rPr>
        <w:t>;</w:t>
      </w:r>
    </w:p>
    <w:p w14:paraId="1B09C600" w14:textId="69A21234" w:rsidR="002E0407" w:rsidRPr="009D2C00" w:rsidRDefault="002E0407" w:rsidP="009D2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nie później niż 5 tygodni przed wyjazdem uczestnika mobilności na stypendium</w:t>
      </w:r>
      <w:r w:rsidR="009D2C00">
        <w:rPr>
          <w:rFonts w:ascii="Times New Roman" w:hAnsi="Times New Roman" w:cs="Times New Roman"/>
        </w:rPr>
        <w:t>;</w:t>
      </w:r>
    </w:p>
    <w:p w14:paraId="7C879E3B" w14:textId="1CAA12D4" w:rsidR="002E0407" w:rsidRPr="009D2C00" w:rsidRDefault="002E0407" w:rsidP="009D2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9D2C00">
        <w:rPr>
          <w:rFonts w:ascii="Times New Roman" w:hAnsi="Times New Roman" w:cs="Times New Roman"/>
        </w:rPr>
        <w:t>musi być zaopiniowany przez uczelnianego koordynatora programu Erasmus+ oraz przedstawiciela uczelnianej komórki zajmującej się osobami z niepełnosprawnością – BON.</w:t>
      </w:r>
    </w:p>
    <w:p w14:paraId="79CE3DC8" w14:textId="77777777" w:rsidR="00194F9B" w:rsidRPr="00FE1D26" w:rsidRDefault="00194F9B" w:rsidP="00194F9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2527B3" w14:textId="6E4B7D5F" w:rsidR="00B10B87" w:rsidRPr="009D2C00" w:rsidRDefault="00B10B87" w:rsidP="009D2C0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9D2C00">
        <w:rPr>
          <w:rFonts w:ascii="Times New Roman" w:eastAsia="Times New Roman" w:hAnsi="Times New Roman" w:cs="Times New Roman"/>
        </w:rPr>
        <w:t>W przypadku wyczerpania środków na wypłatę stypendiów dopuszcza się za zgodą osób zainteresowanych realizację wyjazdów na studia bez dofinansowania ze środków Programu Erasmus</w:t>
      </w:r>
      <w:r w:rsidR="00711EBC" w:rsidRPr="009D2C00">
        <w:rPr>
          <w:rFonts w:ascii="Times New Roman" w:eastAsia="Times New Roman" w:hAnsi="Times New Roman" w:cs="Times New Roman"/>
        </w:rPr>
        <w:t xml:space="preserve"> tj. wyjazd z dofinansowaniem „zerowym”</w:t>
      </w:r>
      <w:r w:rsidRPr="009D2C00">
        <w:rPr>
          <w:rFonts w:ascii="Times New Roman" w:eastAsia="Times New Roman" w:hAnsi="Times New Roman" w:cs="Times New Roman"/>
        </w:rPr>
        <w:t>.</w:t>
      </w:r>
    </w:p>
    <w:p w14:paraId="4470FC95" w14:textId="77777777" w:rsidR="00276E7A" w:rsidRPr="00FE1D26" w:rsidRDefault="00276E7A" w:rsidP="00B10B8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D96B207" w14:textId="77777777" w:rsidR="00047769" w:rsidRPr="00FE1D26" w:rsidRDefault="00047769" w:rsidP="00B10B87">
      <w:pPr>
        <w:spacing w:after="0"/>
        <w:jc w:val="both"/>
        <w:rPr>
          <w:rFonts w:ascii="Times New Roman" w:hAnsi="Times New Roman" w:cs="Times New Roman"/>
        </w:rPr>
      </w:pPr>
    </w:p>
    <w:p w14:paraId="59387E79" w14:textId="77777777" w:rsidR="00B10B87" w:rsidRPr="00FE1D26" w:rsidRDefault="00B10B87" w:rsidP="00B10B87">
      <w:pPr>
        <w:spacing w:after="0"/>
        <w:jc w:val="center"/>
        <w:rPr>
          <w:rFonts w:ascii="Times New Roman" w:hAnsi="Times New Roman" w:cs="Times New Roman"/>
        </w:rPr>
      </w:pPr>
    </w:p>
    <w:p w14:paraId="6758D02E" w14:textId="77777777" w:rsidR="00B10B87" w:rsidRPr="00063C0E" w:rsidRDefault="00B10B87" w:rsidP="00B10B87">
      <w:pPr>
        <w:spacing w:after="0"/>
        <w:jc w:val="center"/>
        <w:rPr>
          <w:rFonts w:ascii="Times New Roman" w:hAnsi="Times New Roman" w:cs="Times New Roman"/>
          <w:b/>
        </w:rPr>
      </w:pPr>
      <w:r w:rsidRPr="00063C0E">
        <w:rPr>
          <w:rFonts w:ascii="Times New Roman" w:hAnsi="Times New Roman" w:cs="Times New Roman"/>
          <w:b/>
        </w:rPr>
        <w:t xml:space="preserve">III. REKRUTACJA </w:t>
      </w:r>
    </w:p>
    <w:p w14:paraId="553767F3" w14:textId="77777777" w:rsidR="00B10B87" w:rsidRPr="00FE1D26" w:rsidRDefault="00B10B87" w:rsidP="00B10B8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499BBD0E" w14:textId="26070A59" w:rsidR="00B10B87" w:rsidRPr="009A2FFF" w:rsidRDefault="00B10B87" w:rsidP="00CE6AAF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A2FFF">
        <w:rPr>
          <w:rFonts w:ascii="Times New Roman" w:hAnsi="Times New Roman" w:cs="Times New Roman"/>
        </w:rPr>
        <w:t xml:space="preserve">Rekrutacja studentów na studia w ramach Programu Erasmus+ odbywa się na poziomie uczelnianym i jest otwarta dla </w:t>
      </w:r>
      <w:r w:rsidR="005534D9" w:rsidRPr="009A2FFF">
        <w:rPr>
          <w:rFonts w:ascii="Times New Roman" w:hAnsi="Times New Roman" w:cs="Times New Roman"/>
        </w:rPr>
        <w:t>wszystkich</w:t>
      </w:r>
      <w:r w:rsidRPr="009A2FFF">
        <w:rPr>
          <w:rFonts w:ascii="Times New Roman" w:hAnsi="Times New Roman" w:cs="Times New Roman"/>
        </w:rPr>
        <w:t xml:space="preserve"> wydziałów. </w:t>
      </w:r>
    </w:p>
    <w:p w14:paraId="76B08B83" w14:textId="24E3880F" w:rsidR="00B10B87" w:rsidRPr="009A2FFF" w:rsidRDefault="00B10B87" w:rsidP="00CE6AAF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A2FFF">
        <w:rPr>
          <w:rFonts w:ascii="Times New Roman" w:hAnsi="Times New Roman" w:cs="Times New Roman"/>
        </w:rPr>
        <w:t xml:space="preserve">Postępowanie rekrutacyjne przeprowadza Uczelniana </w:t>
      </w:r>
      <w:r w:rsidR="00CC264C" w:rsidRPr="009A2FFF">
        <w:rPr>
          <w:rFonts w:ascii="Times New Roman" w:hAnsi="Times New Roman" w:cs="Times New Roman"/>
        </w:rPr>
        <w:t>K</w:t>
      </w:r>
      <w:r w:rsidRPr="009A2FFF">
        <w:rPr>
          <w:rFonts w:ascii="Times New Roman" w:hAnsi="Times New Roman" w:cs="Times New Roman"/>
        </w:rPr>
        <w:t xml:space="preserve">omisja </w:t>
      </w:r>
      <w:r w:rsidR="00CC264C" w:rsidRPr="009A2FFF">
        <w:rPr>
          <w:rFonts w:ascii="Times New Roman" w:hAnsi="Times New Roman" w:cs="Times New Roman"/>
        </w:rPr>
        <w:t>Kwalifikacyjna</w:t>
      </w:r>
      <w:r w:rsidRPr="009A2FFF">
        <w:rPr>
          <w:rFonts w:ascii="Times New Roman" w:hAnsi="Times New Roman" w:cs="Times New Roman"/>
        </w:rPr>
        <w:t>.</w:t>
      </w:r>
    </w:p>
    <w:p w14:paraId="6DE52117" w14:textId="5539053A" w:rsidR="00B10B87" w:rsidRPr="009A2FFF" w:rsidRDefault="00B10B87" w:rsidP="00CE6AAF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A2FFF">
        <w:rPr>
          <w:rFonts w:ascii="Times New Roman" w:hAnsi="Times New Roman" w:cs="Times New Roman"/>
        </w:rPr>
        <w:t>Informacja o terminach rekrutacji udostępnian</w:t>
      </w:r>
      <w:r w:rsidR="00C42A7C" w:rsidRPr="009A2FFF">
        <w:rPr>
          <w:rFonts w:ascii="Times New Roman" w:hAnsi="Times New Roman" w:cs="Times New Roman"/>
        </w:rPr>
        <w:t>a zostanie</w:t>
      </w:r>
      <w:r w:rsidRPr="009A2FFF">
        <w:rPr>
          <w:rFonts w:ascii="Times New Roman" w:hAnsi="Times New Roman" w:cs="Times New Roman"/>
        </w:rPr>
        <w:t xml:space="preserve"> na stroni</w:t>
      </w:r>
      <w:r w:rsidR="00EC069A" w:rsidRPr="009A2FFF">
        <w:rPr>
          <w:rFonts w:ascii="Times New Roman" w:hAnsi="Times New Roman" w:cs="Times New Roman"/>
        </w:rPr>
        <w:t>e internetowej Programu Erasmus</w:t>
      </w:r>
      <w:r w:rsidRPr="009A2FFF">
        <w:rPr>
          <w:rFonts w:ascii="Times New Roman" w:hAnsi="Times New Roman" w:cs="Times New Roman"/>
        </w:rPr>
        <w:t xml:space="preserve">+ </w:t>
      </w:r>
      <w:r w:rsidR="00CD4DBD" w:rsidRPr="009A2FFF">
        <w:rPr>
          <w:rFonts w:ascii="Times New Roman" w:hAnsi="Times New Roman" w:cs="Times New Roman"/>
        </w:rPr>
        <w:t>AB International Portal (</w:t>
      </w:r>
      <w:hyperlink r:id="rId10" w:history="1">
        <w:r w:rsidR="00CD4DBD" w:rsidRPr="009A2FFF">
          <w:rPr>
            <w:rStyle w:val="Hipercze"/>
            <w:rFonts w:ascii="Times New Roman" w:hAnsi="Times New Roman" w:cs="Times New Roman"/>
          </w:rPr>
          <w:t>https://international.akademiabialska.pl/</w:t>
        </w:r>
      </w:hyperlink>
      <w:r w:rsidR="00CD4DBD" w:rsidRPr="009A2FFF">
        <w:rPr>
          <w:rFonts w:ascii="Times New Roman" w:hAnsi="Times New Roman" w:cs="Times New Roman"/>
        </w:rPr>
        <w:t xml:space="preserve">) </w:t>
      </w:r>
      <w:r w:rsidR="00C42A7C" w:rsidRPr="009A2FFF">
        <w:rPr>
          <w:rFonts w:ascii="Times New Roman" w:hAnsi="Times New Roman" w:cs="Times New Roman"/>
        </w:rPr>
        <w:t xml:space="preserve"> i</w:t>
      </w:r>
      <w:r w:rsidR="005534D9" w:rsidRPr="009A2FFF">
        <w:rPr>
          <w:rFonts w:ascii="Times New Roman" w:hAnsi="Times New Roman" w:cs="Times New Roman"/>
        </w:rPr>
        <w:t xml:space="preserve"> </w:t>
      </w:r>
      <w:r w:rsidR="00C42A7C" w:rsidRPr="009A2FFF">
        <w:rPr>
          <w:rFonts w:ascii="Times New Roman" w:hAnsi="Times New Roman" w:cs="Times New Roman"/>
        </w:rPr>
        <w:t>profilu F</w:t>
      </w:r>
      <w:r w:rsidR="005510CF" w:rsidRPr="009A2FFF">
        <w:rPr>
          <w:rFonts w:ascii="Times New Roman" w:hAnsi="Times New Roman" w:cs="Times New Roman"/>
        </w:rPr>
        <w:t xml:space="preserve">acebook </w:t>
      </w:r>
      <w:r w:rsidR="00C84D38" w:rsidRPr="009A2FFF">
        <w:rPr>
          <w:rFonts w:ascii="Times New Roman" w:hAnsi="Times New Roman" w:cs="Times New Roman"/>
        </w:rPr>
        <w:t>Międzynarodowa AB</w:t>
      </w:r>
      <w:r w:rsidRPr="009A2FFF">
        <w:rPr>
          <w:rFonts w:ascii="Times New Roman" w:hAnsi="Times New Roman" w:cs="Times New Roman"/>
        </w:rPr>
        <w:t xml:space="preserve">. </w:t>
      </w:r>
    </w:p>
    <w:p w14:paraId="0A335CFB" w14:textId="41F8DCFF" w:rsidR="00C42A7C" w:rsidRPr="009A2FFF" w:rsidRDefault="00B10B87" w:rsidP="00CE6AAF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</w:rPr>
      </w:pPr>
      <w:r w:rsidRPr="009A2FFF">
        <w:rPr>
          <w:rFonts w:ascii="Times New Roman" w:hAnsi="Times New Roman" w:cs="Times New Roman"/>
        </w:rPr>
        <w:t xml:space="preserve">Kandydaci na wyjazdy </w:t>
      </w:r>
      <w:r w:rsidR="00C84D38" w:rsidRPr="009A2FFF">
        <w:rPr>
          <w:rFonts w:ascii="Times New Roman" w:hAnsi="Times New Roman" w:cs="Times New Roman"/>
        </w:rPr>
        <w:t xml:space="preserve">długoterminowe </w:t>
      </w:r>
      <w:r w:rsidRPr="009A2FFF">
        <w:rPr>
          <w:rFonts w:ascii="Times New Roman" w:hAnsi="Times New Roman" w:cs="Times New Roman"/>
        </w:rPr>
        <w:t>na s</w:t>
      </w:r>
      <w:r w:rsidR="00C42A7C" w:rsidRPr="009A2FFF">
        <w:rPr>
          <w:rFonts w:ascii="Times New Roman" w:hAnsi="Times New Roman" w:cs="Times New Roman"/>
        </w:rPr>
        <w:t>tudia w ramach Programu Erasmus</w:t>
      </w:r>
      <w:r w:rsidRPr="009A2FFF">
        <w:rPr>
          <w:rFonts w:ascii="Times New Roman" w:hAnsi="Times New Roman" w:cs="Times New Roman"/>
        </w:rPr>
        <w:t xml:space="preserve">+ składają </w:t>
      </w:r>
      <w:r w:rsidR="0053321C">
        <w:rPr>
          <w:rFonts w:ascii="Times New Roman" w:hAnsi="Times New Roman" w:cs="Times New Roman"/>
        </w:rPr>
        <w:br/>
      </w:r>
      <w:r w:rsidRPr="009A2FFF">
        <w:rPr>
          <w:rFonts w:ascii="Times New Roman" w:hAnsi="Times New Roman" w:cs="Times New Roman"/>
        </w:rPr>
        <w:t>w terminie wskazanym w ogłoszeniu o rekrutacji następujące dokumenty:</w:t>
      </w:r>
    </w:p>
    <w:p w14:paraId="6F82B2C4" w14:textId="77777777" w:rsidR="00B10B87" w:rsidRPr="00FE1D26" w:rsidRDefault="00B10B87" w:rsidP="00CE6AAF">
      <w:pPr>
        <w:pStyle w:val="Akapitzlist"/>
        <w:numPr>
          <w:ilvl w:val="0"/>
          <w:numId w:val="18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</w:rPr>
        <w:t>Formularz wniosku o zakwalifikowanie na wyjazd</w:t>
      </w:r>
      <w:r w:rsidR="002865B4" w:rsidRPr="00FE1D26">
        <w:rPr>
          <w:rFonts w:ascii="Times New Roman" w:hAnsi="Times New Roman" w:cs="Times New Roman"/>
        </w:rPr>
        <w:t xml:space="preserve"> (Załącznik nr 1)</w:t>
      </w:r>
      <w:r w:rsidRPr="00FE1D26">
        <w:rPr>
          <w:rFonts w:ascii="Times New Roman" w:hAnsi="Times New Roman" w:cs="Times New Roman"/>
        </w:rPr>
        <w:t>,</w:t>
      </w:r>
    </w:p>
    <w:p w14:paraId="04110224" w14:textId="12195617" w:rsidR="00B10B87" w:rsidRPr="00FE1D26" w:rsidRDefault="00B10B87" w:rsidP="00CE6AAF">
      <w:pPr>
        <w:pStyle w:val="Akapitzlist"/>
        <w:numPr>
          <w:ilvl w:val="0"/>
          <w:numId w:val="18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</w:rPr>
        <w:t>Wydruk z </w:t>
      </w:r>
      <w:r w:rsidR="00D8329C" w:rsidRPr="00FE1D26">
        <w:rPr>
          <w:rFonts w:ascii="Times New Roman" w:hAnsi="Times New Roman" w:cs="Times New Roman"/>
        </w:rPr>
        <w:t xml:space="preserve">elektronicznego </w:t>
      </w:r>
      <w:r w:rsidRPr="00FE1D26">
        <w:rPr>
          <w:rFonts w:ascii="Times New Roman" w:hAnsi="Times New Roman" w:cs="Times New Roman"/>
        </w:rPr>
        <w:t xml:space="preserve">systemu </w:t>
      </w:r>
      <w:r w:rsidR="00D8329C" w:rsidRPr="00FE1D26">
        <w:rPr>
          <w:rFonts w:ascii="Times New Roman" w:hAnsi="Times New Roman" w:cs="Times New Roman"/>
        </w:rPr>
        <w:t>uczelni</w:t>
      </w:r>
      <w:r w:rsidRPr="00FE1D26">
        <w:rPr>
          <w:rFonts w:ascii="Times New Roman" w:hAnsi="Times New Roman" w:cs="Times New Roman"/>
        </w:rPr>
        <w:t xml:space="preserve"> o średniej ocen z całego okresu na aktualnym poziomie studiów. Studenci I roku II stopnia studiów przedkładają informację o średniej z ocen z poprzedniego poziomu studiów</w:t>
      </w:r>
      <w:r w:rsidR="00AA155E" w:rsidRPr="00FE1D26">
        <w:rPr>
          <w:rFonts w:ascii="Times New Roman" w:hAnsi="Times New Roman" w:cs="Times New Roman"/>
        </w:rPr>
        <w:t>.</w:t>
      </w:r>
    </w:p>
    <w:p w14:paraId="1B8BD926" w14:textId="1798FA52" w:rsidR="00B10B87" w:rsidRPr="00FE1D26" w:rsidRDefault="00B10B87" w:rsidP="00CE6AAF">
      <w:pPr>
        <w:pStyle w:val="Akapitzlist"/>
        <w:numPr>
          <w:ilvl w:val="0"/>
          <w:numId w:val="18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</w:rPr>
        <w:t>Zaświadczenie</w:t>
      </w:r>
      <w:r w:rsidR="00D8329C" w:rsidRPr="00FE1D26">
        <w:rPr>
          <w:rFonts w:ascii="Times New Roman" w:hAnsi="Times New Roman" w:cs="Times New Roman"/>
        </w:rPr>
        <w:t>/ Decyzję</w:t>
      </w:r>
      <w:r w:rsidRPr="00FE1D26">
        <w:rPr>
          <w:rFonts w:ascii="Times New Roman" w:hAnsi="Times New Roman" w:cs="Times New Roman"/>
        </w:rPr>
        <w:t xml:space="preserve"> o prawie do p</w:t>
      </w:r>
      <w:r w:rsidR="00C42A7C" w:rsidRPr="00FE1D26">
        <w:rPr>
          <w:rFonts w:ascii="Times New Roman" w:hAnsi="Times New Roman" w:cs="Times New Roman"/>
        </w:rPr>
        <w:t>obierania stypendium socjalnego (jeśli dotyczy).</w:t>
      </w:r>
    </w:p>
    <w:p w14:paraId="5F1657E0" w14:textId="77777777" w:rsidR="00C42A7C" w:rsidRPr="00FE1D26" w:rsidRDefault="00C42A7C" w:rsidP="00CE6AAF">
      <w:pPr>
        <w:pStyle w:val="Akapitzlist"/>
        <w:numPr>
          <w:ilvl w:val="0"/>
          <w:numId w:val="18"/>
        </w:numPr>
        <w:ind w:left="708"/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</w:rPr>
        <w:t>Orzeczenie o stopniu niepełnosprawności (jeśli dotyczy).</w:t>
      </w:r>
    </w:p>
    <w:p w14:paraId="77361ABE" w14:textId="2EE74B3F" w:rsidR="00B10B87" w:rsidRPr="00B07BF2" w:rsidRDefault="00B10B87" w:rsidP="00CE6AAF">
      <w:pPr>
        <w:pStyle w:val="Akapitzlist"/>
        <w:numPr>
          <w:ilvl w:val="0"/>
          <w:numId w:val="17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>Podstawowymi kryteriami kwalifikowania na wyjazd są wyniki w nauce</w:t>
      </w:r>
      <w:r w:rsidR="00EC069A" w:rsidRPr="00B07BF2">
        <w:rPr>
          <w:rFonts w:ascii="Times New Roman" w:hAnsi="Times New Roman" w:cs="Times New Roman"/>
        </w:rPr>
        <w:t>,</w:t>
      </w:r>
      <w:r w:rsidRPr="00B07BF2">
        <w:rPr>
          <w:rFonts w:ascii="Times New Roman" w:hAnsi="Times New Roman" w:cs="Times New Roman"/>
        </w:rPr>
        <w:t xml:space="preserve"> znajomość języka obcego, w którym prowadzone są zajęcia na wybranej uczelni partnerskiej</w:t>
      </w:r>
      <w:r w:rsidR="00EC069A" w:rsidRPr="00B07BF2">
        <w:rPr>
          <w:rFonts w:ascii="Times New Roman" w:hAnsi="Times New Roman" w:cs="Times New Roman"/>
        </w:rPr>
        <w:t xml:space="preserve"> oraz dodatkowa działalność </w:t>
      </w:r>
      <w:r w:rsidR="00CC264C" w:rsidRPr="00B07BF2">
        <w:rPr>
          <w:rFonts w:ascii="Times New Roman" w:hAnsi="Times New Roman" w:cs="Times New Roman"/>
        </w:rPr>
        <w:lastRenderedPageBreak/>
        <w:t>s</w:t>
      </w:r>
      <w:r w:rsidR="00EC069A" w:rsidRPr="00B07BF2">
        <w:rPr>
          <w:rFonts w:ascii="Times New Roman" w:hAnsi="Times New Roman" w:cs="Times New Roman"/>
        </w:rPr>
        <w:t xml:space="preserve">tudenta np. pełnienie funkcji opiekuna studentów z wymiany Erasmus+, działalność w </w:t>
      </w:r>
      <w:r w:rsidR="004459DE" w:rsidRPr="00B07BF2">
        <w:rPr>
          <w:rFonts w:ascii="Times New Roman" w:hAnsi="Times New Roman" w:cs="Times New Roman"/>
        </w:rPr>
        <w:t>samorządzie studenckim, kołach naukowych, promocja uczelni</w:t>
      </w:r>
      <w:r w:rsidR="00EC069A" w:rsidRPr="00B07BF2">
        <w:rPr>
          <w:rFonts w:ascii="Times New Roman" w:hAnsi="Times New Roman" w:cs="Times New Roman"/>
        </w:rPr>
        <w:t xml:space="preserve"> </w:t>
      </w:r>
      <w:r w:rsidR="00C42A7C" w:rsidRPr="00B07BF2">
        <w:rPr>
          <w:rFonts w:ascii="Times New Roman" w:hAnsi="Times New Roman" w:cs="Times New Roman"/>
        </w:rPr>
        <w:t>itp.</w:t>
      </w:r>
    </w:p>
    <w:p w14:paraId="71ACDA37" w14:textId="2AA67BE8" w:rsidR="00CC264C" w:rsidRPr="00B07BF2" w:rsidRDefault="00CC264C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 xml:space="preserve">Dodatkowym kryterium kwalifikacji jest realizacja wyjazdu na studia po raz pierwszy (promowane są wyjazdy osób, które wcześniej nie korzystały z dofinansowania Erasmus+). </w:t>
      </w:r>
    </w:p>
    <w:p w14:paraId="0F3C5F1A" w14:textId="0342F55D" w:rsidR="00B10B87" w:rsidRPr="00B07BF2" w:rsidRDefault="00B10B87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 xml:space="preserve">Znajomość języka obcego, w którym prowadzone są zajęcia na wybranej uczelni partnerskiej sprawdzana jest w zależności od liczby kandydatów na podstawie rozmowy kwalifikacyjnej </w:t>
      </w:r>
      <w:r w:rsidR="0053321C">
        <w:rPr>
          <w:rFonts w:ascii="Times New Roman" w:hAnsi="Times New Roman" w:cs="Times New Roman"/>
        </w:rPr>
        <w:br/>
      </w:r>
      <w:r w:rsidRPr="00B07BF2">
        <w:rPr>
          <w:rFonts w:ascii="Times New Roman" w:hAnsi="Times New Roman" w:cs="Times New Roman"/>
        </w:rPr>
        <w:t>lub egzaminu językowego.</w:t>
      </w:r>
      <w:r w:rsidR="00C42A7C" w:rsidRPr="00B07BF2">
        <w:rPr>
          <w:rFonts w:ascii="Times New Roman" w:hAnsi="Times New Roman" w:cs="Times New Roman"/>
        </w:rPr>
        <w:t xml:space="preserve"> </w:t>
      </w:r>
    </w:p>
    <w:p w14:paraId="1A192A4F" w14:textId="3ACB9247" w:rsidR="00B10B87" w:rsidRPr="00B07BF2" w:rsidRDefault="00B10B87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 xml:space="preserve">W przypadku dużej liczby kandydatów, którzy w wyniku postępowania kwalifikacyjnego uzyskali taki sam wynik, Komisja </w:t>
      </w:r>
      <w:r w:rsidR="00CC264C" w:rsidRPr="00B07BF2">
        <w:rPr>
          <w:rFonts w:ascii="Times New Roman" w:hAnsi="Times New Roman" w:cs="Times New Roman"/>
        </w:rPr>
        <w:t>K</w:t>
      </w:r>
      <w:r w:rsidR="000C3B3E" w:rsidRPr="00B07BF2">
        <w:rPr>
          <w:rFonts w:ascii="Times New Roman" w:hAnsi="Times New Roman" w:cs="Times New Roman"/>
        </w:rPr>
        <w:t>walifikacyjna</w:t>
      </w:r>
      <w:r w:rsidRPr="00B07BF2">
        <w:rPr>
          <w:rFonts w:ascii="Times New Roman" w:hAnsi="Times New Roman" w:cs="Times New Roman"/>
        </w:rPr>
        <w:t xml:space="preserve"> może wprowadzić uzupełniają</w:t>
      </w:r>
      <w:r w:rsidR="00CD4DBD" w:rsidRPr="00B07BF2">
        <w:rPr>
          <w:rFonts w:ascii="Times New Roman" w:hAnsi="Times New Roman" w:cs="Times New Roman"/>
        </w:rPr>
        <w:t xml:space="preserve">ce kryteria kwalifikacji </w:t>
      </w:r>
      <w:r w:rsidR="0053321C">
        <w:rPr>
          <w:rFonts w:ascii="Times New Roman" w:hAnsi="Times New Roman" w:cs="Times New Roman"/>
        </w:rPr>
        <w:br/>
      </w:r>
      <w:r w:rsidR="00CD4DBD" w:rsidRPr="00B07BF2">
        <w:rPr>
          <w:rFonts w:ascii="Times New Roman" w:hAnsi="Times New Roman" w:cs="Times New Roman"/>
        </w:rPr>
        <w:t xml:space="preserve">tj. pierwszeństwo wyjazdu otrzymają osoby, które do tej pory nie korzystały z Programu Erasmus, oraz te </w:t>
      </w:r>
      <w:r w:rsidR="00282226" w:rsidRPr="00B07BF2">
        <w:rPr>
          <w:rFonts w:ascii="Times New Roman" w:hAnsi="Times New Roman" w:cs="Times New Roman"/>
        </w:rPr>
        <w:t xml:space="preserve">z najlepszym wynikiem w kategorii </w:t>
      </w:r>
      <w:r w:rsidR="00CD4DBD" w:rsidRPr="00B07BF2">
        <w:rPr>
          <w:rFonts w:ascii="Times New Roman" w:hAnsi="Times New Roman" w:cs="Times New Roman"/>
        </w:rPr>
        <w:t xml:space="preserve">osiągnięcia edukacyjne (Stypendium Rektora; </w:t>
      </w:r>
      <w:r w:rsidR="00282226" w:rsidRPr="00B07BF2">
        <w:rPr>
          <w:rFonts w:ascii="Times New Roman" w:hAnsi="Times New Roman" w:cs="Times New Roman"/>
        </w:rPr>
        <w:t>wysoka średnia ocen).</w:t>
      </w:r>
    </w:p>
    <w:p w14:paraId="5278E593" w14:textId="61763AC4" w:rsidR="000C3B3E" w:rsidRPr="00B07BF2" w:rsidRDefault="000C3B3E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 xml:space="preserve">W wyniku procedury rekrutacyjnej Komisja </w:t>
      </w:r>
      <w:r w:rsidR="00CC264C" w:rsidRPr="00B07BF2">
        <w:rPr>
          <w:rFonts w:ascii="Times New Roman" w:hAnsi="Times New Roman" w:cs="Times New Roman"/>
        </w:rPr>
        <w:t>K</w:t>
      </w:r>
      <w:r w:rsidRPr="00B07BF2">
        <w:rPr>
          <w:rFonts w:ascii="Times New Roman" w:hAnsi="Times New Roman" w:cs="Times New Roman"/>
        </w:rPr>
        <w:t>walifikacyjna ocenia wnioski i sporządza protokół zawierający listę rankingową, rezerwową oraz uzasadnia powód negatywnie ocenionych wniosków.</w:t>
      </w:r>
    </w:p>
    <w:p w14:paraId="030C202F" w14:textId="4D402A34" w:rsidR="000C3B3E" w:rsidRPr="00B07BF2" w:rsidRDefault="000C3B3E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 xml:space="preserve">Osobą, która na podstawie sporządzonej przez Komisję listy rankingowej  </w:t>
      </w:r>
      <w:r w:rsidR="00CB0EBE" w:rsidRPr="00B07BF2">
        <w:rPr>
          <w:rFonts w:ascii="Times New Roman" w:hAnsi="Times New Roman" w:cs="Times New Roman"/>
        </w:rPr>
        <w:br/>
      </w:r>
      <w:r w:rsidRPr="00B07BF2">
        <w:rPr>
          <w:rFonts w:ascii="Times New Roman" w:hAnsi="Times New Roman" w:cs="Times New Roman"/>
        </w:rPr>
        <w:t xml:space="preserve">i przedłożonych uwag podejmuje decyzję odnośnie przyznania dofinansowania na wyjazd, </w:t>
      </w:r>
      <w:r w:rsidR="00CB0EBE" w:rsidRPr="00B07BF2">
        <w:rPr>
          <w:rFonts w:ascii="Times New Roman" w:hAnsi="Times New Roman" w:cs="Times New Roman"/>
        </w:rPr>
        <w:br/>
      </w:r>
      <w:r w:rsidRPr="00B07BF2">
        <w:rPr>
          <w:rFonts w:ascii="Times New Roman" w:hAnsi="Times New Roman" w:cs="Times New Roman"/>
        </w:rPr>
        <w:t>a tym samym wyraża zgodę na wyjazd poszczególnych osób jest Prorektor ds. międzynarodowych.</w:t>
      </w:r>
    </w:p>
    <w:p w14:paraId="033B4E25" w14:textId="2EB78F0E" w:rsidR="000C3B3E" w:rsidRPr="00B07BF2" w:rsidRDefault="000C3B3E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>Kandydatom przysługuje prawo odwołania się od decyzji Prorektor</w:t>
      </w:r>
      <w:r w:rsidR="00C84D38" w:rsidRPr="00B07BF2">
        <w:rPr>
          <w:rFonts w:ascii="Times New Roman" w:hAnsi="Times New Roman" w:cs="Times New Roman"/>
        </w:rPr>
        <w:t>a</w:t>
      </w:r>
      <w:r w:rsidRPr="00B07BF2">
        <w:rPr>
          <w:rFonts w:ascii="Times New Roman" w:hAnsi="Times New Roman" w:cs="Times New Roman"/>
        </w:rPr>
        <w:t xml:space="preserve"> ds. międzynarodowych </w:t>
      </w:r>
      <w:r w:rsidR="0053321C">
        <w:rPr>
          <w:rFonts w:ascii="Times New Roman" w:hAnsi="Times New Roman" w:cs="Times New Roman"/>
        </w:rPr>
        <w:br/>
      </w:r>
      <w:r w:rsidRPr="00B07BF2">
        <w:rPr>
          <w:rFonts w:ascii="Times New Roman" w:hAnsi="Times New Roman" w:cs="Times New Roman"/>
        </w:rPr>
        <w:t>w ciągu 7 dni kalendarzowych od dnia przesłania wyników kwalifikacji. Odwołanie wnosi się do Rektora. Postanowienie Rektora jest decyzją ostateczną.</w:t>
      </w:r>
    </w:p>
    <w:p w14:paraId="15319539" w14:textId="5DD43E1E" w:rsidR="00B10B87" w:rsidRPr="00B07BF2" w:rsidRDefault="00B10B87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B07BF2">
        <w:rPr>
          <w:rFonts w:ascii="Times New Roman" w:hAnsi="Times New Roman" w:cs="Times New Roman"/>
        </w:rPr>
        <w:t>Studenci biorący udział w postępowaniu rekrutacyjnych zostaną poinformowani o wynikach naboru drogą mail</w:t>
      </w:r>
      <w:r w:rsidR="005859D6" w:rsidRPr="00B07BF2">
        <w:rPr>
          <w:rFonts w:ascii="Times New Roman" w:hAnsi="Times New Roman" w:cs="Times New Roman"/>
        </w:rPr>
        <w:t>ową</w:t>
      </w:r>
      <w:r w:rsidRPr="00B07BF2">
        <w:rPr>
          <w:rFonts w:ascii="Times New Roman" w:hAnsi="Times New Roman" w:cs="Times New Roman"/>
        </w:rPr>
        <w:t xml:space="preserve"> na adres podany w </w:t>
      </w:r>
      <w:r w:rsidR="00C42A7C" w:rsidRPr="00B07BF2">
        <w:rPr>
          <w:rFonts w:ascii="Times New Roman" w:hAnsi="Times New Roman" w:cs="Times New Roman"/>
        </w:rPr>
        <w:t>f</w:t>
      </w:r>
      <w:r w:rsidRPr="00B07BF2">
        <w:rPr>
          <w:rFonts w:ascii="Times New Roman" w:hAnsi="Times New Roman" w:cs="Times New Roman"/>
        </w:rPr>
        <w:t xml:space="preserve">ormularzu </w:t>
      </w:r>
      <w:r w:rsidR="00C42A7C" w:rsidRPr="00B07BF2">
        <w:rPr>
          <w:rFonts w:ascii="Times New Roman" w:hAnsi="Times New Roman" w:cs="Times New Roman"/>
        </w:rPr>
        <w:t xml:space="preserve">wniosku </w:t>
      </w:r>
      <w:r w:rsidRPr="00B07BF2">
        <w:rPr>
          <w:rFonts w:ascii="Times New Roman" w:hAnsi="Times New Roman" w:cs="Times New Roman"/>
        </w:rPr>
        <w:t>o zakwalifikowanie na wyjazd.</w:t>
      </w:r>
    </w:p>
    <w:p w14:paraId="2A366387" w14:textId="0099AA88" w:rsidR="00B10B87" w:rsidRPr="00B07BF2" w:rsidRDefault="00B10B87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7BF2">
        <w:rPr>
          <w:rFonts w:ascii="Times New Roman" w:hAnsi="Times New Roman" w:cs="Times New Roman"/>
          <w:color w:val="000000"/>
        </w:rPr>
        <w:t>W przypadku rezygnacji osoby z listy podstawowej, na wyjazd zakwalifikowana zostaje kolejna osoba z listy rezerwowej.</w:t>
      </w:r>
    </w:p>
    <w:p w14:paraId="0394EA43" w14:textId="52F7CDB9" w:rsidR="000C3B3E" w:rsidRPr="00B07BF2" w:rsidRDefault="000C3B3E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7BF2">
        <w:rPr>
          <w:rFonts w:ascii="Times New Roman" w:hAnsi="Times New Roman" w:cs="Times New Roman"/>
          <w:color w:val="000000"/>
        </w:rPr>
        <w:t xml:space="preserve">Rekrutacja prowadzona jest w sposób przejrzysty, sprawiedliwy oraz zgodnie z zasadą równego traktowania wszystkich kandydatów. Uczelnia dołoży wszelkich starań, by nie dopuszczać </w:t>
      </w:r>
      <w:r w:rsidR="0053321C">
        <w:rPr>
          <w:rFonts w:ascii="Times New Roman" w:hAnsi="Times New Roman" w:cs="Times New Roman"/>
          <w:color w:val="000000"/>
        </w:rPr>
        <w:br/>
      </w:r>
      <w:r w:rsidRPr="00B07BF2">
        <w:rPr>
          <w:rFonts w:ascii="Times New Roman" w:hAnsi="Times New Roman" w:cs="Times New Roman"/>
          <w:color w:val="000000"/>
        </w:rPr>
        <w:t>do sytuacji określanych mianem konfliktu interesów</w:t>
      </w:r>
      <w:r w:rsidR="00CC264C" w:rsidRPr="00B07BF2">
        <w:rPr>
          <w:rFonts w:ascii="Times New Roman" w:hAnsi="Times New Roman" w:cs="Times New Roman"/>
          <w:color w:val="000000"/>
        </w:rPr>
        <w:t>.</w:t>
      </w:r>
    </w:p>
    <w:p w14:paraId="02EBC0CB" w14:textId="67576432" w:rsidR="006C63EB" w:rsidRPr="00B07BF2" w:rsidRDefault="006C63EB" w:rsidP="00F53890">
      <w:pPr>
        <w:pStyle w:val="Akapitzlist"/>
        <w:numPr>
          <w:ilvl w:val="0"/>
          <w:numId w:val="17"/>
        </w:numPr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7BF2">
        <w:rPr>
          <w:rFonts w:ascii="Times New Roman" w:hAnsi="Times New Roman" w:cs="Times New Roman"/>
          <w:color w:val="000000"/>
        </w:rPr>
        <w:t xml:space="preserve">Rekrutacja na wyjazdy krótkoterminowe, w tym wyjazdy typu BIP-y, </w:t>
      </w:r>
      <w:r w:rsidR="009700E7" w:rsidRPr="00B07BF2">
        <w:rPr>
          <w:rFonts w:ascii="Times New Roman" w:hAnsi="Times New Roman" w:cs="Times New Roman"/>
          <w:color w:val="000000"/>
        </w:rPr>
        <w:t xml:space="preserve">otwarta jest w trybie ciągłym i </w:t>
      </w:r>
      <w:r w:rsidRPr="00B07BF2">
        <w:rPr>
          <w:rFonts w:ascii="Times New Roman" w:hAnsi="Times New Roman" w:cs="Times New Roman"/>
          <w:color w:val="000000"/>
        </w:rPr>
        <w:t>ogłaszana w momencie otrzymania zaproszenia do udziału z uczelni partnerskiej. Wytyczne co do ilości uczestników, dziedziny akademickiej kandydatów, poziomu kształcenia oraz wybór kandydatów reguluj</w:t>
      </w:r>
      <w:r w:rsidR="00D8329C" w:rsidRPr="00B07BF2">
        <w:rPr>
          <w:rFonts w:ascii="Times New Roman" w:hAnsi="Times New Roman" w:cs="Times New Roman"/>
          <w:color w:val="000000"/>
        </w:rPr>
        <w:t>ą wytyczne otrzymane od</w:t>
      </w:r>
      <w:r w:rsidRPr="00B07BF2">
        <w:rPr>
          <w:rFonts w:ascii="Times New Roman" w:hAnsi="Times New Roman" w:cs="Times New Roman"/>
          <w:color w:val="000000"/>
        </w:rPr>
        <w:t xml:space="preserve"> uczelni zapraszając</w:t>
      </w:r>
      <w:r w:rsidR="00D8329C" w:rsidRPr="00B07BF2">
        <w:rPr>
          <w:rFonts w:ascii="Times New Roman" w:hAnsi="Times New Roman" w:cs="Times New Roman"/>
          <w:color w:val="000000"/>
        </w:rPr>
        <w:t>ej</w:t>
      </w:r>
      <w:r w:rsidRPr="00B07BF2">
        <w:rPr>
          <w:rFonts w:ascii="Times New Roman" w:hAnsi="Times New Roman" w:cs="Times New Roman"/>
          <w:color w:val="000000"/>
        </w:rPr>
        <w:t>.</w:t>
      </w:r>
    </w:p>
    <w:p w14:paraId="294FE4EB" w14:textId="77777777" w:rsidR="00B10B87" w:rsidRPr="00063C0E" w:rsidRDefault="00B10B87" w:rsidP="00B10B87">
      <w:pPr>
        <w:spacing w:after="0"/>
        <w:jc w:val="both"/>
        <w:rPr>
          <w:rFonts w:ascii="Times New Roman" w:hAnsi="Times New Roman" w:cs="Times New Roman"/>
          <w:b/>
        </w:rPr>
      </w:pPr>
    </w:p>
    <w:p w14:paraId="790DD58D" w14:textId="77777777" w:rsidR="00B10B87" w:rsidRPr="00063C0E" w:rsidRDefault="00B10B87" w:rsidP="00B10B87">
      <w:pPr>
        <w:spacing w:after="0"/>
        <w:jc w:val="center"/>
        <w:rPr>
          <w:rFonts w:ascii="Times New Roman" w:hAnsi="Times New Roman" w:cs="Times New Roman"/>
        </w:rPr>
      </w:pPr>
      <w:r w:rsidRPr="00063C0E">
        <w:rPr>
          <w:rFonts w:ascii="Times New Roman" w:hAnsi="Times New Roman" w:cs="Times New Roman"/>
          <w:b/>
        </w:rPr>
        <w:t xml:space="preserve">IV. </w:t>
      </w:r>
      <w:r w:rsidR="003D2851" w:rsidRPr="00063C0E">
        <w:rPr>
          <w:rFonts w:ascii="Times New Roman" w:hAnsi="Times New Roman" w:cs="Times New Roman"/>
          <w:b/>
        </w:rPr>
        <w:t>REALIZACJA</w:t>
      </w:r>
      <w:r w:rsidRPr="00063C0E">
        <w:rPr>
          <w:rFonts w:ascii="Times New Roman" w:hAnsi="Times New Roman" w:cs="Times New Roman"/>
          <w:b/>
        </w:rPr>
        <w:t xml:space="preserve"> WYJAZD</w:t>
      </w:r>
      <w:r w:rsidR="003D2851" w:rsidRPr="00063C0E">
        <w:rPr>
          <w:rFonts w:ascii="Times New Roman" w:hAnsi="Times New Roman" w:cs="Times New Roman"/>
          <w:b/>
        </w:rPr>
        <w:t>U</w:t>
      </w:r>
    </w:p>
    <w:p w14:paraId="22C66C53" w14:textId="77777777" w:rsidR="00B10B87" w:rsidRPr="00FE1D26" w:rsidRDefault="00B10B87" w:rsidP="00B10B87">
      <w:pPr>
        <w:spacing w:after="0"/>
        <w:jc w:val="both"/>
        <w:rPr>
          <w:rFonts w:ascii="Times New Roman" w:hAnsi="Times New Roman" w:cs="Times New Roman"/>
        </w:rPr>
      </w:pPr>
    </w:p>
    <w:p w14:paraId="3136676C" w14:textId="37DBCAFA" w:rsidR="00B10B87" w:rsidRPr="00CE6AAF" w:rsidRDefault="00B10B87" w:rsidP="00F53890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CE6AAF">
        <w:rPr>
          <w:rFonts w:ascii="Times New Roman" w:hAnsi="Times New Roman" w:cs="Times New Roman"/>
        </w:rPr>
        <w:t xml:space="preserve">Studenci zakwalifikowani przez Komisję Rekrutacyjną otrzymują </w:t>
      </w:r>
      <w:r w:rsidR="009700E7" w:rsidRPr="00CE6AAF">
        <w:rPr>
          <w:rFonts w:ascii="Times New Roman" w:hAnsi="Times New Roman" w:cs="Times New Roman"/>
        </w:rPr>
        <w:t xml:space="preserve">z Sekcji Współpracy Międzynarodowej </w:t>
      </w:r>
      <w:r w:rsidRPr="00CE6AAF">
        <w:rPr>
          <w:rFonts w:ascii="Times New Roman" w:hAnsi="Times New Roman" w:cs="Times New Roman"/>
        </w:rPr>
        <w:t>następujące dokumenty:</w:t>
      </w:r>
    </w:p>
    <w:p w14:paraId="0F2A67B7" w14:textId="5A3BA85C" w:rsidR="00B10B87" w:rsidRPr="00D522E2" w:rsidRDefault="00B10B87" w:rsidP="00F53890">
      <w:pPr>
        <w:pStyle w:val="Akapitzlist"/>
        <w:numPr>
          <w:ilvl w:val="0"/>
          <w:numId w:val="21"/>
        </w:numPr>
        <w:spacing w:after="0"/>
        <w:ind w:left="697" w:hanging="357"/>
        <w:jc w:val="both"/>
        <w:rPr>
          <w:rFonts w:ascii="Times New Roman" w:hAnsi="Times New Roman" w:cs="Times New Roman"/>
        </w:rPr>
      </w:pPr>
      <w:r w:rsidRPr="00D522E2">
        <w:rPr>
          <w:rFonts w:ascii="Times New Roman" w:hAnsi="Times New Roman" w:cs="Times New Roman"/>
        </w:rPr>
        <w:t>Oświadczenie o rachunku bankowym</w:t>
      </w:r>
      <w:r w:rsidR="006E72BB" w:rsidRPr="00D522E2">
        <w:rPr>
          <w:rFonts w:ascii="Times New Roman" w:hAnsi="Times New Roman" w:cs="Times New Roman"/>
        </w:rPr>
        <w:t xml:space="preserve"> (Załącznik nr 2</w:t>
      </w:r>
      <w:r w:rsidR="002865B4" w:rsidRPr="00D522E2">
        <w:rPr>
          <w:rFonts w:ascii="Times New Roman" w:hAnsi="Times New Roman" w:cs="Times New Roman"/>
        </w:rPr>
        <w:t>);</w:t>
      </w:r>
    </w:p>
    <w:p w14:paraId="68D983E9" w14:textId="3DB6C317" w:rsidR="00B10B87" w:rsidRPr="00D522E2" w:rsidRDefault="002E021B" w:rsidP="00F53890">
      <w:pPr>
        <w:pStyle w:val="Akapitzlist"/>
        <w:numPr>
          <w:ilvl w:val="0"/>
          <w:numId w:val="21"/>
        </w:numPr>
        <w:spacing w:after="0"/>
        <w:ind w:left="697" w:hanging="357"/>
        <w:jc w:val="both"/>
        <w:rPr>
          <w:rFonts w:ascii="Times New Roman" w:hAnsi="Times New Roman" w:cs="Times New Roman"/>
        </w:rPr>
      </w:pPr>
      <w:r w:rsidRPr="00D522E2">
        <w:rPr>
          <w:rFonts w:ascii="Times New Roman" w:hAnsi="Times New Roman" w:cs="Times New Roman"/>
        </w:rPr>
        <w:t>Oświadczenie</w:t>
      </w:r>
      <w:r w:rsidR="00B10B87" w:rsidRPr="00D522E2">
        <w:rPr>
          <w:rFonts w:ascii="Times New Roman" w:hAnsi="Times New Roman" w:cs="Times New Roman"/>
        </w:rPr>
        <w:t xml:space="preserve"> o posiadani</w:t>
      </w:r>
      <w:r w:rsidR="00D8329C" w:rsidRPr="00D522E2">
        <w:rPr>
          <w:rFonts w:ascii="Times New Roman" w:hAnsi="Times New Roman" w:cs="Times New Roman"/>
        </w:rPr>
        <w:t>u</w:t>
      </w:r>
      <w:r w:rsidR="00B10B87" w:rsidRPr="00D522E2">
        <w:rPr>
          <w:rFonts w:ascii="Times New Roman" w:hAnsi="Times New Roman" w:cs="Times New Roman"/>
        </w:rPr>
        <w:t xml:space="preserve"> ubezpieczenia </w:t>
      </w:r>
      <w:r w:rsidRPr="00D522E2">
        <w:rPr>
          <w:rFonts w:ascii="Times New Roman" w:hAnsi="Times New Roman" w:cs="Times New Roman"/>
        </w:rPr>
        <w:t>KL, NNW</w:t>
      </w:r>
      <w:r w:rsidR="006E72BB" w:rsidRPr="00D522E2">
        <w:rPr>
          <w:rFonts w:ascii="Times New Roman" w:hAnsi="Times New Roman" w:cs="Times New Roman"/>
        </w:rPr>
        <w:t>, OC (Załącznik nr 3)</w:t>
      </w:r>
      <w:r w:rsidR="002865B4" w:rsidRPr="00D522E2">
        <w:rPr>
          <w:rFonts w:ascii="Times New Roman" w:hAnsi="Times New Roman" w:cs="Times New Roman"/>
        </w:rPr>
        <w:t>;</w:t>
      </w:r>
    </w:p>
    <w:p w14:paraId="7BA676D4" w14:textId="276711E3" w:rsidR="00B10B87" w:rsidRPr="00D522E2" w:rsidRDefault="00B10B87" w:rsidP="00F53890">
      <w:pPr>
        <w:pStyle w:val="Akapitzlist"/>
        <w:numPr>
          <w:ilvl w:val="0"/>
          <w:numId w:val="21"/>
        </w:numPr>
        <w:spacing w:after="0"/>
        <w:ind w:left="697" w:hanging="357"/>
        <w:jc w:val="both"/>
        <w:rPr>
          <w:rFonts w:ascii="Times New Roman" w:hAnsi="Times New Roman" w:cs="Times New Roman"/>
        </w:rPr>
      </w:pPr>
      <w:r w:rsidRPr="00D522E2">
        <w:rPr>
          <w:rFonts w:ascii="Times New Roman" w:hAnsi="Times New Roman" w:cs="Times New Roman"/>
        </w:rPr>
        <w:t>Oświadczenie rodzic</w:t>
      </w:r>
      <w:r w:rsidR="001024A0" w:rsidRPr="00D522E2">
        <w:rPr>
          <w:rFonts w:ascii="Times New Roman" w:hAnsi="Times New Roman" w:cs="Times New Roman"/>
        </w:rPr>
        <w:t>a</w:t>
      </w:r>
      <w:r w:rsidR="00EC069A" w:rsidRPr="00D522E2">
        <w:rPr>
          <w:rFonts w:ascii="Times New Roman" w:hAnsi="Times New Roman" w:cs="Times New Roman"/>
        </w:rPr>
        <w:t>/opiekuna</w:t>
      </w:r>
      <w:r w:rsidRPr="00D522E2">
        <w:rPr>
          <w:rFonts w:ascii="Times New Roman" w:hAnsi="Times New Roman" w:cs="Times New Roman"/>
        </w:rPr>
        <w:t xml:space="preserve"> o zapoznaniu się z umową finansową</w:t>
      </w:r>
      <w:r w:rsidR="006E72BB" w:rsidRPr="00D522E2">
        <w:rPr>
          <w:rFonts w:ascii="Times New Roman" w:hAnsi="Times New Roman" w:cs="Times New Roman"/>
        </w:rPr>
        <w:t xml:space="preserve"> (Załącznik nr 4)</w:t>
      </w:r>
      <w:r w:rsidR="002865B4" w:rsidRPr="00D522E2">
        <w:rPr>
          <w:rFonts w:ascii="Times New Roman" w:hAnsi="Times New Roman" w:cs="Times New Roman"/>
        </w:rPr>
        <w:t>;</w:t>
      </w:r>
    </w:p>
    <w:p w14:paraId="3C29A684" w14:textId="382604B6" w:rsidR="009700E7" w:rsidRPr="00D522E2" w:rsidRDefault="009700E7" w:rsidP="00F53890">
      <w:pPr>
        <w:pStyle w:val="Akapitzlist"/>
        <w:numPr>
          <w:ilvl w:val="0"/>
          <w:numId w:val="21"/>
        </w:numPr>
        <w:spacing w:after="0"/>
        <w:ind w:left="697" w:hanging="357"/>
        <w:jc w:val="both"/>
        <w:rPr>
          <w:rFonts w:ascii="Times New Roman" w:hAnsi="Times New Roman" w:cs="Times New Roman"/>
        </w:rPr>
      </w:pPr>
      <w:r w:rsidRPr="00D522E2">
        <w:rPr>
          <w:rFonts w:ascii="Times New Roman" w:hAnsi="Times New Roman" w:cs="Times New Roman"/>
        </w:rPr>
        <w:t xml:space="preserve">Oświadczenie </w:t>
      </w:r>
      <w:r w:rsidR="00F66F0A" w:rsidRPr="00D522E2">
        <w:rPr>
          <w:rFonts w:ascii="Times New Roman" w:hAnsi="Times New Roman" w:cs="Times New Roman"/>
        </w:rPr>
        <w:t>d</w:t>
      </w:r>
      <w:r w:rsidRPr="00D522E2">
        <w:rPr>
          <w:rFonts w:ascii="Times New Roman" w:hAnsi="Times New Roman" w:cs="Times New Roman"/>
        </w:rPr>
        <w:t>o</w:t>
      </w:r>
      <w:r w:rsidR="00F66F0A" w:rsidRPr="00D522E2">
        <w:rPr>
          <w:rFonts w:ascii="Times New Roman" w:hAnsi="Times New Roman" w:cs="Times New Roman"/>
        </w:rPr>
        <w:t>t.</w:t>
      </w:r>
      <w:r w:rsidRPr="00D522E2">
        <w:rPr>
          <w:rFonts w:ascii="Times New Roman" w:hAnsi="Times New Roman" w:cs="Times New Roman"/>
        </w:rPr>
        <w:t xml:space="preserve"> środk</w:t>
      </w:r>
      <w:r w:rsidR="00F66F0A" w:rsidRPr="00D522E2">
        <w:rPr>
          <w:rFonts w:ascii="Times New Roman" w:hAnsi="Times New Roman" w:cs="Times New Roman"/>
        </w:rPr>
        <w:t>a</w:t>
      </w:r>
      <w:r w:rsidRPr="00D522E2">
        <w:rPr>
          <w:rFonts w:ascii="Times New Roman" w:hAnsi="Times New Roman" w:cs="Times New Roman"/>
        </w:rPr>
        <w:t xml:space="preserve"> podróży (Załącznik nr 5);</w:t>
      </w:r>
    </w:p>
    <w:p w14:paraId="24E5E767" w14:textId="258F8C64" w:rsidR="00B10B87" w:rsidRPr="00D522E2" w:rsidRDefault="009700E7" w:rsidP="00F53890">
      <w:pPr>
        <w:pStyle w:val="Akapitzlist"/>
        <w:numPr>
          <w:ilvl w:val="0"/>
          <w:numId w:val="21"/>
        </w:numPr>
        <w:spacing w:after="0"/>
        <w:ind w:left="697" w:hanging="357"/>
        <w:jc w:val="both"/>
        <w:rPr>
          <w:rFonts w:ascii="Times New Roman" w:hAnsi="Times New Roman" w:cs="Times New Roman"/>
        </w:rPr>
      </w:pPr>
      <w:r w:rsidRPr="00D522E2">
        <w:rPr>
          <w:rFonts w:ascii="Times New Roman" w:hAnsi="Times New Roman" w:cs="Times New Roman"/>
        </w:rPr>
        <w:t>Dostęp do</w:t>
      </w:r>
      <w:r w:rsidR="002865B4" w:rsidRPr="00D522E2">
        <w:rPr>
          <w:rFonts w:ascii="Times New Roman" w:hAnsi="Times New Roman" w:cs="Times New Roman"/>
        </w:rPr>
        <w:t xml:space="preserve"> </w:t>
      </w:r>
      <w:r w:rsidRPr="00D522E2">
        <w:rPr>
          <w:rFonts w:ascii="Times New Roman" w:hAnsi="Times New Roman" w:cs="Times New Roman"/>
        </w:rPr>
        <w:t>platformy Online Learning Agreement, poprzez którą gener</w:t>
      </w:r>
      <w:r w:rsidR="00BD596F" w:rsidRPr="00D522E2">
        <w:rPr>
          <w:rFonts w:ascii="Times New Roman" w:hAnsi="Times New Roman" w:cs="Times New Roman"/>
        </w:rPr>
        <w:t>owany jest</w:t>
      </w:r>
      <w:r w:rsidR="00D218E7" w:rsidRPr="00D522E2">
        <w:rPr>
          <w:rFonts w:ascii="Times New Roman" w:hAnsi="Times New Roman" w:cs="Times New Roman"/>
        </w:rPr>
        <w:t xml:space="preserve"> </w:t>
      </w:r>
      <w:r w:rsidR="00D8329C" w:rsidRPr="00D522E2">
        <w:rPr>
          <w:rFonts w:ascii="Times New Roman" w:hAnsi="Times New Roman" w:cs="Times New Roman"/>
        </w:rPr>
        <w:t xml:space="preserve">dokument dotyczący </w:t>
      </w:r>
      <w:r w:rsidR="00B10B87" w:rsidRPr="00D522E2">
        <w:rPr>
          <w:rFonts w:ascii="Times New Roman" w:hAnsi="Times New Roman" w:cs="Times New Roman"/>
        </w:rPr>
        <w:t>indywidualn</w:t>
      </w:r>
      <w:r w:rsidR="00D8329C" w:rsidRPr="00D522E2">
        <w:rPr>
          <w:rFonts w:ascii="Times New Roman" w:hAnsi="Times New Roman" w:cs="Times New Roman"/>
        </w:rPr>
        <w:t>ego</w:t>
      </w:r>
      <w:r w:rsidR="00B10B87" w:rsidRPr="00D522E2">
        <w:rPr>
          <w:rFonts w:ascii="Times New Roman" w:hAnsi="Times New Roman" w:cs="Times New Roman"/>
        </w:rPr>
        <w:t xml:space="preserve"> program</w:t>
      </w:r>
      <w:r w:rsidR="00D8329C" w:rsidRPr="00D522E2">
        <w:rPr>
          <w:rFonts w:ascii="Times New Roman" w:hAnsi="Times New Roman" w:cs="Times New Roman"/>
        </w:rPr>
        <w:t>u</w:t>
      </w:r>
      <w:r w:rsidR="00B10B87" w:rsidRPr="00D522E2">
        <w:rPr>
          <w:rFonts w:ascii="Times New Roman" w:hAnsi="Times New Roman" w:cs="Times New Roman"/>
        </w:rPr>
        <w:t xml:space="preserve"> studiów realizowan</w:t>
      </w:r>
      <w:r w:rsidR="00D8329C" w:rsidRPr="00D522E2">
        <w:rPr>
          <w:rFonts w:ascii="Times New Roman" w:hAnsi="Times New Roman" w:cs="Times New Roman"/>
        </w:rPr>
        <w:t>ego</w:t>
      </w:r>
      <w:r w:rsidR="00B10B87" w:rsidRPr="00D522E2">
        <w:rPr>
          <w:rFonts w:ascii="Times New Roman" w:hAnsi="Times New Roman" w:cs="Times New Roman"/>
        </w:rPr>
        <w:t xml:space="preserve"> na uczelni przyjmującej</w:t>
      </w:r>
      <w:r w:rsidRPr="00D522E2">
        <w:rPr>
          <w:rFonts w:ascii="Times New Roman" w:hAnsi="Times New Roman" w:cs="Times New Roman"/>
        </w:rPr>
        <w:t xml:space="preserve">. Dokument ten </w:t>
      </w:r>
      <w:r w:rsidR="00B10B87" w:rsidRPr="00D522E2">
        <w:rPr>
          <w:rFonts w:ascii="Times New Roman" w:hAnsi="Times New Roman" w:cs="Times New Roman"/>
        </w:rPr>
        <w:t>sporządzan</w:t>
      </w:r>
      <w:r w:rsidRPr="00D522E2">
        <w:rPr>
          <w:rFonts w:ascii="Times New Roman" w:hAnsi="Times New Roman" w:cs="Times New Roman"/>
        </w:rPr>
        <w:t>y</w:t>
      </w:r>
      <w:r w:rsidR="00B10B87" w:rsidRPr="00D522E2">
        <w:rPr>
          <w:rFonts w:ascii="Times New Roman" w:hAnsi="Times New Roman" w:cs="Times New Roman"/>
        </w:rPr>
        <w:t xml:space="preserve"> </w:t>
      </w:r>
      <w:r w:rsidR="00D8329C" w:rsidRPr="00D522E2">
        <w:rPr>
          <w:rFonts w:ascii="Times New Roman" w:hAnsi="Times New Roman" w:cs="Times New Roman"/>
        </w:rPr>
        <w:t xml:space="preserve">jest </w:t>
      </w:r>
      <w:r w:rsidR="00B10B87" w:rsidRPr="00D522E2">
        <w:rPr>
          <w:rFonts w:ascii="Times New Roman" w:hAnsi="Times New Roman" w:cs="Times New Roman"/>
        </w:rPr>
        <w:t xml:space="preserve">przez studenta </w:t>
      </w:r>
      <w:r w:rsidR="00694FBF" w:rsidRPr="00D522E2">
        <w:rPr>
          <w:rFonts w:ascii="Times New Roman" w:hAnsi="Times New Roman" w:cs="Times New Roman"/>
        </w:rPr>
        <w:t>we współpracy z wydziałowym koordynatorem ds. współpracy międzynarodowej oraz Kierownikiem Zakładu</w:t>
      </w:r>
      <w:r w:rsidRPr="00D522E2">
        <w:rPr>
          <w:rFonts w:ascii="Times New Roman" w:hAnsi="Times New Roman" w:cs="Times New Roman"/>
        </w:rPr>
        <w:t>. Osobą zatwierdzając</w:t>
      </w:r>
      <w:r w:rsidR="00D8329C" w:rsidRPr="00D522E2">
        <w:rPr>
          <w:rFonts w:ascii="Times New Roman" w:hAnsi="Times New Roman" w:cs="Times New Roman"/>
        </w:rPr>
        <w:t>ą</w:t>
      </w:r>
      <w:r w:rsidRPr="00D522E2">
        <w:rPr>
          <w:rFonts w:ascii="Times New Roman" w:hAnsi="Times New Roman" w:cs="Times New Roman"/>
        </w:rPr>
        <w:t xml:space="preserve"> ostateczna wersję dokumentu jest </w:t>
      </w:r>
      <w:r w:rsidR="00B10B87" w:rsidRPr="00D522E2">
        <w:rPr>
          <w:rFonts w:ascii="Times New Roman" w:hAnsi="Times New Roman" w:cs="Times New Roman"/>
        </w:rPr>
        <w:t>D</w:t>
      </w:r>
      <w:r w:rsidRPr="00D522E2">
        <w:rPr>
          <w:rFonts w:ascii="Times New Roman" w:hAnsi="Times New Roman" w:cs="Times New Roman"/>
        </w:rPr>
        <w:t>ziekan</w:t>
      </w:r>
      <w:r w:rsidR="00B10B87" w:rsidRPr="00D522E2">
        <w:rPr>
          <w:rFonts w:ascii="Times New Roman" w:hAnsi="Times New Roman" w:cs="Times New Roman"/>
        </w:rPr>
        <w:t xml:space="preserve"> Wydziału</w:t>
      </w:r>
      <w:r w:rsidR="002865B4" w:rsidRPr="00D522E2">
        <w:rPr>
          <w:rFonts w:ascii="Times New Roman" w:hAnsi="Times New Roman" w:cs="Times New Roman"/>
        </w:rPr>
        <w:t>;</w:t>
      </w:r>
    </w:p>
    <w:p w14:paraId="22EB1EE8" w14:textId="0F099CBE" w:rsidR="00EC069A" w:rsidRPr="00D522E2" w:rsidRDefault="00D8329C" w:rsidP="00F53890">
      <w:pPr>
        <w:pStyle w:val="Akapitzlist"/>
        <w:numPr>
          <w:ilvl w:val="0"/>
          <w:numId w:val="21"/>
        </w:numPr>
        <w:spacing w:after="0"/>
        <w:ind w:left="697" w:hanging="357"/>
        <w:jc w:val="both"/>
        <w:rPr>
          <w:rFonts w:ascii="Times New Roman" w:hAnsi="Times New Roman" w:cs="Times New Roman"/>
        </w:rPr>
      </w:pPr>
      <w:r w:rsidRPr="00D522E2">
        <w:rPr>
          <w:rFonts w:ascii="Times New Roman" w:hAnsi="Times New Roman" w:cs="Times New Roman"/>
        </w:rPr>
        <w:t>L</w:t>
      </w:r>
      <w:r w:rsidR="00EC069A" w:rsidRPr="00D522E2">
        <w:rPr>
          <w:rFonts w:ascii="Times New Roman" w:hAnsi="Times New Roman" w:cs="Times New Roman"/>
        </w:rPr>
        <w:t>ink do formularza aplikacyjnego na stronie uczelni przyjmującej</w:t>
      </w:r>
      <w:r w:rsidR="00694FBF" w:rsidRPr="00D522E2">
        <w:rPr>
          <w:rFonts w:ascii="Times New Roman" w:hAnsi="Times New Roman" w:cs="Times New Roman"/>
        </w:rPr>
        <w:t xml:space="preserve">/ </w:t>
      </w:r>
      <w:r w:rsidR="002865B4" w:rsidRPr="00D522E2">
        <w:rPr>
          <w:rFonts w:ascii="Times New Roman" w:hAnsi="Times New Roman" w:cs="Times New Roman"/>
        </w:rPr>
        <w:t xml:space="preserve">link do </w:t>
      </w:r>
      <w:r w:rsidR="00694FBF" w:rsidRPr="00D522E2">
        <w:rPr>
          <w:rFonts w:ascii="Times New Roman" w:hAnsi="Times New Roman" w:cs="Times New Roman"/>
        </w:rPr>
        <w:t>formularz</w:t>
      </w:r>
      <w:r w:rsidR="002865B4" w:rsidRPr="00D522E2">
        <w:rPr>
          <w:rFonts w:ascii="Times New Roman" w:hAnsi="Times New Roman" w:cs="Times New Roman"/>
        </w:rPr>
        <w:t>a</w:t>
      </w:r>
      <w:r w:rsidR="00694FBF" w:rsidRPr="00D522E2">
        <w:rPr>
          <w:rFonts w:ascii="Times New Roman" w:hAnsi="Times New Roman" w:cs="Times New Roman"/>
        </w:rPr>
        <w:t xml:space="preserve"> wniosku o zakwaterowanie </w:t>
      </w:r>
      <w:r w:rsidR="002865B4" w:rsidRPr="00D522E2">
        <w:rPr>
          <w:rFonts w:ascii="Times New Roman" w:hAnsi="Times New Roman" w:cs="Times New Roman"/>
        </w:rPr>
        <w:t>itp.;</w:t>
      </w:r>
    </w:p>
    <w:p w14:paraId="310D5E82" w14:textId="079C108C" w:rsidR="00B10B87" w:rsidRPr="00C93E41" w:rsidRDefault="00B10B87" w:rsidP="00F53890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C93E41">
        <w:rPr>
          <w:rFonts w:ascii="Times New Roman" w:hAnsi="Times New Roman" w:cs="Times New Roman"/>
        </w:rPr>
        <w:lastRenderedPageBreak/>
        <w:t>Student zakwalifikowany na studia w ramach programu Erasmus+</w:t>
      </w:r>
      <w:r w:rsidR="002E021B" w:rsidRPr="00C93E41">
        <w:rPr>
          <w:rFonts w:ascii="Times New Roman" w:hAnsi="Times New Roman" w:cs="Times New Roman"/>
        </w:rPr>
        <w:t xml:space="preserve"> </w:t>
      </w:r>
      <w:r w:rsidR="009700E7" w:rsidRPr="00C93E41">
        <w:rPr>
          <w:rFonts w:ascii="Times New Roman" w:hAnsi="Times New Roman" w:cs="Times New Roman"/>
        </w:rPr>
        <w:t>otrzymuje dostęp</w:t>
      </w:r>
      <w:r w:rsidRPr="00C93E41">
        <w:rPr>
          <w:rFonts w:ascii="Times New Roman" w:hAnsi="Times New Roman" w:cs="Times New Roman"/>
        </w:rPr>
        <w:t xml:space="preserve"> do testu językowego on-line </w:t>
      </w:r>
      <w:r w:rsidR="00EC069A" w:rsidRPr="00C93E41">
        <w:rPr>
          <w:rFonts w:ascii="Times New Roman" w:hAnsi="Times New Roman" w:cs="Times New Roman"/>
        </w:rPr>
        <w:t xml:space="preserve">w systemie </w:t>
      </w:r>
      <w:r w:rsidR="002865B4" w:rsidRPr="00C93E41">
        <w:rPr>
          <w:rFonts w:ascii="Times New Roman" w:hAnsi="Times New Roman" w:cs="Times New Roman"/>
        </w:rPr>
        <w:t xml:space="preserve">EU </w:t>
      </w:r>
      <w:proofErr w:type="spellStart"/>
      <w:r w:rsidR="002865B4" w:rsidRPr="00C93E41">
        <w:rPr>
          <w:rFonts w:ascii="Times New Roman" w:hAnsi="Times New Roman" w:cs="Times New Roman"/>
        </w:rPr>
        <w:t>Academy</w:t>
      </w:r>
      <w:proofErr w:type="spellEnd"/>
      <w:r w:rsidR="002865B4" w:rsidRPr="00C93E41">
        <w:rPr>
          <w:rFonts w:ascii="Times New Roman" w:hAnsi="Times New Roman" w:cs="Times New Roman"/>
        </w:rPr>
        <w:t xml:space="preserve"> </w:t>
      </w:r>
      <w:r w:rsidRPr="00C93E41">
        <w:rPr>
          <w:rFonts w:ascii="Times New Roman" w:hAnsi="Times New Roman" w:cs="Times New Roman"/>
        </w:rPr>
        <w:t>z języka obcego</w:t>
      </w:r>
      <w:r w:rsidR="00EC069A" w:rsidRPr="00C93E41">
        <w:rPr>
          <w:rFonts w:ascii="Times New Roman" w:hAnsi="Times New Roman" w:cs="Times New Roman"/>
        </w:rPr>
        <w:t xml:space="preserve">, </w:t>
      </w:r>
      <w:r w:rsidRPr="00C93E41">
        <w:rPr>
          <w:rFonts w:ascii="Times New Roman" w:hAnsi="Times New Roman" w:cs="Times New Roman"/>
        </w:rPr>
        <w:t xml:space="preserve">w którym </w:t>
      </w:r>
      <w:r w:rsidR="009700E7" w:rsidRPr="00C93E41">
        <w:rPr>
          <w:rFonts w:ascii="Times New Roman" w:hAnsi="Times New Roman" w:cs="Times New Roman"/>
        </w:rPr>
        <w:t>b</w:t>
      </w:r>
      <w:r w:rsidRPr="00C93E41">
        <w:rPr>
          <w:rFonts w:ascii="Times New Roman" w:hAnsi="Times New Roman" w:cs="Times New Roman"/>
        </w:rPr>
        <w:t>ęd</w:t>
      </w:r>
      <w:r w:rsidR="009700E7" w:rsidRPr="00C93E41">
        <w:rPr>
          <w:rFonts w:ascii="Times New Roman" w:hAnsi="Times New Roman" w:cs="Times New Roman"/>
        </w:rPr>
        <w:t>ą</w:t>
      </w:r>
      <w:r w:rsidRPr="00C93E41">
        <w:rPr>
          <w:rFonts w:ascii="Times New Roman" w:hAnsi="Times New Roman" w:cs="Times New Roman"/>
        </w:rPr>
        <w:t xml:space="preserve"> odbywał</w:t>
      </w:r>
      <w:r w:rsidR="009700E7" w:rsidRPr="00C93E41">
        <w:rPr>
          <w:rFonts w:ascii="Times New Roman" w:hAnsi="Times New Roman" w:cs="Times New Roman"/>
        </w:rPr>
        <w:t>y się</w:t>
      </w:r>
      <w:r w:rsidRPr="00C93E41">
        <w:rPr>
          <w:rFonts w:ascii="Times New Roman" w:hAnsi="Times New Roman" w:cs="Times New Roman"/>
        </w:rPr>
        <w:t xml:space="preserve"> studia w uczelni przyjmującej. Student </w:t>
      </w:r>
      <w:r w:rsidR="009700E7" w:rsidRPr="00C93E41">
        <w:rPr>
          <w:rFonts w:ascii="Times New Roman" w:hAnsi="Times New Roman" w:cs="Times New Roman"/>
        </w:rPr>
        <w:t xml:space="preserve">otrzymuje możliwość </w:t>
      </w:r>
      <w:r w:rsidRPr="00C93E41">
        <w:rPr>
          <w:rFonts w:ascii="Times New Roman" w:hAnsi="Times New Roman" w:cs="Times New Roman"/>
        </w:rPr>
        <w:t>wypełni</w:t>
      </w:r>
      <w:r w:rsidR="009700E7" w:rsidRPr="00C93E41">
        <w:rPr>
          <w:rFonts w:ascii="Times New Roman" w:hAnsi="Times New Roman" w:cs="Times New Roman"/>
        </w:rPr>
        <w:t>enia</w:t>
      </w:r>
      <w:r w:rsidRPr="00C93E41">
        <w:rPr>
          <w:rFonts w:ascii="Times New Roman" w:hAnsi="Times New Roman" w:cs="Times New Roman"/>
        </w:rPr>
        <w:t xml:space="preserve"> test</w:t>
      </w:r>
      <w:r w:rsidR="009700E7" w:rsidRPr="00C93E41">
        <w:rPr>
          <w:rFonts w:ascii="Times New Roman" w:hAnsi="Times New Roman" w:cs="Times New Roman"/>
        </w:rPr>
        <w:t>u</w:t>
      </w:r>
      <w:r w:rsidRPr="00C93E41">
        <w:rPr>
          <w:rFonts w:ascii="Times New Roman" w:hAnsi="Times New Roman" w:cs="Times New Roman"/>
        </w:rPr>
        <w:t xml:space="preserve"> przed wyjazdem </w:t>
      </w:r>
      <w:r w:rsidR="0053321C">
        <w:rPr>
          <w:rFonts w:ascii="Times New Roman" w:hAnsi="Times New Roman" w:cs="Times New Roman"/>
        </w:rPr>
        <w:br/>
      </w:r>
      <w:r w:rsidR="005510CF" w:rsidRPr="00C93E41">
        <w:rPr>
          <w:rFonts w:ascii="Times New Roman" w:hAnsi="Times New Roman" w:cs="Times New Roman"/>
        </w:rPr>
        <w:t>na</w:t>
      </w:r>
      <w:r w:rsidRPr="00C93E41">
        <w:rPr>
          <w:rFonts w:ascii="Times New Roman" w:hAnsi="Times New Roman" w:cs="Times New Roman"/>
        </w:rPr>
        <w:t xml:space="preserve"> stypendium</w:t>
      </w:r>
      <w:r w:rsidR="009700E7" w:rsidRPr="00C93E41">
        <w:rPr>
          <w:rFonts w:ascii="Times New Roman" w:hAnsi="Times New Roman" w:cs="Times New Roman"/>
        </w:rPr>
        <w:t xml:space="preserve"> oraz realizacji kursu językowego przed i w trakcie pobytu</w:t>
      </w:r>
      <w:r w:rsidRPr="00C93E41">
        <w:rPr>
          <w:rFonts w:ascii="Times New Roman" w:hAnsi="Times New Roman" w:cs="Times New Roman"/>
        </w:rPr>
        <w:t xml:space="preserve">. </w:t>
      </w:r>
    </w:p>
    <w:p w14:paraId="68EF6BDA" w14:textId="15B3AFBD" w:rsidR="00415E76" w:rsidRPr="00C93E41" w:rsidRDefault="009700E7" w:rsidP="00F53890">
      <w:pPr>
        <w:pStyle w:val="Akapitzlist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C93E41">
        <w:rPr>
          <w:rFonts w:ascii="Times New Roman" w:hAnsi="Times New Roman" w:cs="Times New Roman"/>
        </w:rPr>
        <w:t>Student</w:t>
      </w:r>
      <w:r w:rsidR="00B10B87" w:rsidRPr="00C93E41">
        <w:rPr>
          <w:rFonts w:ascii="Times New Roman" w:hAnsi="Times New Roman" w:cs="Times New Roman"/>
        </w:rPr>
        <w:t xml:space="preserve"> zakwalifikowan</w:t>
      </w:r>
      <w:r w:rsidRPr="00C93E41">
        <w:rPr>
          <w:rFonts w:ascii="Times New Roman" w:hAnsi="Times New Roman" w:cs="Times New Roman"/>
        </w:rPr>
        <w:t>y</w:t>
      </w:r>
      <w:r w:rsidR="00B10B87" w:rsidRPr="00C93E41">
        <w:rPr>
          <w:rFonts w:ascii="Times New Roman" w:hAnsi="Times New Roman" w:cs="Times New Roman"/>
        </w:rPr>
        <w:t xml:space="preserve"> na wyjazd podpisuje umowę finansową i staje się formalnie beneficjentem Programu Erasmus+. Umowa stanowi podstawę do przekazania kwoty stypendium. Stypendium przekazywane jest na rachunek bankowy podany przez oso</w:t>
      </w:r>
      <w:r w:rsidR="005510CF" w:rsidRPr="00C93E41">
        <w:rPr>
          <w:rFonts w:ascii="Times New Roman" w:hAnsi="Times New Roman" w:cs="Times New Roman"/>
        </w:rPr>
        <w:t xml:space="preserve">bę zakwalifikowaną na wyjazd </w:t>
      </w:r>
      <w:r w:rsidR="0053321C">
        <w:rPr>
          <w:rFonts w:ascii="Times New Roman" w:hAnsi="Times New Roman" w:cs="Times New Roman"/>
        </w:rPr>
        <w:br/>
      </w:r>
      <w:r w:rsidR="005510CF" w:rsidRPr="00C93E41">
        <w:rPr>
          <w:rFonts w:ascii="Times New Roman" w:hAnsi="Times New Roman" w:cs="Times New Roman"/>
        </w:rPr>
        <w:t>w O</w:t>
      </w:r>
      <w:r w:rsidR="00B10B87" w:rsidRPr="00C93E41">
        <w:rPr>
          <w:rFonts w:ascii="Times New Roman" w:hAnsi="Times New Roman" w:cs="Times New Roman"/>
        </w:rPr>
        <w:t>świadczeniu</w:t>
      </w:r>
      <w:r w:rsidR="005510CF" w:rsidRPr="00C93E41">
        <w:rPr>
          <w:rFonts w:ascii="Times New Roman" w:hAnsi="Times New Roman" w:cs="Times New Roman"/>
        </w:rPr>
        <w:t xml:space="preserve"> o rachunku bankowym</w:t>
      </w:r>
      <w:r w:rsidR="00B10B87" w:rsidRPr="00C93E41">
        <w:rPr>
          <w:rFonts w:ascii="Times New Roman" w:hAnsi="Times New Roman" w:cs="Times New Roman"/>
        </w:rPr>
        <w:t xml:space="preserve">. W umowie stypendialnej podana jest całkowita kwota otrzymanego grantu, termin pobytu, okres finansowania oraz wzajemne zobowiązania studenta </w:t>
      </w:r>
      <w:r w:rsidR="0053321C">
        <w:rPr>
          <w:rFonts w:ascii="Times New Roman" w:hAnsi="Times New Roman" w:cs="Times New Roman"/>
        </w:rPr>
        <w:br/>
      </w:r>
      <w:r w:rsidR="00B10B87" w:rsidRPr="00C93E41">
        <w:rPr>
          <w:rFonts w:ascii="Times New Roman" w:hAnsi="Times New Roman" w:cs="Times New Roman"/>
        </w:rPr>
        <w:t>i uczelni macierzystej. Zatwierdzone przez Dziekana Wydziału „Porozumienie o programie studiów” (</w:t>
      </w:r>
      <w:r w:rsidR="00A55036" w:rsidRPr="00C93E41">
        <w:rPr>
          <w:rFonts w:ascii="Times New Roman" w:hAnsi="Times New Roman" w:cs="Times New Roman"/>
        </w:rPr>
        <w:t xml:space="preserve">Online </w:t>
      </w:r>
      <w:r w:rsidR="00B10B87" w:rsidRPr="00C93E41">
        <w:rPr>
          <w:rFonts w:ascii="Times New Roman" w:hAnsi="Times New Roman" w:cs="Times New Roman"/>
        </w:rPr>
        <w:t>Learning Agreement) jest integralną częścią umowy.</w:t>
      </w:r>
    </w:p>
    <w:p w14:paraId="4409871A" w14:textId="325FE46F" w:rsidR="00415E76" w:rsidRPr="00C93E41" w:rsidRDefault="00415E76" w:rsidP="00F53890">
      <w:pPr>
        <w:pStyle w:val="Akapitzlist"/>
        <w:numPr>
          <w:ilvl w:val="0"/>
          <w:numId w:val="20"/>
        </w:numPr>
        <w:ind w:left="357" w:hanging="357"/>
        <w:jc w:val="both"/>
        <w:rPr>
          <w:rFonts w:ascii="Times New Roman" w:hAnsi="Times New Roman" w:cs="Times New Roman"/>
        </w:rPr>
      </w:pPr>
      <w:r w:rsidRPr="00C93E41">
        <w:rPr>
          <w:rFonts w:ascii="Times New Roman" w:hAnsi="Times New Roman" w:cs="Times New Roman"/>
        </w:rPr>
        <w:t xml:space="preserve">Studenci </w:t>
      </w:r>
      <w:r w:rsidR="00F013BC" w:rsidRPr="00C93E41">
        <w:rPr>
          <w:rFonts w:ascii="Times New Roman" w:hAnsi="Times New Roman" w:cs="Times New Roman"/>
        </w:rPr>
        <w:t>AB</w:t>
      </w:r>
      <w:r w:rsidRPr="00C93E41">
        <w:rPr>
          <w:rFonts w:ascii="Times New Roman" w:hAnsi="Times New Roman" w:cs="Times New Roman"/>
        </w:rPr>
        <w:t xml:space="preserve"> zakwalifikowani do wyjazdy na stypendium zagraniczne w ramach Programu Erasmus+</w:t>
      </w:r>
      <w:r w:rsidR="00B83376" w:rsidRPr="00C93E41">
        <w:rPr>
          <w:rFonts w:ascii="Times New Roman" w:hAnsi="Times New Roman" w:cs="Times New Roman"/>
        </w:rPr>
        <w:t xml:space="preserve">, </w:t>
      </w:r>
      <w:r w:rsidRPr="00C93E41">
        <w:rPr>
          <w:rFonts w:ascii="Times New Roman" w:hAnsi="Times New Roman" w:cs="Times New Roman"/>
        </w:rPr>
        <w:t xml:space="preserve">są zobowiązani </w:t>
      </w:r>
      <w:r w:rsidR="00B83376" w:rsidRPr="00C93E41">
        <w:rPr>
          <w:rFonts w:ascii="Times New Roman" w:hAnsi="Times New Roman" w:cs="Times New Roman"/>
        </w:rPr>
        <w:t>we współpracy z wydziałowym koordynatorem ds. współpracy</w:t>
      </w:r>
      <w:r w:rsidR="00CB0EBE" w:rsidRPr="00C93E41">
        <w:rPr>
          <w:rFonts w:ascii="Times New Roman" w:hAnsi="Times New Roman" w:cs="Times New Roman"/>
        </w:rPr>
        <w:t xml:space="preserve"> </w:t>
      </w:r>
      <w:r w:rsidR="00445EFF" w:rsidRPr="00C93E41">
        <w:rPr>
          <w:rFonts w:ascii="Times New Roman" w:hAnsi="Times New Roman" w:cs="Times New Roman"/>
        </w:rPr>
        <w:t>międzynarodowej</w:t>
      </w:r>
      <w:r w:rsidR="00B83376" w:rsidRPr="00C93E41">
        <w:rPr>
          <w:rFonts w:ascii="Times New Roman" w:hAnsi="Times New Roman" w:cs="Times New Roman"/>
        </w:rPr>
        <w:t xml:space="preserve"> oraz Kierownikiem Zakład</w:t>
      </w:r>
      <w:r w:rsidR="000C607E" w:rsidRPr="00C93E41">
        <w:rPr>
          <w:rFonts w:ascii="Times New Roman" w:hAnsi="Times New Roman" w:cs="Times New Roman"/>
        </w:rPr>
        <w:t>u</w:t>
      </w:r>
      <w:r w:rsidR="00B83376" w:rsidRPr="00C93E41">
        <w:rPr>
          <w:rFonts w:ascii="Times New Roman" w:hAnsi="Times New Roman" w:cs="Times New Roman"/>
        </w:rPr>
        <w:t xml:space="preserve"> do przygotowania </w:t>
      </w:r>
      <w:r w:rsidRPr="00C93E41">
        <w:rPr>
          <w:rFonts w:ascii="Times New Roman" w:hAnsi="Times New Roman" w:cs="Times New Roman"/>
        </w:rPr>
        <w:t>następując</w:t>
      </w:r>
      <w:r w:rsidR="000C607E" w:rsidRPr="00C93E41">
        <w:rPr>
          <w:rFonts w:ascii="Times New Roman" w:hAnsi="Times New Roman" w:cs="Times New Roman"/>
        </w:rPr>
        <w:t xml:space="preserve">ego </w:t>
      </w:r>
      <w:r w:rsidR="00B83376" w:rsidRPr="00C93E41">
        <w:rPr>
          <w:rFonts w:ascii="Times New Roman" w:hAnsi="Times New Roman" w:cs="Times New Roman"/>
        </w:rPr>
        <w:t>dokument</w:t>
      </w:r>
      <w:r w:rsidR="000C607E" w:rsidRPr="00C93E41">
        <w:rPr>
          <w:rFonts w:ascii="Times New Roman" w:hAnsi="Times New Roman" w:cs="Times New Roman"/>
        </w:rPr>
        <w:t>u</w:t>
      </w:r>
      <w:r w:rsidRPr="00C93E41">
        <w:rPr>
          <w:rFonts w:ascii="Times New Roman" w:hAnsi="Times New Roman" w:cs="Times New Roman"/>
        </w:rPr>
        <w:t>:</w:t>
      </w:r>
    </w:p>
    <w:p w14:paraId="3C90C26B" w14:textId="77777777" w:rsidR="000C607E" w:rsidRPr="00FE1D26" w:rsidRDefault="00415E76" w:rsidP="00F53890">
      <w:pPr>
        <w:spacing w:after="0"/>
        <w:ind w:left="360"/>
        <w:jc w:val="both"/>
        <w:rPr>
          <w:rFonts w:ascii="Times New Roman" w:hAnsi="Times New Roman" w:cs="Times New Roman"/>
        </w:rPr>
      </w:pPr>
      <w:r w:rsidRPr="00FE1D26">
        <w:rPr>
          <w:rFonts w:ascii="Times New Roman" w:hAnsi="Times New Roman" w:cs="Times New Roman"/>
          <w:b/>
        </w:rPr>
        <w:t>Porozumienie o programie zajęć na uczelni goszczącej</w:t>
      </w:r>
      <w:r w:rsidRPr="00FE1D26">
        <w:rPr>
          <w:rFonts w:ascii="Times New Roman" w:hAnsi="Times New Roman" w:cs="Times New Roman"/>
        </w:rPr>
        <w:t xml:space="preserve"> (tzw. </w:t>
      </w:r>
      <w:r w:rsidR="00A55036" w:rsidRPr="00FE1D26">
        <w:rPr>
          <w:rFonts w:ascii="Times New Roman" w:hAnsi="Times New Roman" w:cs="Times New Roman"/>
        </w:rPr>
        <w:t xml:space="preserve">Online </w:t>
      </w:r>
      <w:r w:rsidRPr="00FE1D26">
        <w:rPr>
          <w:rFonts w:ascii="Times New Roman" w:hAnsi="Times New Roman" w:cs="Times New Roman"/>
        </w:rPr>
        <w:t xml:space="preserve">Learning Agreement for </w:t>
      </w:r>
      <w:proofErr w:type="spellStart"/>
      <w:r w:rsidRPr="00FE1D26">
        <w:rPr>
          <w:rFonts w:ascii="Times New Roman" w:hAnsi="Times New Roman" w:cs="Times New Roman"/>
        </w:rPr>
        <w:t>Studies</w:t>
      </w:r>
      <w:proofErr w:type="spellEnd"/>
      <w:r w:rsidRPr="00FE1D26">
        <w:rPr>
          <w:rFonts w:ascii="Times New Roman" w:hAnsi="Times New Roman" w:cs="Times New Roman"/>
        </w:rPr>
        <w:t xml:space="preserve">) czyli najistotniejszy dokument związany z wyjazdem na stypendium Erasmus. Jest to </w:t>
      </w:r>
      <w:r w:rsidR="0098056C" w:rsidRPr="00FE1D26">
        <w:rPr>
          <w:rFonts w:ascii="Times New Roman" w:hAnsi="Times New Roman" w:cs="Times New Roman"/>
        </w:rPr>
        <w:t>wykaz</w:t>
      </w:r>
      <w:r w:rsidRPr="00FE1D26">
        <w:rPr>
          <w:rFonts w:ascii="Times New Roman" w:hAnsi="Times New Roman" w:cs="Times New Roman"/>
        </w:rPr>
        <w:t xml:space="preserve"> wybranych przez studenta przedmiotów, które będ</w:t>
      </w:r>
      <w:r w:rsidR="0098056C" w:rsidRPr="00FE1D26">
        <w:rPr>
          <w:rFonts w:ascii="Times New Roman" w:hAnsi="Times New Roman" w:cs="Times New Roman"/>
        </w:rPr>
        <w:t>ą</w:t>
      </w:r>
      <w:r w:rsidRPr="00FE1D26">
        <w:rPr>
          <w:rFonts w:ascii="Times New Roman" w:hAnsi="Times New Roman" w:cs="Times New Roman"/>
        </w:rPr>
        <w:t xml:space="preserve"> realizowa</w:t>
      </w:r>
      <w:r w:rsidR="0098056C" w:rsidRPr="00FE1D26">
        <w:rPr>
          <w:rFonts w:ascii="Times New Roman" w:hAnsi="Times New Roman" w:cs="Times New Roman"/>
        </w:rPr>
        <w:t>ne</w:t>
      </w:r>
      <w:r w:rsidRPr="00FE1D26">
        <w:rPr>
          <w:rFonts w:ascii="Times New Roman" w:hAnsi="Times New Roman" w:cs="Times New Roman"/>
        </w:rPr>
        <w:t xml:space="preserve"> na uczelni zagranicznej i na podstawie którego po powrocie będzie rozliczany cały wyjazd. </w:t>
      </w:r>
    </w:p>
    <w:p w14:paraId="187F51C6" w14:textId="77777777" w:rsidR="00544B1D" w:rsidRPr="00FE1D26" w:rsidRDefault="00544B1D" w:rsidP="00544B1D">
      <w:pPr>
        <w:spacing w:after="0"/>
        <w:jc w:val="both"/>
        <w:rPr>
          <w:rFonts w:ascii="Times New Roman" w:hAnsi="Times New Roman" w:cs="Times New Roman"/>
        </w:rPr>
      </w:pPr>
    </w:p>
    <w:p w14:paraId="6770D6AB" w14:textId="23CB4081" w:rsidR="00415E76" w:rsidRPr="00C516AF" w:rsidRDefault="00AB7E9B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S</w:t>
      </w:r>
      <w:r w:rsidR="00415E76" w:rsidRPr="00C516AF">
        <w:rPr>
          <w:rFonts w:ascii="Times New Roman" w:hAnsi="Times New Roman" w:cs="Times New Roman"/>
        </w:rPr>
        <w:t>tudent</w:t>
      </w:r>
      <w:r w:rsidR="00544B1D" w:rsidRPr="00C516AF">
        <w:rPr>
          <w:rFonts w:ascii="Times New Roman" w:hAnsi="Times New Roman" w:cs="Times New Roman"/>
        </w:rPr>
        <w:t>,</w:t>
      </w:r>
      <w:r w:rsidR="00415E76" w:rsidRPr="00C516AF">
        <w:rPr>
          <w:rFonts w:ascii="Times New Roman" w:hAnsi="Times New Roman" w:cs="Times New Roman"/>
        </w:rPr>
        <w:t xml:space="preserve"> </w:t>
      </w:r>
      <w:r w:rsidR="00544B1D" w:rsidRPr="00C516AF">
        <w:rPr>
          <w:rFonts w:ascii="Times New Roman" w:hAnsi="Times New Roman" w:cs="Times New Roman"/>
        </w:rPr>
        <w:t xml:space="preserve">we współpracy z wydziałowym koordynatorem ds. współpracy międzynarodowej oraz Kierownikiem Zakładu, </w:t>
      </w:r>
      <w:r w:rsidR="00415E76" w:rsidRPr="00C516AF">
        <w:rPr>
          <w:rFonts w:ascii="Times New Roman" w:hAnsi="Times New Roman" w:cs="Times New Roman"/>
        </w:rPr>
        <w:t>powinien wybierać z oferty zagraniczn</w:t>
      </w:r>
      <w:r w:rsidR="000C607E" w:rsidRPr="00C516AF">
        <w:rPr>
          <w:rFonts w:ascii="Times New Roman" w:hAnsi="Times New Roman" w:cs="Times New Roman"/>
        </w:rPr>
        <w:t>ej</w:t>
      </w:r>
      <w:r w:rsidR="00415E76" w:rsidRPr="00C516AF">
        <w:rPr>
          <w:rFonts w:ascii="Times New Roman" w:hAnsi="Times New Roman" w:cs="Times New Roman"/>
        </w:rPr>
        <w:t xml:space="preserve"> uczelni te przedmioty, które mogą być traktowane jako ekwiwalentne do obowiązujących w ramach standardów </w:t>
      </w:r>
      <w:r w:rsidRPr="00C516AF">
        <w:rPr>
          <w:rFonts w:ascii="Times New Roman" w:hAnsi="Times New Roman" w:cs="Times New Roman"/>
        </w:rPr>
        <w:t xml:space="preserve">i </w:t>
      </w:r>
      <w:r w:rsidR="00415E76" w:rsidRPr="00C516AF">
        <w:rPr>
          <w:rFonts w:ascii="Times New Roman" w:hAnsi="Times New Roman" w:cs="Times New Roman"/>
        </w:rPr>
        <w:t>obowiązującego programu studiów</w:t>
      </w:r>
      <w:r w:rsidRPr="00C516AF">
        <w:rPr>
          <w:rFonts w:ascii="Times New Roman" w:hAnsi="Times New Roman" w:cs="Times New Roman"/>
        </w:rPr>
        <w:t xml:space="preserve"> – </w:t>
      </w:r>
      <w:r w:rsidR="00A942FF" w:rsidRPr="00C516AF">
        <w:rPr>
          <w:rFonts w:ascii="Times New Roman" w:hAnsi="Times New Roman" w:cs="Times New Roman"/>
        </w:rPr>
        <w:t xml:space="preserve"> studenci </w:t>
      </w:r>
      <w:r w:rsidRPr="00C516AF">
        <w:rPr>
          <w:rFonts w:ascii="Times New Roman" w:hAnsi="Times New Roman" w:cs="Times New Roman"/>
        </w:rPr>
        <w:t>powinn</w:t>
      </w:r>
      <w:r w:rsidR="00A942FF" w:rsidRPr="00C516AF">
        <w:rPr>
          <w:rFonts w:ascii="Times New Roman" w:hAnsi="Times New Roman" w:cs="Times New Roman"/>
        </w:rPr>
        <w:t>i</w:t>
      </w:r>
      <w:r w:rsidRPr="00C516AF">
        <w:rPr>
          <w:rFonts w:ascii="Times New Roman" w:hAnsi="Times New Roman" w:cs="Times New Roman"/>
        </w:rPr>
        <w:t xml:space="preserve"> realizować efekty umoż</w:t>
      </w:r>
      <w:r w:rsidR="00A942FF" w:rsidRPr="00C516AF">
        <w:rPr>
          <w:rFonts w:ascii="Times New Roman" w:hAnsi="Times New Roman" w:cs="Times New Roman"/>
        </w:rPr>
        <w:t>liwiające zaliczenie przedmiotu</w:t>
      </w:r>
      <w:r w:rsidR="00415E76" w:rsidRPr="00C516AF">
        <w:rPr>
          <w:rFonts w:ascii="Times New Roman" w:hAnsi="Times New Roman" w:cs="Times New Roman"/>
        </w:rPr>
        <w:t>.</w:t>
      </w:r>
      <w:r w:rsidRPr="00C516AF">
        <w:rPr>
          <w:rFonts w:ascii="Times New Roman" w:hAnsi="Times New Roman" w:cs="Times New Roman"/>
        </w:rPr>
        <w:t xml:space="preserve"> Zakwalifikowania przedmiot</w:t>
      </w:r>
      <w:r w:rsidR="00D218E7" w:rsidRPr="00C516AF">
        <w:rPr>
          <w:rFonts w:ascii="Times New Roman" w:hAnsi="Times New Roman" w:cs="Times New Roman"/>
        </w:rPr>
        <w:t xml:space="preserve">u jako ekwiwalentnego </w:t>
      </w:r>
      <w:r w:rsidR="000C607E" w:rsidRPr="00C516AF">
        <w:rPr>
          <w:rFonts w:ascii="Times New Roman" w:hAnsi="Times New Roman" w:cs="Times New Roman"/>
        </w:rPr>
        <w:t xml:space="preserve">podpisując dokument  </w:t>
      </w:r>
      <w:r w:rsidR="00A55036" w:rsidRPr="00C516AF">
        <w:rPr>
          <w:rFonts w:ascii="Times New Roman" w:hAnsi="Times New Roman" w:cs="Times New Roman"/>
        </w:rPr>
        <w:t xml:space="preserve">Online </w:t>
      </w:r>
      <w:r w:rsidR="000C607E" w:rsidRPr="00C516AF">
        <w:rPr>
          <w:rFonts w:ascii="Times New Roman" w:hAnsi="Times New Roman" w:cs="Times New Roman"/>
        </w:rPr>
        <w:t xml:space="preserve">Learning Agreement for </w:t>
      </w:r>
      <w:proofErr w:type="spellStart"/>
      <w:r w:rsidR="000C607E" w:rsidRPr="00C516AF">
        <w:rPr>
          <w:rFonts w:ascii="Times New Roman" w:hAnsi="Times New Roman" w:cs="Times New Roman"/>
        </w:rPr>
        <w:t>Studies</w:t>
      </w:r>
      <w:proofErr w:type="spellEnd"/>
      <w:r w:rsidR="000C607E" w:rsidRPr="00C516AF">
        <w:rPr>
          <w:rFonts w:ascii="Times New Roman" w:hAnsi="Times New Roman" w:cs="Times New Roman"/>
        </w:rPr>
        <w:t xml:space="preserve"> </w:t>
      </w:r>
      <w:r w:rsidR="00D218E7" w:rsidRPr="00C516AF">
        <w:rPr>
          <w:rFonts w:ascii="Times New Roman" w:hAnsi="Times New Roman" w:cs="Times New Roman"/>
        </w:rPr>
        <w:t xml:space="preserve">dokonuje </w:t>
      </w:r>
      <w:r w:rsidR="000C607E" w:rsidRPr="00C516AF">
        <w:rPr>
          <w:rFonts w:ascii="Times New Roman" w:hAnsi="Times New Roman" w:cs="Times New Roman"/>
        </w:rPr>
        <w:t>Dziekan Wydziału</w:t>
      </w:r>
      <w:r w:rsidRPr="00C516AF">
        <w:rPr>
          <w:rFonts w:ascii="Times New Roman" w:hAnsi="Times New Roman" w:cs="Times New Roman"/>
        </w:rPr>
        <w:t xml:space="preserve">. </w:t>
      </w:r>
    </w:p>
    <w:p w14:paraId="6EE851BC" w14:textId="7AD62225" w:rsidR="00544B1D" w:rsidRPr="00C516AF" w:rsidRDefault="00544B1D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 xml:space="preserve">Student powinien dobierać przedmioty na uczelni partnerskiej w taki sposób, aby były one jak najbardziej zbliżone  do przedmiotów w programie studiów w AB, ze szczególnym naciskiem na przedmioty kierunkowe. Wybierane przedmioty mają być kursami, które nie były realizowane na wcześniejszych latach studiów. Wybierane przedmioty mogą być </w:t>
      </w:r>
      <w:r w:rsidR="00A55036" w:rsidRPr="00C516AF">
        <w:rPr>
          <w:rFonts w:ascii="Times New Roman" w:hAnsi="Times New Roman" w:cs="Times New Roman"/>
        </w:rPr>
        <w:t>przedmiotami</w:t>
      </w:r>
      <w:r w:rsidRPr="00C516AF">
        <w:rPr>
          <w:rFonts w:ascii="Times New Roman" w:hAnsi="Times New Roman" w:cs="Times New Roman"/>
        </w:rPr>
        <w:t>, które w uczelni macierzystej będą realizowane w kolejnych latach studiów.</w:t>
      </w:r>
    </w:p>
    <w:p w14:paraId="61947D8D" w14:textId="140F2B83" w:rsidR="00415E76" w:rsidRPr="00C516AF" w:rsidRDefault="00415E76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 xml:space="preserve">W przypadku braku wskazania w porównawczej ścieżce studiów przedmiotów ekwiwalentnych, student w ramach różnic programowych ma możliwość zaliczenia przedmiotów obowiązkowych w trakcie kolejnych semestrów studiów w </w:t>
      </w:r>
      <w:r w:rsidR="00D218E7" w:rsidRPr="00C516AF">
        <w:rPr>
          <w:rFonts w:ascii="Times New Roman" w:hAnsi="Times New Roman" w:cs="Times New Roman"/>
        </w:rPr>
        <w:t>AB</w:t>
      </w:r>
      <w:r w:rsidRPr="00C516AF">
        <w:rPr>
          <w:rFonts w:ascii="Times New Roman" w:hAnsi="Times New Roman" w:cs="Times New Roman"/>
        </w:rPr>
        <w:t xml:space="preserve"> po powrocie z uczelni zagranicznej. </w:t>
      </w:r>
      <w:r w:rsidR="001A34DA" w:rsidRPr="00C516AF">
        <w:rPr>
          <w:rFonts w:ascii="Times New Roman" w:hAnsi="Times New Roman" w:cs="Times New Roman"/>
        </w:rPr>
        <w:t xml:space="preserve">Zatwierdzenia powyższego działania oraz </w:t>
      </w:r>
      <w:r w:rsidR="000C607E" w:rsidRPr="00C516AF">
        <w:rPr>
          <w:rFonts w:ascii="Times New Roman" w:hAnsi="Times New Roman" w:cs="Times New Roman"/>
        </w:rPr>
        <w:t xml:space="preserve">uzgodnienia </w:t>
      </w:r>
      <w:r w:rsidR="001A34DA" w:rsidRPr="00C516AF">
        <w:rPr>
          <w:rFonts w:ascii="Times New Roman" w:hAnsi="Times New Roman" w:cs="Times New Roman"/>
        </w:rPr>
        <w:t xml:space="preserve">terminów realizacji różnic </w:t>
      </w:r>
      <w:r w:rsidR="000C607E" w:rsidRPr="00C516AF">
        <w:rPr>
          <w:rFonts w:ascii="Times New Roman" w:hAnsi="Times New Roman" w:cs="Times New Roman"/>
        </w:rPr>
        <w:t xml:space="preserve">wraz ze studentem </w:t>
      </w:r>
      <w:r w:rsidR="001A34DA" w:rsidRPr="00C516AF">
        <w:rPr>
          <w:rFonts w:ascii="Times New Roman" w:hAnsi="Times New Roman" w:cs="Times New Roman"/>
        </w:rPr>
        <w:t xml:space="preserve">dokonuje </w:t>
      </w:r>
      <w:r w:rsidR="00D218E7" w:rsidRPr="00C516AF">
        <w:rPr>
          <w:rFonts w:ascii="Times New Roman" w:hAnsi="Times New Roman" w:cs="Times New Roman"/>
        </w:rPr>
        <w:t>Kierownik Zakładu</w:t>
      </w:r>
      <w:r w:rsidR="001A34DA" w:rsidRPr="00C516AF">
        <w:rPr>
          <w:rFonts w:ascii="Times New Roman" w:hAnsi="Times New Roman" w:cs="Times New Roman"/>
        </w:rPr>
        <w:t xml:space="preserve">. </w:t>
      </w:r>
    </w:p>
    <w:p w14:paraId="18A16590" w14:textId="288D31EC" w:rsidR="00415E76" w:rsidRPr="00C516AF" w:rsidRDefault="00445EFF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C516AF">
        <w:rPr>
          <w:rFonts w:ascii="Times New Roman" w:hAnsi="Times New Roman" w:cs="Times New Roman"/>
        </w:rPr>
        <w:t>Z</w:t>
      </w:r>
      <w:r w:rsidR="001A34DA" w:rsidRPr="00C516AF">
        <w:rPr>
          <w:rFonts w:ascii="Times New Roman" w:hAnsi="Times New Roman" w:cs="Times New Roman"/>
        </w:rPr>
        <w:t xml:space="preserve">atwierdzenie </w:t>
      </w:r>
      <w:r w:rsidR="000C607E" w:rsidRPr="00C516AF">
        <w:rPr>
          <w:rFonts w:ascii="Times New Roman" w:hAnsi="Times New Roman" w:cs="Times New Roman"/>
        </w:rPr>
        <w:t xml:space="preserve">dokumentu </w:t>
      </w:r>
      <w:r w:rsidR="00A55036" w:rsidRPr="00C516AF">
        <w:rPr>
          <w:rFonts w:ascii="Times New Roman" w:hAnsi="Times New Roman" w:cs="Times New Roman"/>
        </w:rPr>
        <w:t xml:space="preserve">Online </w:t>
      </w:r>
      <w:r w:rsidR="000C607E" w:rsidRPr="00C516AF">
        <w:rPr>
          <w:rFonts w:ascii="Times New Roman" w:hAnsi="Times New Roman" w:cs="Times New Roman"/>
        </w:rPr>
        <w:t xml:space="preserve">Learning Agreement for </w:t>
      </w:r>
      <w:proofErr w:type="spellStart"/>
      <w:r w:rsidR="000C607E" w:rsidRPr="00C516AF">
        <w:rPr>
          <w:rFonts w:ascii="Times New Roman" w:hAnsi="Times New Roman" w:cs="Times New Roman"/>
        </w:rPr>
        <w:t>Studies</w:t>
      </w:r>
      <w:proofErr w:type="spellEnd"/>
      <w:r w:rsidR="000C607E" w:rsidRPr="00C516AF">
        <w:rPr>
          <w:rFonts w:ascii="Times New Roman" w:hAnsi="Times New Roman" w:cs="Times New Roman"/>
        </w:rPr>
        <w:t xml:space="preserve"> </w:t>
      </w:r>
      <w:r w:rsidR="00415E76" w:rsidRPr="00C516AF">
        <w:rPr>
          <w:rFonts w:ascii="Times New Roman" w:hAnsi="Times New Roman" w:cs="Times New Roman"/>
        </w:rPr>
        <w:t xml:space="preserve">oznacza zgodę na realizację przez Studenta wybranych </w:t>
      </w:r>
      <w:r w:rsidR="000C607E" w:rsidRPr="00C516AF">
        <w:rPr>
          <w:rFonts w:ascii="Times New Roman" w:hAnsi="Times New Roman" w:cs="Times New Roman"/>
        </w:rPr>
        <w:t>przedmiotów</w:t>
      </w:r>
      <w:r w:rsidR="00415E76" w:rsidRPr="00C516AF">
        <w:rPr>
          <w:rFonts w:ascii="Times New Roman" w:hAnsi="Times New Roman" w:cs="Times New Roman"/>
        </w:rPr>
        <w:t xml:space="preserve"> oraz jest gwarantem zatwierdzenia zdobytych</w:t>
      </w:r>
      <w:r w:rsidR="001A34DA" w:rsidRPr="00C516AF">
        <w:rPr>
          <w:rFonts w:ascii="Times New Roman" w:hAnsi="Times New Roman" w:cs="Times New Roman"/>
        </w:rPr>
        <w:t xml:space="preserve"> efektów</w:t>
      </w:r>
      <w:r w:rsidR="00415E76" w:rsidRPr="00C516AF">
        <w:rPr>
          <w:rFonts w:ascii="Times New Roman" w:hAnsi="Times New Roman" w:cs="Times New Roman"/>
        </w:rPr>
        <w:t xml:space="preserve"> na poczet tych realizowanych w </w:t>
      </w:r>
      <w:r w:rsidR="00F013BC" w:rsidRPr="00C516AF">
        <w:rPr>
          <w:rFonts w:ascii="Times New Roman" w:hAnsi="Times New Roman" w:cs="Times New Roman"/>
        </w:rPr>
        <w:t>AB</w:t>
      </w:r>
      <w:r w:rsidR="00415E76" w:rsidRPr="00C516AF">
        <w:rPr>
          <w:rFonts w:ascii="Times New Roman" w:hAnsi="Times New Roman" w:cs="Times New Roman"/>
        </w:rPr>
        <w:t>.</w:t>
      </w:r>
    </w:p>
    <w:p w14:paraId="02C208E7" w14:textId="597E64C4" w:rsidR="00CB0EBE" w:rsidRPr="00E27DE1" w:rsidRDefault="00415E76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E27DE1">
        <w:rPr>
          <w:rFonts w:ascii="Times New Roman" w:hAnsi="Times New Roman" w:cs="Times New Roman"/>
        </w:rPr>
        <w:t xml:space="preserve">W przypadku studentów 3 roku studiów licencjackich oraz studentów 2 roku studiów magisterskich, </w:t>
      </w:r>
      <w:r w:rsidR="000C607E" w:rsidRPr="00E27DE1">
        <w:rPr>
          <w:rFonts w:ascii="Times New Roman" w:hAnsi="Times New Roman" w:cs="Times New Roman"/>
        </w:rPr>
        <w:t>student</w:t>
      </w:r>
      <w:r w:rsidRPr="00E27DE1">
        <w:rPr>
          <w:rFonts w:ascii="Times New Roman" w:hAnsi="Times New Roman" w:cs="Times New Roman"/>
        </w:rPr>
        <w:t xml:space="preserve"> powinien </w:t>
      </w:r>
      <w:r w:rsidR="000C607E" w:rsidRPr="00E27DE1">
        <w:rPr>
          <w:rFonts w:ascii="Times New Roman" w:hAnsi="Times New Roman" w:cs="Times New Roman"/>
        </w:rPr>
        <w:t>uzyskać</w:t>
      </w:r>
      <w:r w:rsidRPr="00E27DE1">
        <w:rPr>
          <w:rFonts w:ascii="Times New Roman" w:hAnsi="Times New Roman" w:cs="Times New Roman"/>
        </w:rPr>
        <w:t xml:space="preserve"> zgodę promotora na realizację seminarium dyplomowego w trybie </w:t>
      </w:r>
      <w:r w:rsidR="0098056C" w:rsidRPr="00E27DE1">
        <w:rPr>
          <w:rFonts w:ascii="Times New Roman" w:hAnsi="Times New Roman" w:cs="Times New Roman"/>
        </w:rPr>
        <w:t>zdalnym/</w:t>
      </w:r>
      <w:r w:rsidRPr="00E27DE1">
        <w:rPr>
          <w:rFonts w:ascii="Times New Roman" w:hAnsi="Times New Roman" w:cs="Times New Roman"/>
        </w:rPr>
        <w:t>korespondencyjnym.</w:t>
      </w:r>
    </w:p>
    <w:p w14:paraId="68DC333F" w14:textId="782EC1D6" w:rsidR="00CB0EBE" w:rsidRPr="00E27DE1" w:rsidRDefault="00CB0EBE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E27DE1">
        <w:rPr>
          <w:rFonts w:ascii="Times New Roman" w:hAnsi="Times New Roman" w:cs="Times New Roman"/>
        </w:rPr>
        <w:t xml:space="preserve">Materiały związane z uczestniczeniem studenta w programie </w:t>
      </w:r>
      <w:r w:rsidR="000C607E" w:rsidRPr="00E27DE1">
        <w:rPr>
          <w:rFonts w:ascii="Times New Roman" w:hAnsi="Times New Roman" w:cs="Times New Roman"/>
        </w:rPr>
        <w:t xml:space="preserve">Erasmus+ </w:t>
      </w:r>
      <w:r w:rsidRPr="00E27DE1">
        <w:rPr>
          <w:rFonts w:ascii="Times New Roman" w:hAnsi="Times New Roman" w:cs="Times New Roman"/>
        </w:rPr>
        <w:t xml:space="preserve">stanowi integralną część </w:t>
      </w:r>
      <w:r w:rsidR="001A34DA" w:rsidRPr="00E27DE1">
        <w:rPr>
          <w:rFonts w:ascii="Times New Roman" w:hAnsi="Times New Roman" w:cs="Times New Roman"/>
        </w:rPr>
        <w:t xml:space="preserve">dokumentacji gromadzonej przez </w:t>
      </w:r>
      <w:r w:rsidR="00D218E7" w:rsidRPr="00E27DE1">
        <w:rPr>
          <w:rFonts w:ascii="Times New Roman" w:hAnsi="Times New Roman" w:cs="Times New Roman"/>
        </w:rPr>
        <w:t>D</w:t>
      </w:r>
      <w:r w:rsidRPr="00E27DE1">
        <w:rPr>
          <w:rFonts w:ascii="Times New Roman" w:hAnsi="Times New Roman" w:cs="Times New Roman"/>
        </w:rPr>
        <w:t xml:space="preserve">ziekanat. </w:t>
      </w:r>
    </w:p>
    <w:p w14:paraId="62A6F3F8" w14:textId="41C97823" w:rsidR="00415E76" w:rsidRPr="00E27DE1" w:rsidRDefault="00415E76" w:rsidP="00F53890">
      <w:pPr>
        <w:pStyle w:val="Akapitzlist"/>
        <w:numPr>
          <w:ilvl w:val="0"/>
          <w:numId w:val="20"/>
        </w:numPr>
        <w:spacing w:after="40"/>
        <w:ind w:left="357" w:hanging="357"/>
        <w:jc w:val="both"/>
        <w:rPr>
          <w:rFonts w:ascii="Times New Roman" w:hAnsi="Times New Roman" w:cs="Times New Roman"/>
        </w:rPr>
      </w:pPr>
      <w:r w:rsidRPr="00E27DE1">
        <w:rPr>
          <w:rFonts w:ascii="Times New Roman" w:hAnsi="Times New Roman" w:cs="Times New Roman"/>
        </w:rPr>
        <w:t>Powyższe dokumenty należy złożyć bezpośrednio do Uczelnianego Koordynatora Programu Erasmus+ przynajmniej na trzy tygodnie przed planowanym wyjazdem.</w:t>
      </w:r>
    </w:p>
    <w:p w14:paraId="39EA5A25" w14:textId="43FC87D7" w:rsidR="00415E76" w:rsidRPr="00FE1D26" w:rsidRDefault="00415E76" w:rsidP="00F53890">
      <w:pPr>
        <w:pStyle w:val="NormalnyWeb"/>
        <w:numPr>
          <w:ilvl w:val="0"/>
          <w:numId w:val="20"/>
        </w:numPr>
        <w:spacing w:before="0" w:beforeAutospacing="0"/>
        <w:ind w:left="357" w:hanging="357"/>
        <w:jc w:val="both"/>
        <w:rPr>
          <w:sz w:val="22"/>
          <w:szCs w:val="22"/>
        </w:rPr>
      </w:pPr>
      <w:r w:rsidRPr="00FE1D26">
        <w:rPr>
          <w:sz w:val="22"/>
          <w:szCs w:val="22"/>
        </w:rPr>
        <w:lastRenderedPageBreak/>
        <w:t xml:space="preserve">Jeżeli po przyjeździe do uczelni partnerskiej student dowiaduje się, że z przyczyn od niego niezależnych, nie może realizować przedmiotów z </w:t>
      </w:r>
      <w:r w:rsidR="0088305E" w:rsidRPr="00FE1D26">
        <w:rPr>
          <w:sz w:val="22"/>
          <w:szCs w:val="22"/>
        </w:rPr>
        <w:t xml:space="preserve">zatwierdzonego wcześniej porozumienia </w:t>
      </w:r>
      <w:proofErr w:type="spellStart"/>
      <w:r w:rsidR="0088305E" w:rsidRPr="00FE1D26">
        <w:rPr>
          <w:sz w:val="22"/>
          <w:szCs w:val="22"/>
        </w:rPr>
        <w:t>Mobility</w:t>
      </w:r>
      <w:proofErr w:type="spellEnd"/>
      <w:r w:rsidR="0088305E" w:rsidRPr="00FE1D26">
        <w:rPr>
          <w:sz w:val="22"/>
          <w:szCs w:val="22"/>
        </w:rPr>
        <w:t xml:space="preserve"> Agreement</w:t>
      </w:r>
      <w:r w:rsidRPr="00FE1D26">
        <w:rPr>
          <w:sz w:val="22"/>
          <w:szCs w:val="22"/>
        </w:rPr>
        <w:t xml:space="preserve"> (z przyczyn od siebie niezależnych – przedmiot nie został otwarty ze względu na małą liczbę uczestników,  język wykładowy przedmiotu jest inny niż sugerował katalog przedmiotów, katalog przedmiotów okazał się nieaktualny) w ciągu miesiąca od przyjazdu powinien wybrać nowe przedmioty i sporządzić nowy komplet dokumentów:</w:t>
      </w:r>
    </w:p>
    <w:p w14:paraId="6E910A3E" w14:textId="2969A401" w:rsidR="00415E76" w:rsidRPr="00FE1D26" w:rsidRDefault="00415E76" w:rsidP="00F53890">
      <w:pPr>
        <w:pStyle w:val="NormalnyWeb"/>
        <w:ind w:left="360"/>
        <w:jc w:val="both"/>
        <w:rPr>
          <w:sz w:val="22"/>
          <w:szCs w:val="22"/>
        </w:rPr>
      </w:pPr>
      <w:r w:rsidRPr="00FE1D26">
        <w:rPr>
          <w:b/>
          <w:sz w:val="22"/>
          <w:szCs w:val="22"/>
        </w:rPr>
        <w:t>Zmiany do porozumienia o programie zajęć na uczelni goszczącej</w:t>
      </w:r>
      <w:r w:rsidRPr="00FE1D26">
        <w:rPr>
          <w:sz w:val="22"/>
          <w:szCs w:val="22"/>
        </w:rPr>
        <w:t xml:space="preserve"> (część dokumentu </w:t>
      </w:r>
      <w:r w:rsidR="00A55036" w:rsidRPr="00FE1D26">
        <w:rPr>
          <w:sz w:val="22"/>
          <w:szCs w:val="22"/>
        </w:rPr>
        <w:t xml:space="preserve">Online </w:t>
      </w:r>
      <w:r w:rsidRPr="00FE1D26">
        <w:rPr>
          <w:sz w:val="22"/>
          <w:szCs w:val="22"/>
        </w:rPr>
        <w:t>Learning Agreement odnosząca się do zmi</w:t>
      </w:r>
      <w:r w:rsidR="0088305E" w:rsidRPr="00FE1D26">
        <w:rPr>
          <w:sz w:val="22"/>
          <w:szCs w:val="22"/>
        </w:rPr>
        <w:t xml:space="preserve">an czyli „Learning Agreement </w:t>
      </w:r>
      <w:proofErr w:type="spellStart"/>
      <w:r w:rsidR="0088305E" w:rsidRPr="00FE1D26">
        <w:rPr>
          <w:sz w:val="22"/>
          <w:szCs w:val="22"/>
        </w:rPr>
        <w:t>During</w:t>
      </w:r>
      <w:proofErr w:type="spellEnd"/>
      <w:r w:rsidR="0088305E" w:rsidRPr="00FE1D26">
        <w:rPr>
          <w:sz w:val="22"/>
          <w:szCs w:val="22"/>
        </w:rPr>
        <w:t xml:space="preserve"> the </w:t>
      </w:r>
      <w:proofErr w:type="spellStart"/>
      <w:r w:rsidR="0088305E" w:rsidRPr="00FE1D26">
        <w:rPr>
          <w:sz w:val="22"/>
          <w:szCs w:val="22"/>
        </w:rPr>
        <w:t>Mobility</w:t>
      </w:r>
      <w:proofErr w:type="spellEnd"/>
      <w:r w:rsidR="0088305E" w:rsidRPr="00FE1D26">
        <w:rPr>
          <w:sz w:val="22"/>
          <w:szCs w:val="22"/>
        </w:rPr>
        <w:t xml:space="preserve">”– ponownie sporządzony w </w:t>
      </w:r>
      <w:r w:rsidRPr="00FE1D26">
        <w:rPr>
          <w:sz w:val="22"/>
          <w:szCs w:val="22"/>
        </w:rPr>
        <w:t>porozumieniu z</w:t>
      </w:r>
      <w:r w:rsidR="0098056C" w:rsidRPr="00FE1D26">
        <w:rPr>
          <w:sz w:val="22"/>
          <w:szCs w:val="22"/>
        </w:rPr>
        <w:t xml:space="preserve"> koordynatorem wydziałowym </w:t>
      </w:r>
      <w:r w:rsidR="0088305E" w:rsidRPr="00FE1D26">
        <w:rPr>
          <w:sz w:val="22"/>
          <w:szCs w:val="22"/>
        </w:rPr>
        <w:t xml:space="preserve">ds. współpracy </w:t>
      </w:r>
      <w:r w:rsidR="0053321C">
        <w:rPr>
          <w:sz w:val="22"/>
          <w:szCs w:val="22"/>
        </w:rPr>
        <w:br/>
      </w:r>
      <w:r w:rsidR="0098056C" w:rsidRPr="00FE1D26">
        <w:rPr>
          <w:sz w:val="22"/>
          <w:szCs w:val="22"/>
        </w:rPr>
        <w:t>i</w:t>
      </w:r>
      <w:r w:rsidRPr="00FE1D26">
        <w:rPr>
          <w:sz w:val="22"/>
          <w:szCs w:val="22"/>
        </w:rPr>
        <w:t xml:space="preserve"> </w:t>
      </w:r>
      <w:r w:rsidR="002F6AA4" w:rsidRPr="00FE1D26">
        <w:rPr>
          <w:sz w:val="22"/>
          <w:szCs w:val="22"/>
        </w:rPr>
        <w:t>K</w:t>
      </w:r>
      <w:r w:rsidRPr="00FE1D26">
        <w:rPr>
          <w:sz w:val="22"/>
          <w:szCs w:val="22"/>
        </w:rPr>
        <w:t>ierownik</w:t>
      </w:r>
      <w:r w:rsidR="002F6AA4" w:rsidRPr="00FE1D26">
        <w:rPr>
          <w:sz w:val="22"/>
          <w:szCs w:val="22"/>
        </w:rPr>
        <w:t>iem Z</w:t>
      </w:r>
      <w:r w:rsidRPr="00FE1D26">
        <w:rPr>
          <w:sz w:val="22"/>
          <w:szCs w:val="22"/>
        </w:rPr>
        <w:t xml:space="preserve">akładu </w:t>
      </w:r>
      <w:r w:rsidR="002F6AA4" w:rsidRPr="00FE1D26">
        <w:rPr>
          <w:sz w:val="22"/>
          <w:szCs w:val="22"/>
        </w:rPr>
        <w:t>oraz zatwierdzony przez Dziekana W</w:t>
      </w:r>
      <w:r w:rsidRPr="00FE1D26">
        <w:rPr>
          <w:sz w:val="22"/>
          <w:szCs w:val="22"/>
        </w:rPr>
        <w:t>ydziału.</w:t>
      </w:r>
    </w:p>
    <w:p w14:paraId="4D42CD55" w14:textId="090F6743" w:rsidR="00F07D82" w:rsidRPr="00FE1D26" w:rsidRDefault="00415E76" w:rsidP="00F53890">
      <w:pPr>
        <w:pStyle w:val="NormalnyWeb"/>
        <w:numPr>
          <w:ilvl w:val="0"/>
          <w:numId w:val="20"/>
        </w:numPr>
        <w:ind w:left="357" w:hanging="357"/>
        <w:jc w:val="both"/>
        <w:rPr>
          <w:sz w:val="22"/>
          <w:szCs w:val="22"/>
        </w:rPr>
      </w:pPr>
      <w:r w:rsidRPr="00FE1D26">
        <w:rPr>
          <w:sz w:val="22"/>
          <w:szCs w:val="22"/>
        </w:rPr>
        <w:t xml:space="preserve">Dokumenty te (w formie skanów/ plików pdf.) powinny być przesłane do Uczelnianego Koordynatora Programu Erasmus+ w ciągu miesiąca od rozpoczęcia studiów za granicą. </w:t>
      </w:r>
    </w:p>
    <w:p w14:paraId="16CC036F" w14:textId="0F810AFE" w:rsidR="00415E76" w:rsidRPr="00FE1D26" w:rsidRDefault="00415E76" w:rsidP="00F53890">
      <w:pPr>
        <w:pStyle w:val="NormalnyWeb"/>
        <w:numPr>
          <w:ilvl w:val="0"/>
          <w:numId w:val="20"/>
        </w:numPr>
        <w:ind w:left="357" w:hanging="357"/>
        <w:jc w:val="both"/>
        <w:rPr>
          <w:sz w:val="22"/>
          <w:szCs w:val="22"/>
        </w:rPr>
      </w:pPr>
      <w:r w:rsidRPr="00FE1D26">
        <w:rPr>
          <w:sz w:val="22"/>
          <w:szCs w:val="22"/>
        </w:rPr>
        <w:t xml:space="preserve">W przypadku niepowiadomienia o zaistniałych zmianach i przedłożenia Wykazu Zaliczeń </w:t>
      </w:r>
      <w:r w:rsidR="00495972" w:rsidRPr="00FE1D26">
        <w:rPr>
          <w:sz w:val="22"/>
          <w:szCs w:val="22"/>
        </w:rPr>
        <w:br/>
      </w:r>
      <w:r w:rsidRPr="00FE1D26">
        <w:rPr>
          <w:sz w:val="22"/>
          <w:szCs w:val="22"/>
        </w:rPr>
        <w:t>z przedmiotami,</w:t>
      </w:r>
      <w:r w:rsidR="00282BC1" w:rsidRPr="00FE1D26">
        <w:rPr>
          <w:sz w:val="22"/>
          <w:szCs w:val="22"/>
        </w:rPr>
        <w:t xml:space="preserve"> na realizację których </w:t>
      </w:r>
      <w:r w:rsidR="002F6AA4" w:rsidRPr="00FE1D26">
        <w:rPr>
          <w:sz w:val="22"/>
          <w:szCs w:val="22"/>
        </w:rPr>
        <w:t>D</w:t>
      </w:r>
      <w:r w:rsidR="00282BC1" w:rsidRPr="00FE1D26">
        <w:rPr>
          <w:sz w:val="22"/>
          <w:szCs w:val="22"/>
        </w:rPr>
        <w:t xml:space="preserve">ziekan </w:t>
      </w:r>
      <w:r w:rsidR="002F6AA4" w:rsidRPr="00FE1D26">
        <w:rPr>
          <w:sz w:val="22"/>
          <w:szCs w:val="22"/>
        </w:rPr>
        <w:t>W</w:t>
      </w:r>
      <w:r w:rsidRPr="00FE1D26">
        <w:rPr>
          <w:sz w:val="22"/>
          <w:szCs w:val="22"/>
        </w:rPr>
        <w:t xml:space="preserve">ydziału </w:t>
      </w:r>
      <w:r w:rsidR="00F013BC" w:rsidRPr="00FE1D26">
        <w:rPr>
          <w:sz w:val="22"/>
          <w:szCs w:val="22"/>
        </w:rPr>
        <w:t>w AB</w:t>
      </w:r>
      <w:r w:rsidRPr="00FE1D26">
        <w:rPr>
          <w:sz w:val="22"/>
          <w:szCs w:val="22"/>
        </w:rPr>
        <w:t xml:space="preserve"> nie wydał zgody, student musi liczyć się z faktem, iż przedmioty te, nie zostaną mu zaliczone i zobowiązany on będzie do zaliczenia różnic programowych powstałych w wyniku uczęszczania na zajęcia niebędące częścią jego programu studiów. </w:t>
      </w:r>
    </w:p>
    <w:p w14:paraId="2BAC6CBA" w14:textId="648F62C0" w:rsidR="00415E76" w:rsidRPr="00FE1D26" w:rsidRDefault="00415E76" w:rsidP="00F53890">
      <w:pPr>
        <w:pStyle w:val="NormalnyWeb"/>
        <w:numPr>
          <w:ilvl w:val="0"/>
          <w:numId w:val="20"/>
        </w:numPr>
        <w:spacing w:before="0" w:beforeAutospacing="0"/>
        <w:ind w:left="357" w:hanging="357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>Podstawą do rozliczenia pobytu studenta w uczelni zagranicznej są w pełni ze sobą zgodne:</w:t>
      </w:r>
    </w:p>
    <w:p w14:paraId="10D3E647" w14:textId="14E9BFAC" w:rsidR="00415E76" w:rsidRPr="00FE1D26" w:rsidRDefault="00282BC1" w:rsidP="00F53890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n-US"/>
        </w:rPr>
      </w:pPr>
      <w:proofErr w:type="spellStart"/>
      <w:r w:rsidRPr="00FE1D26">
        <w:rPr>
          <w:color w:val="000000" w:themeColor="text1"/>
          <w:sz w:val="22"/>
          <w:szCs w:val="22"/>
          <w:lang w:val="en-US"/>
        </w:rPr>
        <w:t>Dokument</w:t>
      </w:r>
      <w:proofErr w:type="spellEnd"/>
      <w:r w:rsidRPr="00FE1D26">
        <w:rPr>
          <w:color w:val="000000" w:themeColor="text1"/>
          <w:sz w:val="22"/>
          <w:szCs w:val="22"/>
          <w:lang w:val="en-US"/>
        </w:rPr>
        <w:t xml:space="preserve"> </w:t>
      </w:r>
      <w:r w:rsidR="00A55036" w:rsidRPr="00FE1D26">
        <w:rPr>
          <w:i/>
          <w:color w:val="000000" w:themeColor="text1"/>
          <w:sz w:val="22"/>
          <w:szCs w:val="22"/>
          <w:lang w:val="en-US"/>
        </w:rPr>
        <w:t>Online</w:t>
      </w:r>
      <w:r w:rsidR="00A55036" w:rsidRPr="00FE1D26">
        <w:rPr>
          <w:color w:val="000000" w:themeColor="text1"/>
          <w:sz w:val="22"/>
          <w:szCs w:val="22"/>
          <w:lang w:val="en-US"/>
        </w:rPr>
        <w:t xml:space="preserve"> </w:t>
      </w:r>
      <w:r w:rsidR="00415E76" w:rsidRPr="00FE1D26">
        <w:rPr>
          <w:i/>
          <w:color w:val="000000" w:themeColor="text1"/>
          <w:sz w:val="22"/>
          <w:szCs w:val="22"/>
          <w:lang w:val="en-US"/>
        </w:rPr>
        <w:t>Learning Agreement</w:t>
      </w:r>
      <w:r w:rsidR="00415E76" w:rsidRPr="00FE1D26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15E76" w:rsidRPr="00FE1D26">
        <w:rPr>
          <w:color w:val="000000" w:themeColor="text1"/>
          <w:sz w:val="22"/>
          <w:szCs w:val="22"/>
          <w:lang w:val="en-US"/>
        </w:rPr>
        <w:t>lub</w:t>
      </w:r>
      <w:proofErr w:type="spellEnd"/>
      <w:r w:rsidR="00415E76" w:rsidRPr="00FE1D26">
        <w:rPr>
          <w:color w:val="000000" w:themeColor="text1"/>
          <w:sz w:val="22"/>
          <w:szCs w:val="22"/>
          <w:lang w:val="en-US"/>
        </w:rPr>
        <w:t xml:space="preserve"> </w:t>
      </w:r>
      <w:r w:rsidR="008F258A" w:rsidRPr="00FE1D26">
        <w:rPr>
          <w:i/>
          <w:color w:val="000000" w:themeColor="text1"/>
          <w:sz w:val="22"/>
          <w:szCs w:val="22"/>
          <w:lang w:val="en-US"/>
        </w:rPr>
        <w:t>During Mobility</w:t>
      </w:r>
      <w:r w:rsidR="00415E76" w:rsidRPr="00FE1D26">
        <w:rPr>
          <w:i/>
          <w:color w:val="000000" w:themeColor="text1"/>
          <w:sz w:val="22"/>
          <w:szCs w:val="22"/>
          <w:lang w:val="en-US"/>
        </w:rPr>
        <w:t xml:space="preserve"> Learning Agreement</w:t>
      </w:r>
      <w:r w:rsidR="00415E76" w:rsidRPr="00FE1D26">
        <w:rPr>
          <w:color w:val="000000" w:themeColor="text1"/>
          <w:sz w:val="22"/>
          <w:szCs w:val="22"/>
          <w:lang w:val="en-US"/>
        </w:rPr>
        <w:t>;</w:t>
      </w:r>
    </w:p>
    <w:p w14:paraId="2C35E8F1" w14:textId="666AED38" w:rsidR="00415E76" w:rsidRPr="00FE1D26" w:rsidRDefault="00415E76" w:rsidP="00F53890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Uzyskany po zakończeniu pobytu Wykaz Zaliczeń (tzw. </w:t>
      </w:r>
      <w:proofErr w:type="spellStart"/>
      <w:r w:rsidRPr="00FE1D26">
        <w:rPr>
          <w:i/>
          <w:color w:val="000000" w:themeColor="text1"/>
          <w:sz w:val="22"/>
          <w:szCs w:val="22"/>
        </w:rPr>
        <w:t>Transcript</w:t>
      </w:r>
      <w:proofErr w:type="spellEnd"/>
      <w:r w:rsidRPr="00FE1D26">
        <w:rPr>
          <w:i/>
          <w:color w:val="000000" w:themeColor="text1"/>
          <w:sz w:val="22"/>
          <w:szCs w:val="22"/>
        </w:rPr>
        <w:t xml:space="preserve"> of </w:t>
      </w:r>
      <w:proofErr w:type="spellStart"/>
      <w:r w:rsidRPr="00FE1D26">
        <w:rPr>
          <w:i/>
          <w:color w:val="000000" w:themeColor="text1"/>
          <w:sz w:val="22"/>
          <w:szCs w:val="22"/>
        </w:rPr>
        <w:t>records</w:t>
      </w:r>
      <w:proofErr w:type="spellEnd"/>
      <w:r w:rsidRPr="00FE1D26">
        <w:rPr>
          <w:color w:val="000000" w:themeColor="text1"/>
          <w:sz w:val="22"/>
          <w:szCs w:val="22"/>
        </w:rPr>
        <w:t xml:space="preserve">) </w:t>
      </w:r>
      <w:r w:rsidR="00495972" w:rsidRPr="00FE1D26">
        <w:rPr>
          <w:color w:val="000000" w:themeColor="text1"/>
          <w:sz w:val="22"/>
          <w:szCs w:val="22"/>
        </w:rPr>
        <w:br/>
      </w:r>
      <w:r w:rsidRPr="00FE1D26">
        <w:rPr>
          <w:color w:val="000000" w:themeColor="text1"/>
          <w:sz w:val="22"/>
          <w:szCs w:val="22"/>
        </w:rPr>
        <w:t>z załączonym przelicznikiem ocen.</w:t>
      </w:r>
    </w:p>
    <w:p w14:paraId="2B363367" w14:textId="2F1B5EFA" w:rsidR="008F258A" w:rsidRPr="00FE1D26" w:rsidRDefault="008F258A" w:rsidP="00F53890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Potwierdzenie długości pobytu – </w:t>
      </w:r>
      <w:proofErr w:type="spellStart"/>
      <w:r w:rsidRPr="00FE1D26">
        <w:rPr>
          <w:i/>
          <w:color w:val="000000" w:themeColor="text1"/>
          <w:sz w:val="22"/>
          <w:szCs w:val="22"/>
        </w:rPr>
        <w:t>Confirmation</w:t>
      </w:r>
      <w:proofErr w:type="spellEnd"/>
      <w:r w:rsidRPr="00FE1D26">
        <w:rPr>
          <w:i/>
          <w:color w:val="000000" w:themeColor="text1"/>
          <w:sz w:val="22"/>
          <w:szCs w:val="22"/>
        </w:rPr>
        <w:t xml:space="preserve"> of </w:t>
      </w:r>
      <w:proofErr w:type="spellStart"/>
      <w:r w:rsidRPr="00FE1D26">
        <w:rPr>
          <w:i/>
          <w:color w:val="000000" w:themeColor="text1"/>
          <w:sz w:val="22"/>
          <w:szCs w:val="22"/>
        </w:rPr>
        <w:t>Stay</w:t>
      </w:r>
      <w:proofErr w:type="spellEnd"/>
      <w:r w:rsidRPr="00FE1D26">
        <w:rPr>
          <w:color w:val="000000" w:themeColor="text1"/>
          <w:sz w:val="22"/>
          <w:szCs w:val="22"/>
        </w:rPr>
        <w:t>.</w:t>
      </w:r>
    </w:p>
    <w:p w14:paraId="6F74B08D" w14:textId="4D2DFB1B" w:rsidR="00824BA5" w:rsidRPr="00FE1D26" w:rsidRDefault="00FC5DFC" w:rsidP="00F53890">
      <w:pPr>
        <w:pStyle w:val="NormalnyWeb"/>
        <w:numPr>
          <w:ilvl w:val="0"/>
          <w:numId w:val="20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Na podstawie powyższych dokumentów, Uczelniany Koordynator Erasmus+ przygotowuje </w:t>
      </w:r>
      <w:r w:rsidR="00943F06" w:rsidRPr="00FE1D26">
        <w:rPr>
          <w:color w:val="000000" w:themeColor="text1"/>
          <w:sz w:val="22"/>
          <w:szCs w:val="22"/>
        </w:rPr>
        <w:t xml:space="preserve">część A, a Kierownik Zakładu </w:t>
      </w:r>
      <w:r w:rsidR="00685376" w:rsidRPr="00FE1D26">
        <w:rPr>
          <w:color w:val="000000" w:themeColor="text1"/>
          <w:sz w:val="22"/>
          <w:szCs w:val="22"/>
        </w:rPr>
        <w:t xml:space="preserve">uzupełnia </w:t>
      </w:r>
      <w:r w:rsidR="00943F06" w:rsidRPr="00FE1D26">
        <w:rPr>
          <w:color w:val="000000" w:themeColor="text1"/>
          <w:sz w:val="22"/>
          <w:szCs w:val="22"/>
        </w:rPr>
        <w:t xml:space="preserve">cześć B </w:t>
      </w:r>
      <w:r w:rsidRPr="00FE1D26">
        <w:rPr>
          <w:color w:val="000000" w:themeColor="text1"/>
          <w:sz w:val="22"/>
          <w:szCs w:val="22"/>
        </w:rPr>
        <w:t>dokument</w:t>
      </w:r>
      <w:r w:rsidR="00943F06" w:rsidRPr="00FE1D26">
        <w:rPr>
          <w:color w:val="000000" w:themeColor="text1"/>
          <w:sz w:val="22"/>
          <w:szCs w:val="22"/>
        </w:rPr>
        <w:t>u</w:t>
      </w:r>
      <w:r w:rsidRPr="00FE1D26">
        <w:rPr>
          <w:color w:val="000000" w:themeColor="text1"/>
          <w:sz w:val="22"/>
          <w:szCs w:val="22"/>
        </w:rPr>
        <w:t xml:space="preserve"> </w:t>
      </w:r>
      <w:bookmarkStart w:id="3" w:name="_Hlk180500153"/>
      <w:r w:rsidRPr="00FE1D26">
        <w:rPr>
          <w:i/>
          <w:color w:val="000000" w:themeColor="text1"/>
          <w:sz w:val="22"/>
          <w:szCs w:val="22"/>
        </w:rPr>
        <w:t>Wykaz osiągnięć edukacyjnych i różnic programowych</w:t>
      </w:r>
      <w:r w:rsidR="006E72BB" w:rsidRPr="00FE1D26">
        <w:rPr>
          <w:i/>
          <w:color w:val="000000" w:themeColor="text1"/>
          <w:sz w:val="22"/>
          <w:szCs w:val="22"/>
        </w:rPr>
        <w:t xml:space="preserve"> </w:t>
      </w:r>
      <w:bookmarkEnd w:id="3"/>
      <w:r w:rsidR="006E72BB" w:rsidRPr="00FE1D26">
        <w:rPr>
          <w:i/>
          <w:color w:val="000000" w:themeColor="text1"/>
          <w:sz w:val="22"/>
          <w:szCs w:val="22"/>
        </w:rPr>
        <w:t xml:space="preserve">(Załącznik nr </w:t>
      </w:r>
      <w:r w:rsidR="00A55036" w:rsidRPr="00FE1D26">
        <w:rPr>
          <w:i/>
          <w:color w:val="000000" w:themeColor="text1"/>
          <w:sz w:val="22"/>
          <w:szCs w:val="22"/>
        </w:rPr>
        <w:t>6</w:t>
      </w:r>
      <w:r w:rsidR="006E72BB" w:rsidRPr="00FE1D26">
        <w:rPr>
          <w:i/>
          <w:color w:val="000000" w:themeColor="text1"/>
          <w:sz w:val="22"/>
          <w:szCs w:val="22"/>
        </w:rPr>
        <w:t>),</w:t>
      </w:r>
      <w:r w:rsidRPr="00FE1D26">
        <w:rPr>
          <w:color w:val="000000" w:themeColor="text1"/>
          <w:sz w:val="22"/>
          <w:szCs w:val="22"/>
        </w:rPr>
        <w:t>.</w:t>
      </w:r>
      <w:r w:rsidR="00CA46EE" w:rsidRPr="00FE1D26">
        <w:rPr>
          <w:color w:val="000000" w:themeColor="text1"/>
          <w:sz w:val="22"/>
          <w:szCs w:val="22"/>
        </w:rPr>
        <w:t xml:space="preserve"> </w:t>
      </w:r>
      <w:r w:rsidR="00A55036" w:rsidRPr="00FE1D26">
        <w:rPr>
          <w:color w:val="000000" w:themeColor="text1"/>
          <w:sz w:val="22"/>
          <w:szCs w:val="22"/>
        </w:rPr>
        <w:t>Zatwierdzony przez P</w:t>
      </w:r>
      <w:r w:rsidR="00511149" w:rsidRPr="00FE1D26">
        <w:rPr>
          <w:color w:val="000000" w:themeColor="text1"/>
          <w:sz w:val="22"/>
          <w:szCs w:val="22"/>
        </w:rPr>
        <w:t>rorektora ds. międzynarodowych d</w:t>
      </w:r>
      <w:r w:rsidR="00CA46EE" w:rsidRPr="00FE1D26">
        <w:rPr>
          <w:color w:val="000000" w:themeColor="text1"/>
          <w:sz w:val="22"/>
          <w:szCs w:val="22"/>
        </w:rPr>
        <w:t>oku</w:t>
      </w:r>
      <w:r w:rsidR="006E18A4" w:rsidRPr="00FE1D26">
        <w:rPr>
          <w:color w:val="000000" w:themeColor="text1"/>
          <w:sz w:val="22"/>
          <w:szCs w:val="22"/>
        </w:rPr>
        <w:t>ment</w:t>
      </w:r>
      <w:r w:rsidR="00511149" w:rsidRPr="00FE1D26">
        <w:rPr>
          <w:color w:val="000000" w:themeColor="text1"/>
          <w:sz w:val="22"/>
          <w:szCs w:val="22"/>
        </w:rPr>
        <w:t>,</w:t>
      </w:r>
      <w:r w:rsidR="004D32FB" w:rsidRPr="00FE1D26">
        <w:rPr>
          <w:color w:val="000000" w:themeColor="text1"/>
          <w:sz w:val="22"/>
          <w:szCs w:val="22"/>
        </w:rPr>
        <w:t xml:space="preserve"> przekazywa</w:t>
      </w:r>
      <w:r w:rsidR="00CA46EE" w:rsidRPr="00FE1D26">
        <w:rPr>
          <w:color w:val="000000" w:themeColor="text1"/>
          <w:sz w:val="22"/>
          <w:szCs w:val="22"/>
        </w:rPr>
        <w:t xml:space="preserve">ny </w:t>
      </w:r>
      <w:r w:rsidR="00511149" w:rsidRPr="00FE1D26">
        <w:rPr>
          <w:color w:val="000000" w:themeColor="text1"/>
          <w:sz w:val="22"/>
          <w:szCs w:val="22"/>
        </w:rPr>
        <w:t xml:space="preserve">jest następnie </w:t>
      </w:r>
      <w:r w:rsidR="00CA46EE" w:rsidRPr="00FE1D26">
        <w:rPr>
          <w:color w:val="000000" w:themeColor="text1"/>
          <w:sz w:val="22"/>
          <w:szCs w:val="22"/>
        </w:rPr>
        <w:t xml:space="preserve">do Dziekanatu celem naniesienia danych w </w:t>
      </w:r>
      <w:r w:rsidR="00A64FBF" w:rsidRPr="00FE1D26">
        <w:rPr>
          <w:color w:val="000000" w:themeColor="text1"/>
          <w:sz w:val="22"/>
          <w:szCs w:val="22"/>
        </w:rPr>
        <w:t xml:space="preserve">elektronicznym </w:t>
      </w:r>
      <w:r w:rsidR="00CA46EE" w:rsidRPr="00FE1D26">
        <w:rPr>
          <w:color w:val="000000" w:themeColor="text1"/>
          <w:sz w:val="22"/>
          <w:szCs w:val="22"/>
        </w:rPr>
        <w:t xml:space="preserve">systemie </w:t>
      </w:r>
      <w:r w:rsidR="00A64FBF" w:rsidRPr="00FE1D26">
        <w:rPr>
          <w:color w:val="000000" w:themeColor="text1"/>
          <w:sz w:val="22"/>
          <w:szCs w:val="22"/>
        </w:rPr>
        <w:t>u</w:t>
      </w:r>
      <w:r w:rsidR="00A55036" w:rsidRPr="00FE1D26">
        <w:rPr>
          <w:color w:val="000000" w:themeColor="text1"/>
          <w:sz w:val="22"/>
          <w:szCs w:val="22"/>
        </w:rPr>
        <w:t>czelni</w:t>
      </w:r>
      <w:r w:rsidR="00CA46EE" w:rsidRPr="00FE1D26">
        <w:rPr>
          <w:color w:val="000000" w:themeColor="text1"/>
          <w:sz w:val="22"/>
          <w:szCs w:val="22"/>
        </w:rPr>
        <w:t>.</w:t>
      </w:r>
    </w:p>
    <w:p w14:paraId="6F7C781C" w14:textId="542BC9D8" w:rsidR="00101268" w:rsidRPr="00FE1D26" w:rsidRDefault="004B1092" w:rsidP="00F53890">
      <w:pPr>
        <w:pStyle w:val="NormalnyWeb"/>
        <w:numPr>
          <w:ilvl w:val="0"/>
          <w:numId w:val="20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>Okres studiów odbytych w zagranicznej uczelni partnerskiej w ramach programu Erasmus+ uznawany jest za integralną część studiów w uczelni macierzystej a więc w</w:t>
      </w:r>
      <w:r w:rsidR="006E18A4" w:rsidRPr="00FE1D26">
        <w:rPr>
          <w:color w:val="000000" w:themeColor="text1"/>
          <w:sz w:val="22"/>
          <w:szCs w:val="22"/>
        </w:rPr>
        <w:t xml:space="preserve">szystkie przedmioty uwzględnione w </w:t>
      </w:r>
      <w:r w:rsidRPr="00FE1D26">
        <w:rPr>
          <w:color w:val="000000" w:themeColor="text1"/>
          <w:sz w:val="22"/>
          <w:szCs w:val="22"/>
        </w:rPr>
        <w:t>„</w:t>
      </w:r>
      <w:proofErr w:type="spellStart"/>
      <w:r w:rsidR="006E18A4" w:rsidRPr="00FE1D26">
        <w:rPr>
          <w:color w:val="000000" w:themeColor="text1"/>
          <w:sz w:val="22"/>
          <w:szCs w:val="22"/>
        </w:rPr>
        <w:t>Transcript</w:t>
      </w:r>
      <w:proofErr w:type="spellEnd"/>
      <w:r w:rsidR="006E18A4" w:rsidRPr="00FE1D26">
        <w:rPr>
          <w:color w:val="000000" w:themeColor="text1"/>
          <w:sz w:val="22"/>
          <w:szCs w:val="22"/>
        </w:rPr>
        <w:t xml:space="preserve"> of </w:t>
      </w:r>
      <w:proofErr w:type="spellStart"/>
      <w:r w:rsidR="006E18A4" w:rsidRPr="00FE1D26">
        <w:rPr>
          <w:color w:val="000000" w:themeColor="text1"/>
          <w:sz w:val="22"/>
          <w:szCs w:val="22"/>
        </w:rPr>
        <w:t>Records</w:t>
      </w:r>
      <w:proofErr w:type="spellEnd"/>
      <w:r w:rsidRPr="00FE1D26">
        <w:rPr>
          <w:color w:val="000000" w:themeColor="text1"/>
          <w:sz w:val="22"/>
          <w:szCs w:val="22"/>
        </w:rPr>
        <w:t>”</w:t>
      </w:r>
      <w:r w:rsidR="006E18A4" w:rsidRPr="00FE1D26">
        <w:rPr>
          <w:color w:val="000000" w:themeColor="text1"/>
          <w:sz w:val="22"/>
          <w:szCs w:val="22"/>
        </w:rPr>
        <w:t xml:space="preserve"> są </w:t>
      </w:r>
      <w:r w:rsidRPr="00FE1D26">
        <w:rPr>
          <w:color w:val="000000" w:themeColor="text1"/>
          <w:sz w:val="22"/>
          <w:szCs w:val="22"/>
        </w:rPr>
        <w:t xml:space="preserve">integralną częścią </w:t>
      </w:r>
      <w:r w:rsidR="006E18A4" w:rsidRPr="00FE1D26">
        <w:rPr>
          <w:color w:val="000000" w:themeColor="text1"/>
          <w:sz w:val="22"/>
          <w:szCs w:val="22"/>
        </w:rPr>
        <w:t>wynik</w:t>
      </w:r>
      <w:r w:rsidRPr="00FE1D26">
        <w:rPr>
          <w:color w:val="000000" w:themeColor="text1"/>
          <w:sz w:val="22"/>
          <w:szCs w:val="22"/>
        </w:rPr>
        <w:t xml:space="preserve">ów </w:t>
      </w:r>
      <w:r w:rsidR="006E18A4" w:rsidRPr="00FE1D26">
        <w:rPr>
          <w:color w:val="000000" w:themeColor="text1"/>
          <w:sz w:val="22"/>
          <w:szCs w:val="22"/>
        </w:rPr>
        <w:t>studiów</w:t>
      </w:r>
      <w:r w:rsidRPr="00FE1D26">
        <w:rPr>
          <w:color w:val="000000" w:themeColor="text1"/>
          <w:sz w:val="22"/>
          <w:szCs w:val="22"/>
        </w:rPr>
        <w:t xml:space="preserve"> studenta</w:t>
      </w:r>
      <w:r w:rsidR="006E18A4" w:rsidRPr="00FE1D26">
        <w:rPr>
          <w:color w:val="000000" w:themeColor="text1"/>
          <w:sz w:val="22"/>
          <w:szCs w:val="22"/>
        </w:rPr>
        <w:t xml:space="preserve">. </w:t>
      </w:r>
      <w:r w:rsidR="00F013BC" w:rsidRPr="00FE1D26">
        <w:rPr>
          <w:color w:val="000000" w:themeColor="text1"/>
          <w:sz w:val="22"/>
          <w:szCs w:val="22"/>
        </w:rPr>
        <w:t>AB</w:t>
      </w:r>
      <w:r w:rsidRPr="00FE1D26">
        <w:rPr>
          <w:color w:val="000000" w:themeColor="text1"/>
          <w:sz w:val="22"/>
          <w:szCs w:val="22"/>
        </w:rPr>
        <w:t xml:space="preserve"> uznaje okres studiów za granicą w oparciu o Europejski System Transferu Punktów (</w:t>
      </w:r>
      <w:proofErr w:type="spellStart"/>
      <w:r w:rsidRPr="00FE1D26">
        <w:rPr>
          <w:color w:val="000000" w:themeColor="text1"/>
          <w:sz w:val="22"/>
          <w:szCs w:val="22"/>
        </w:rPr>
        <w:t>European</w:t>
      </w:r>
      <w:proofErr w:type="spellEnd"/>
      <w:r w:rsidRPr="00FE1D26">
        <w:rPr>
          <w:color w:val="000000" w:themeColor="text1"/>
          <w:sz w:val="22"/>
          <w:szCs w:val="22"/>
        </w:rPr>
        <w:t xml:space="preserve"> </w:t>
      </w:r>
      <w:proofErr w:type="spellStart"/>
      <w:r w:rsidRPr="00FE1D26">
        <w:rPr>
          <w:color w:val="000000" w:themeColor="text1"/>
          <w:sz w:val="22"/>
          <w:szCs w:val="22"/>
        </w:rPr>
        <w:t>Credit</w:t>
      </w:r>
      <w:proofErr w:type="spellEnd"/>
      <w:r w:rsidRPr="00FE1D26">
        <w:rPr>
          <w:color w:val="000000" w:themeColor="text1"/>
          <w:sz w:val="22"/>
          <w:szCs w:val="22"/>
        </w:rPr>
        <w:t xml:space="preserve"> Transfer System - ECTS) oraz w oparciu o Rozporządzenie Ministra Nauki i Szkolnictwa Wy</w:t>
      </w:r>
      <w:r w:rsidR="00D0315C" w:rsidRPr="00FE1D26">
        <w:rPr>
          <w:color w:val="000000" w:themeColor="text1"/>
          <w:sz w:val="22"/>
          <w:szCs w:val="22"/>
        </w:rPr>
        <w:t>ż</w:t>
      </w:r>
      <w:r w:rsidRPr="00FE1D26">
        <w:rPr>
          <w:color w:val="000000" w:themeColor="text1"/>
          <w:sz w:val="22"/>
          <w:szCs w:val="22"/>
        </w:rPr>
        <w:t xml:space="preserve">szego z dnia 14 września 2011 r. w sprawie warunków i trybu przenoszenia zajęć zaliczonych przez studenta (Dz.U. 2011, Nr 201,poz. 1187), w szczególności § 3 p. 3 Rozporządzenia. </w:t>
      </w:r>
    </w:p>
    <w:p w14:paraId="1518B04D" w14:textId="119BD160" w:rsidR="006E18A4" w:rsidRPr="00FE1D26" w:rsidRDefault="004B1092" w:rsidP="00F53890">
      <w:pPr>
        <w:pStyle w:val="NormalnyWeb"/>
        <w:numPr>
          <w:ilvl w:val="0"/>
          <w:numId w:val="20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Nazwy </w:t>
      </w:r>
      <w:r w:rsidR="00A55036" w:rsidRPr="00FE1D26">
        <w:rPr>
          <w:color w:val="000000" w:themeColor="text1"/>
          <w:sz w:val="22"/>
          <w:szCs w:val="22"/>
        </w:rPr>
        <w:t>przedmiotów</w:t>
      </w:r>
      <w:r w:rsidRPr="00FE1D26">
        <w:rPr>
          <w:color w:val="000000" w:themeColor="text1"/>
          <w:sz w:val="22"/>
          <w:szCs w:val="22"/>
        </w:rPr>
        <w:t xml:space="preserve"> wpisywane są do </w:t>
      </w:r>
      <w:r w:rsidR="00A64FBF" w:rsidRPr="00FE1D26">
        <w:rPr>
          <w:color w:val="000000" w:themeColor="text1"/>
          <w:sz w:val="22"/>
          <w:szCs w:val="22"/>
        </w:rPr>
        <w:t xml:space="preserve">elektronicznego </w:t>
      </w:r>
      <w:r w:rsidRPr="00FE1D26">
        <w:rPr>
          <w:color w:val="000000" w:themeColor="text1"/>
          <w:sz w:val="22"/>
          <w:szCs w:val="22"/>
        </w:rPr>
        <w:t xml:space="preserve">systemu </w:t>
      </w:r>
      <w:r w:rsidR="00A64FBF" w:rsidRPr="00FE1D26">
        <w:rPr>
          <w:color w:val="000000" w:themeColor="text1"/>
          <w:sz w:val="22"/>
          <w:szCs w:val="22"/>
        </w:rPr>
        <w:t>u</w:t>
      </w:r>
      <w:r w:rsidR="00A55036" w:rsidRPr="00FE1D26">
        <w:rPr>
          <w:color w:val="000000" w:themeColor="text1"/>
          <w:sz w:val="22"/>
          <w:szCs w:val="22"/>
        </w:rPr>
        <w:t>czelni</w:t>
      </w:r>
      <w:r w:rsidRPr="00FE1D26">
        <w:rPr>
          <w:color w:val="000000" w:themeColor="text1"/>
          <w:sz w:val="22"/>
          <w:szCs w:val="22"/>
        </w:rPr>
        <w:t xml:space="preserve"> z dokumentu „</w:t>
      </w:r>
      <w:r w:rsidR="00A64FBF" w:rsidRPr="00FE1D26">
        <w:rPr>
          <w:i/>
          <w:iCs/>
          <w:color w:val="000000" w:themeColor="text1"/>
          <w:sz w:val="22"/>
          <w:szCs w:val="22"/>
        </w:rPr>
        <w:t>Wykaz osiągnięć edukacyjnych i różnic programowych</w:t>
      </w:r>
      <w:r w:rsidRPr="00FE1D26">
        <w:rPr>
          <w:color w:val="000000" w:themeColor="text1"/>
          <w:sz w:val="22"/>
          <w:szCs w:val="22"/>
        </w:rPr>
        <w:t>”</w:t>
      </w:r>
      <w:r w:rsidR="00A64FBF" w:rsidRPr="00FE1D26">
        <w:rPr>
          <w:color w:val="000000" w:themeColor="text1"/>
          <w:sz w:val="22"/>
          <w:szCs w:val="22"/>
        </w:rPr>
        <w:t xml:space="preserve"> z części A punkt IV oraz z części B punkt A.</w:t>
      </w:r>
      <w:r w:rsidRPr="00FE1D26">
        <w:rPr>
          <w:color w:val="000000" w:themeColor="text1"/>
          <w:sz w:val="22"/>
          <w:szCs w:val="22"/>
        </w:rPr>
        <w:t xml:space="preserve"> </w:t>
      </w:r>
      <w:r w:rsidR="006E18A4" w:rsidRPr="00FE1D26">
        <w:rPr>
          <w:color w:val="000000" w:themeColor="text1"/>
          <w:sz w:val="22"/>
          <w:szCs w:val="22"/>
        </w:rPr>
        <w:t xml:space="preserve">Punkty ETCS przepisywane są automatycznie w wysokości proponowanej przez uczelnię przyjmującą. Przepisywana jest taka ocena, jaką student otrzymał z egzaminu lub zaliczenia na uczelni przyjmującej. Ocena z egzaminu na uczelni przyjmującej jest oceną zaliczającą przedmiot zgodnie z systemem ocen na Wydziałach </w:t>
      </w:r>
      <w:r w:rsidR="00F013BC" w:rsidRPr="00FE1D26">
        <w:rPr>
          <w:color w:val="000000" w:themeColor="text1"/>
          <w:sz w:val="22"/>
          <w:szCs w:val="22"/>
        </w:rPr>
        <w:t>AB</w:t>
      </w:r>
      <w:r w:rsidR="006E18A4" w:rsidRPr="00FE1D26">
        <w:rPr>
          <w:color w:val="000000" w:themeColor="text1"/>
          <w:sz w:val="22"/>
          <w:szCs w:val="22"/>
        </w:rPr>
        <w:t xml:space="preserve">. Ocena uzyskana za granicą wpisywana jest jako ocena z ćwiczeń i egzaminu (student nie jest zobowiązany do zaliczania ćwiczeń na Wydziałach </w:t>
      </w:r>
      <w:r w:rsidR="00F013BC" w:rsidRPr="00FE1D26">
        <w:rPr>
          <w:color w:val="000000" w:themeColor="text1"/>
          <w:sz w:val="22"/>
          <w:szCs w:val="22"/>
        </w:rPr>
        <w:t>AB</w:t>
      </w:r>
      <w:r w:rsidR="006E18A4" w:rsidRPr="00FE1D26">
        <w:rPr>
          <w:color w:val="000000" w:themeColor="text1"/>
          <w:sz w:val="22"/>
          <w:szCs w:val="22"/>
        </w:rPr>
        <w:t>).</w:t>
      </w:r>
      <w:r w:rsidR="00824BA5" w:rsidRPr="00FE1D26">
        <w:rPr>
          <w:color w:val="000000" w:themeColor="text1"/>
          <w:sz w:val="22"/>
          <w:szCs w:val="22"/>
        </w:rPr>
        <w:t xml:space="preserve"> Godziny do poszczególnych rodzajów zajęć przypisane zostaną zgodnie z programem studiów na Wydziałach AB.</w:t>
      </w:r>
    </w:p>
    <w:p w14:paraId="6F3043A0" w14:textId="44C82625" w:rsidR="00F07D82" w:rsidRPr="00FE1D26" w:rsidRDefault="0004268F" w:rsidP="00F53890">
      <w:pPr>
        <w:pStyle w:val="NormalnyWeb"/>
        <w:numPr>
          <w:ilvl w:val="0"/>
          <w:numId w:val="20"/>
        </w:numPr>
        <w:spacing w:before="0" w:beforeAutospacing="0"/>
        <w:ind w:left="357" w:hanging="357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Oceny </w:t>
      </w:r>
      <w:r w:rsidR="00A55036" w:rsidRPr="00FE1D26">
        <w:rPr>
          <w:color w:val="000000" w:themeColor="text1"/>
          <w:sz w:val="22"/>
          <w:szCs w:val="22"/>
        </w:rPr>
        <w:t>przedmiotów</w:t>
      </w:r>
      <w:r w:rsidRPr="00FE1D26">
        <w:rPr>
          <w:color w:val="000000" w:themeColor="text1"/>
          <w:sz w:val="22"/>
          <w:szCs w:val="22"/>
        </w:rPr>
        <w:t xml:space="preserve"> przeliczane są według zasad zawartych w załączonej tabeli. W miarę nawiązywania nowych kontaktów, tabela będzie uzupełniana według analogicznych zasad. Do </w:t>
      </w:r>
      <w:r w:rsidR="00824BA5" w:rsidRPr="00FE1D26">
        <w:rPr>
          <w:color w:val="000000" w:themeColor="text1"/>
          <w:sz w:val="22"/>
          <w:szCs w:val="22"/>
        </w:rPr>
        <w:t xml:space="preserve">elektronicznego </w:t>
      </w:r>
      <w:r w:rsidRPr="00FE1D26">
        <w:rPr>
          <w:color w:val="000000" w:themeColor="text1"/>
          <w:sz w:val="22"/>
          <w:szCs w:val="22"/>
        </w:rPr>
        <w:t xml:space="preserve">systemu </w:t>
      </w:r>
      <w:r w:rsidR="00824BA5" w:rsidRPr="00FE1D26">
        <w:rPr>
          <w:color w:val="000000" w:themeColor="text1"/>
          <w:sz w:val="22"/>
          <w:szCs w:val="22"/>
        </w:rPr>
        <w:t>u</w:t>
      </w:r>
      <w:r w:rsidR="00A55036" w:rsidRPr="00FE1D26">
        <w:rPr>
          <w:color w:val="000000" w:themeColor="text1"/>
          <w:sz w:val="22"/>
          <w:szCs w:val="22"/>
        </w:rPr>
        <w:t>czelni</w:t>
      </w:r>
      <w:r w:rsidRPr="00FE1D26">
        <w:rPr>
          <w:color w:val="000000" w:themeColor="text1"/>
          <w:sz w:val="22"/>
          <w:szCs w:val="22"/>
        </w:rPr>
        <w:t xml:space="preserve"> wpisywane są oceny przeliczone.</w:t>
      </w:r>
    </w:p>
    <w:p w14:paraId="0B482EB3" w14:textId="77777777" w:rsidR="00856219" w:rsidRPr="00FE1D26" w:rsidRDefault="00856219" w:rsidP="00CA69A6">
      <w:pPr>
        <w:pStyle w:val="NormalnyWeb"/>
        <w:spacing w:before="0" w:beforeAutospacing="0" w:after="0"/>
        <w:jc w:val="both"/>
        <w:rPr>
          <w:color w:val="000000" w:themeColor="text1"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XSpec="center" w:tblpY="2161"/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393"/>
        <w:gridCol w:w="1275"/>
        <w:gridCol w:w="1275"/>
        <w:gridCol w:w="1418"/>
        <w:gridCol w:w="1388"/>
      </w:tblGrid>
      <w:tr w:rsidR="00063C0E" w:rsidRPr="00FE1D26" w14:paraId="5C4B69FF" w14:textId="77777777" w:rsidTr="00C13390">
        <w:trPr>
          <w:trHeight w:val="452"/>
        </w:trPr>
        <w:tc>
          <w:tcPr>
            <w:tcW w:w="1155" w:type="dxa"/>
            <w:shd w:val="clear" w:color="auto" w:fill="DBE5F1" w:themeFill="accent1" w:themeFillTint="33"/>
          </w:tcPr>
          <w:p w14:paraId="7EEB9F1D" w14:textId="77777777" w:rsidR="00063C0E" w:rsidRPr="00FE1D26" w:rsidRDefault="00063C0E" w:rsidP="00F21A1B">
            <w:pPr>
              <w:pStyle w:val="TableParagraph"/>
              <w:spacing w:before="0" w:line="270" w:lineRule="exact"/>
              <w:jc w:val="left"/>
            </w:pPr>
            <w:proofErr w:type="spellStart"/>
            <w:r w:rsidRPr="00FE1D26">
              <w:lastRenderedPageBreak/>
              <w:t>Oceny</w:t>
            </w:r>
            <w:proofErr w:type="spellEnd"/>
          </w:p>
          <w:p w14:paraId="304410A6" w14:textId="77777777" w:rsidR="00063C0E" w:rsidRPr="00FE1D26" w:rsidRDefault="00063C0E" w:rsidP="00F21A1B">
            <w:pPr>
              <w:pStyle w:val="TableParagraph"/>
              <w:spacing w:before="0" w:line="264" w:lineRule="exact"/>
              <w:jc w:val="left"/>
            </w:pPr>
            <w:proofErr w:type="spellStart"/>
            <w:r w:rsidRPr="00FE1D26">
              <w:t>polskie</w:t>
            </w:r>
            <w:proofErr w:type="spellEnd"/>
          </w:p>
        </w:tc>
        <w:tc>
          <w:tcPr>
            <w:tcW w:w="1393" w:type="dxa"/>
            <w:shd w:val="clear" w:color="auto" w:fill="DBE5F1" w:themeFill="accent1" w:themeFillTint="33"/>
          </w:tcPr>
          <w:p w14:paraId="3E3F868C" w14:textId="77777777" w:rsidR="00063C0E" w:rsidRPr="00FE1D26" w:rsidRDefault="00063C0E" w:rsidP="00063C0E">
            <w:pPr>
              <w:pStyle w:val="TableParagraph"/>
              <w:spacing w:before="131"/>
              <w:ind w:left="80" w:right="79"/>
            </w:pPr>
            <w:proofErr w:type="spellStart"/>
            <w:r w:rsidRPr="00FE1D26">
              <w:t>Oceny</w:t>
            </w:r>
            <w:proofErr w:type="spellEnd"/>
            <w:r w:rsidRPr="00FE1D26">
              <w:t xml:space="preserve"> ECTS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26198553" w14:textId="77777777" w:rsidR="00063C0E" w:rsidRPr="00FE1D26" w:rsidRDefault="00063C0E" w:rsidP="00F21A1B">
            <w:pPr>
              <w:pStyle w:val="TableParagraph"/>
              <w:spacing w:before="0" w:line="270" w:lineRule="exact"/>
              <w:jc w:val="left"/>
            </w:pPr>
            <w:proofErr w:type="spellStart"/>
            <w:r w:rsidRPr="00FE1D26">
              <w:t>Oceny</w:t>
            </w:r>
            <w:proofErr w:type="spellEnd"/>
          </w:p>
          <w:p w14:paraId="3C1C7A2C" w14:textId="77777777" w:rsidR="00063C0E" w:rsidRPr="00FE1D26" w:rsidRDefault="00063C0E" w:rsidP="00F21A1B">
            <w:pPr>
              <w:pStyle w:val="TableParagraph"/>
              <w:spacing w:before="0" w:line="264" w:lineRule="exact"/>
              <w:jc w:val="left"/>
            </w:pPr>
            <w:proofErr w:type="spellStart"/>
            <w:r w:rsidRPr="00FE1D26">
              <w:t>tureckie</w:t>
            </w:r>
            <w:proofErr w:type="spellEnd"/>
          </w:p>
        </w:tc>
        <w:tc>
          <w:tcPr>
            <w:tcW w:w="1275" w:type="dxa"/>
            <w:shd w:val="clear" w:color="auto" w:fill="DBE5F1" w:themeFill="accent1" w:themeFillTint="33"/>
          </w:tcPr>
          <w:p w14:paraId="2B87CC97" w14:textId="77777777" w:rsidR="00063C0E" w:rsidRPr="00FE1D26" w:rsidRDefault="00063C0E" w:rsidP="00063C0E">
            <w:pPr>
              <w:pStyle w:val="TableParagraph"/>
              <w:spacing w:before="0" w:line="270" w:lineRule="exact"/>
              <w:ind w:left="88" w:right="73"/>
            </w:pPr>
            <w:proofErr w:type="spellStart"/>
            <w:r w:rsidRPr="00FE1D26">
              <w:t>Oceny</w:t>
            </w:r>
            <w:proofErr w:type="spellEnd"/>
          </w:p>
          <w:p w14:paraId="13C09832" w14:textId="77777777" w:rsidR="00063C0E" w:rsidRPr="00FE1D26" w:rsidRDefault="00063C0E" w:rsidP="00063C0E">
            <w:pPr>
              <w:pStyle w:val="TableParagraph"/>
              <w:spacing w:before="0" w:line="264" w:lineRule="exact"/>
              <w:ind w:left="86" w:right="79"/>
            </w:pPr>
            <w:proofErr w:type="spellStart"/>
            <w:r w:rsidRPr="00FE1D26">
              <w:t>łotewskie</w:t>
            </w:r>
            <w:proofErr w:type="spellEnd"/>
          </w:p>
        </w:tc>
        <w:tc>
          <w:tcPr>
            <w:tcW w:w="1418" w:type="dxa"/>
            <w:shd w:val="clear" w:color="auto" w:fill="DBE5F1" w:themeFill="accent1" w:themeFillTint="33"/>
          </w:tcPr>
          <w:p w14:paraId="5E9B79BF" w14:textId="77777777" w:rsidR="00063C0E" w:rsidRPr="00FE1D26" w:rsidRDefault="00063C0E" w:rsidP="00063C0E">
            <w:pPr>
              <w:pStyle w:val="TableParagraph"/>
              <w:spacing w:before="0" w:line="270" w:lineRule="exact"/>
              <w:ind w:right="225"/>
            </w:pPr>
            <w:proofErr w:type="spellStart"/>
            <w:r w:rsidRPr="00FE1D26">
              <w:t>Oceny</w:t>
            </w:r>
            <w:proofErr w:type="spellEnd"/>
          </w:p>
          <w:p w14:paraId="0D9A8E73" w14:textId="77777777" w:rsidR="00063C0E" w:rsidRPr="00FE1D26" w:rsidRDefault="00063C0E" w:rsidP="00063C0E">
            <w:pPr>
              <w:pStyle w:val="TableParagraph"/>
              <w:spacing w:before="0" w:line="264" w:lineRule="exact"/>
              <w:ind w:right="231"/>
            </w:pPr>
            <w:proofErr w:type="spellStart"/>
            <w:r w:rsidRPr="00FE1D26">
              <w:t>hiszpańskie</w:t>
            </w:r>
            <w:proofErr w:type="spellEnd"/>
          </w:p>
        </w:tc>
        <w:tc>
          <w:tcPr>
            <w:tcW w:w="1388" w:type="dxa"/>
            <w:shd w:val="clear" w:color="auto" w:fill="DBE5F1" w:themeFill="accent1" w:themeFillTint="33"/>
          </w:tcPr>
          <w:p w14:paraId="7D578121" w14:textId="77777777" w:rsidR="00063C0E" w:rsidRPr="00FE1D26" w:rsidRDefault="00063C0E" w:rsidP="00063C0E">
            <w:pPr>
              <w:pStyle w:val="TableParagraph"/>
              <w:spacing w:before="0" w:line="270" w:lineRule="exact"/>
              <w:ind w:left="88" w:right="79"/>
            </w:pPr>
            <w:proofErr w:type="spellStart"/>
            <w:r w:rsidRPr="00FE1D26">
              <w:t>Oceny</w:t>
            </w:r>
            <w:proofErr w:type="spellEnd"/>
          </w:p>
          <w:p w14:paraId="2101C766" w14:textId="77777777" w:rsidR="00063C0E" w:rsidRPr="00FE1D26" w:rsidRDefault="00063C0E" w:rsidP="00063C0E">
            <w:pPr>
              <w:pStyle w:val="TableParagraph"/>
              <w:spacing w:before="0" w:line="264" w:lineRule="exact"/>
              <w:ind w:left="82" w:right="79"/>
            </w:pPr>
            <w:proofErr w:type="spellStart"/>
            <w:r w:rsidRPr="00FE1D26">
              <w:t>portugalskie</w:t>
            </w:r>
            <w:proofErr w:type="spellEnd"/>
          </w:p>
        </w:tc>
      </w:tr>
      <w:tr w:rsidR="00F21A1B" w:rsidRPr="00FE1D26" w14:paraId="135ABC31" w14:textId="77777777" w:rsidTr="00C13390">
        <w:trPr>
          <w:trHeight w:val="369"/>
        </w:trPr>
        <w:tc>
          <w:tcPr>
            <w:tcW w:w="1155" w:type="dxa"/>
            <w:shd w:val="clear" w:color="auto" w:fill="DBE5F1" w:themeFill="accent1" w:themeFillTint="33"/>
          </w:tcPr>
          <w:p w14:paraId="542E4296" w14:textId="77777777" w:rsidR="00063C0E" w:rsidRPr="00FE1D26" w:rsidRDefault="00063C0E" w:rsidP="00063C0E">
            <w:pPr>
              <w:pStyle w:val="TableParagraph"/>
              <w:ind w:right="230"/>
            </w:pPr>
            <w:r w:rsidRPr="00FE1D26">
              <w:t>5,0</w:t>
            </w:r>
          </w:p>
        </w:tc>
        <w:tc>
          <w:tcPr>
            <w:tcW w:w="1393" w:type="dxa"/>
          </w:tcPr>
          <w:p w14:paraId="0DBD645D" w14:textId="77777777" w:rsidR="00063C0E" w:rsidRPr="00FE1D26" w:rsidRDefault="00063C0E" w:rsidP="00063C0E">
            <w:pPr>
              <w:pStyle w:val="TableParagraph"/>
              <w:ind w:left="7"/>
            </w:pPr>
            <w:r w:rsidRPr="00FE1D26">
              <w:t>A</w:t>
            </w:r>
          </w:p>
        </w:tc>
        <w:tc>
          <w:tcPr>
            <w:tcW w:w="1275" w:type="dxa"/>
          </w:tcPr>
          <w:p w14:paraId="35BFFE88" w14:textId="77777777" w:rsidR="00063C0E" w:rsidRPr="00FE1D26" w:rsidRDefault="00063C0E" w:rsidP="00063C0E">
            <w:pPr>
              <w:pStyle w:val="TableParagraph"/>
              <w:ind w:right="231"/>
            </w:pPr>
            <w:r w:rsidRPr="00FE1D26">
              <w:t>AA</w:t>
            </w:r>
          </w:p>
        </w:tc>
        <w:tc>
          <w:tcPr>
            <w:tcW w:w="1275" w:type="dxa"/>
          </w:tcPr>
          <w:p w14:paraId="21946A78" w14:textId="77777777" w:rsidR="00063C0E" w:rsidRPr="00FE1D26" w:rsidRDefault="00063C0E" w:rsidP="00063C0E">
            <w:pPr>
              <w:pStyle w:val="TableParagraph"/>
              <w:ind w:left="88" w:right="77"/>
            </w:pPr>
            <w:r w:rsidRPr="00FE1D26">
              <w:t>10,9</w:t>
            </w:r>
          </w:p>
        </w:tc>
        <w:tc>
          <w:tcPr>
            <w:tcW w:w="1418" w:type="dxa"/>
          </w:tcPr>
          <w:p w14:paraId="55C546DF" w14:textId="77777777" w:rsidR="00063C0E" w:rsidRPr="00FE1D26" w:rsidRDefault="00063C0E" w:rsidP="00063C0E">
            <w:pPr>
              <w:pStyle w:val="TableParagraph"/>
              <w:ind w:right="232"/>
            </w:pPr>
            <w:r w:rsidRPr="00FE1D26">
              <w:t xml:space="preserve">9.0 – 10.0 </w:t>
            </w:r>
          </w:p>
        </w:tc>
        <w:tc>
          <w:tcPr>
            <w:tcW w:w="1388" w:type="dxa"/>
          </w:tcPr>
          <w:p w14:paraId="0C3CCB95" w14:textId="77777777" w:rsidR="00063C0E" w:rsidRPr="00FE1D26" w:rsidRDefault="00063C0E" w:rsidP="00063C0E">
            <w:pPr>
              <w:pStyle w:val="TableParagraph"/>
              <w:ind w:left="84" w:right="79"/>
            </w:pPr>
            <w:r w:rsidRPr="00FE1D26">
              <w:t>20 - 18</w:t>
            </w:r>
          </w:p>
        </w:tc>
      </w:tr>
      <w:tr w:rsidR="00F21A1B" w:rsidRPr="00FE1D26" w14:paraId="52A97FE3" w14:textId="77777777" w:rsidTr="00C13390">
        <w:trPr>
          <w:trHeight w:val="372"/>
        </w:trPr>
        <w:tc>
          <w:tcPr>
            <w:tcW w:w="1155" w:type="dxa"/>
            <w:shd w:val="clear" w:color="auto" w:fill="DBE5F1" w:themeFill="accent1" w:themeFillTint="33"/>
          </w:tcPr>
          <w:p w14:paraId="1AF26BF6" w14:textId="77777777" w:rsidR="00063C0E" w:rsidRPr="00FE1D26" w:rsidRDefault="00063C0E" w:rsidP="00063C0E">
            <w:pPr>
              <w:pStyle w:val="TableParagraph"/>
              <w:spacing w:before="83"/>
              <w:ind w:right="230"/>
            </w:pPr>
            <w:r w:rsidRPr="00FE1D26">
              <w:t>4,5</w:t>
            </w:r>
          </w:p>
        </w:tc>
        <w:tc>
          <w:tcPr>
            <w:tcW w:w="1393" w:type="dxa"/>
          </w:tcPr>
          <w:p w14:paraId="61246CC5" w14:textId="77777777" w:rsidR="00063C0E" w:rsidRPr="00FE1D26" w:rsidRDefault="00063C0E" w:rsidP="00063C0E">
            <w:pPr>
              <w:pStyle w:val="TableParagraph"/>
              <w:spacing w:before="83"/>
              <w:ind w:left="3"/>
            </w:pPr>
            <w:r w:rsidRPr="00FE1D26">
              <w:t>B</w:t>
            </w:r>
          </w:p>
        </w:tc>
        <w:tc>
          <w:tcPr>
            <w:tcW w:w="1275" w:type="dxa"/>
          </w:tcPr>
          <w:p w14:paraId="4D6DA871" w14:textId="77777777" w:rsidR="00063C0E" w:rsidRPr="00FE1D26" w:rsidRDefault="00063C0E" w:rsidP="00063C0E">
            <w:pPr>
              <w:pStyle w:val="TableParagraph"/>
              <w:spacing w:before="83"/>
              <w:ind w:right="231"/>
            </w:pPr>
            <w:r w:rsidRPr="00FE1D26">
              <w:t>BA</w:t>
            </w:r>
          </w:p>
        </w:tc>
        <w:tc>
          <w:tcPr>
            <w:tcW w:w="1275" w:type="dxa"/>
          </w:tcPr>
          <w:p w14:paraId="02E3DFF4" w14:textId="77777777" w:rsidR="00063C0E" w:rsidRPr="00FE1D26" w:rsidRDefault="00063C0E" w:rsidP="00063C0E">
            <w:pPr>
              <w:pStyle w:val="TableParagraph"/>
              <w:spacing w:before="83"/>
              <w:ind w:left="88" w:right="77"/>
            </w:pPr>
            <w:r w:rsidRPr="00FE1D26">
              <w:t>8,7</w:t>
            </w:r>
          </w:p>
        </w:tc>
        <w:tc>
          <w:tcPr>
            <w:tcW w:w="1418" w:type="dxa"/>
          </w:tcPr>
          <w:p w14:paraId="7B135281" w14:textId="77777777" w:rsidR="00063C0E" w:rsidRPr="00FE1D26" w:rsidRDefault="00063C0E" w:rsidP="00063C0E">
            <w:pPr>
              <w:pStyle w:val="TableParagraph"/>
              <w:spacing w:before="83"/>
              <w:ind w:right="232"/>
            </w:pPr>
            <w:r w:rsidRPr="00FE1D26">
              <w:t>7.0 - 8.9</w:t>
            </w:r>
          </w:p>
        </w:tc>
        <w:tc>
          <w:tcPr>
            <w:tcW w:w="1388" w:type="dxa"/>
          </w:tcPr>
          <w:p w14:paraId="2F5107EB" w14:textId="77777777" w:rsidR="00063C0E" w:rsidRPr="00FE1D26" w:rsidRDefault="00063C0E" w:rsidP="00063C0E">
            <w:pPr>
              <w:pStyle w:val="TableParagraph"/>
              <w:spacing w:before="83"/>
              <w:ind w:left="5"/>
            </w:pPr>
            <w:r w:rsidRPr="00FE1D26">
              <w:t>17 - 16</w:t>
            </w:r>
          </w:p>
        </w:tc>
      </w:tr>
      <w:tr w:rsidR="00F21A1B" w:rsidRPr="00FE1D26" w14:paraId="64E952FA" w14:textId="77777777" w:rsidTr="00C13390">
        <w:trPr>
          <w:trHeight w:val="369"/>
        </w:trPr>
        <w:tc>
          <w:tcPr>
            <w:tcW w:w="1155" w:type="dxa"/>
            <w:shd w:val="clear" w:color="auto" w:fill="DBE5F1" w:themeFill="accent1" w:themeFillTint="33"/>
          </w:tcPr>
          <w:p w14:paraId="4B9C062C" w14:textId="77777777" w:rsidR="00063C0E" w:rsidRPr="00FE1D26" w:rsidRDefault="00063C0E" w:rsidP="00063C0E">
            <w:pPr>
              <w:pStyle w:val="TableParagraph"/>
              <w:ind w:right="230"/>
            </w:pPr>
            <w:r w:rsidRPr="00FE1D26">
              <w:t>4,0</w:t>
            </w:r>
          </w:p>
        </w:tc>
        <w:tc>
          <w:tcPr>
            <w:tcW w:w="1393" w:type="dxa"/>
          </w:tcPr>
          <w:p w14:paraId="3BA5B69A" w14:textId="77777777" w:rsidR="00063C0E" w:rsidRPr="00FE1D26" w:rsidRDefault="00063C0E" w:rsidP="00063C0E">
            <w:pPr>
              <w:pStyle w:val="TableParagraph"/>
              <w:ind w:left="3"/>
            </w:pPr>
            <w:r w:rsidRPr="00FE1D26">
              <w:t>C</w:t>
            </w:r>
          </w:p>
        </w:tc>
        <w:tc>
          <w:tcPr>
            <w:tcW w:w="1275" w:type="dxa"/>
          </w:tcPr>
          <w:p w14:paraId="5F5B0C02" w14:textId="77777777" w:rsidR="00063C0E" w:rsidRPr="00FE1D26" w:rsidRDefault="00063C0E" w:rsidP="00063C0E">
            <w:pPr>
              <w:pStyle w:val="TableParagraph"/>
              <w:ind w:right="231"/>
            </w:pPr>
            <w:r w:rsidRPr="00FE1D26">
              <w:t>BB</w:t>
            </w:r>
          </w:p>
        </w:tc>
        <w:tc>
          <w:tcPr>
            <w:tcW w:w="1275" w:type="dxa"/>
          </w:tcPr>
          <w:p w14:paraId="42E88F4E" w14:textId="77777777" w:rsidR="00063C0E" w:rsidRPr="00FE1D26" w:rsidRDefault="00063C0E" w:rsidP="00063C0E">
            <w:pPr>
              <w:pStyle w:val="TableParagraph"/>
              <w:ind w:left="88" w:right="77"/>
            </w:pPr>
            <w:r w:rsidRPr="00FE1D26">
              <w:t>6</w:t>
            </w:r>
          </w:p>
        </w:tc>
        <w:tc>
          <w:tcPr>
            <w:tcW w:w="1418" w:type="dxa"/>
          </w:tcPr>
          <w:p w14:paraId="6ECE705C" w14:textId="77777777" w:rsidR="00063C0E" w:rsidRPr="00FE1D26" w:rsidRDefault="00063C0E" w:rsidP="00063C0E">
            <w:pPr>
              <w:pStyle w:val="TableParagraph"/>
              <w:ind w:right="232"/>
            </w:pPr>
            <w:r w:rsidRPr="00FE1D26">
              <w:t>6.0 – 6.9</w:t>
            </w:r>
          </w:p>
        </w:tc>
        <w:tc>
          <w:tcPr>
            <w:tcW w:w="1388" w:type="dxa"/>
          </w:tcPr>
          <w:p w14:paraId="00B96F23" w14:textId="77777777" w:rsidR="00063C0E" w:rsidRPr="00FE1D26" w:rsidRDefault="00063C0E" w:rsidP="00063C0E">
            <w:pPr>
              <w:pStyle w:val="TableParagraph"/>
              <w:ind w:left="5"/>
            </w:pPr>
            <w:r w:rsidRPr="00FE1D26">
              <w:t>15 - 14</w:t>
            </w:r>
          </w:p>
        </w:tc>
      </w:tr>
      <w:tr w:rsidR="00F21A1B" w:rsidRPr="00FE1D26" w14:paraId="474F3FF6" w14:textId="77777777" w:rsidTr="00C13390">
        <w:trPr>
          <w:trHeight w:val="369"/>
        </w:trPr>
        <w:tc>
          <w:tcPr>
            <w:tcW w:w="1155" w:type="dxa"/>
            <w:shd w:val="clear" w:color="auto" w:fill="DBE5F1" w:themeFill="accent1" w:themeFillTint="33"/>
          </w:tcPr>
          <w:p w14:paraId="662122AD" w14:textId="77777777" w:rsidR="00063C0E" w:rsidRPr="00FE1D26" w:rsidRDefault="00063C0E" w:rsidP="00063C0E">
            <w:pPr>
              <w:pStyle w:val="TableParagraph"/>
              <w:ind w:right="230"/>
            </w:pPr>
            <w:r w:rsidRPr="00FE1D26">
              <w:t>3,5</w:t>
            </w:r>
          </w:p>
        </w:tc>
        <w:tc>
          <w:tcPr>
            <w:tcW w:w="1393" w:type="dxa"/>
          </w:tcPr>
          <w:p w14:paraId="203C34B2" w14:textId="77777777" w:rsidR="00063C0E" w:rsidRPr="00FE1D26" w:rsidRDefault="00063C0E" w:rsidP="00063C0E">
            <w:pPr>
              <w:pStyle w:val="TableParagraph"/>
              <w:ind w:left="7"/>
            </w:pPr>
            <w:r w:rsidRPr="00FE1D26">
              <w:t>D</w:t>
            </w:r>
          </w:p>
        </w:tc>
        <w:tc>
          <w:tcPr>
            <w:tcW w:w="1275" w:type="dxa"/>
          </w:tcPr>
          <w:p w14:paraId="40BE4F14" w14:textId="77777777" w:rsidR="00063C0E" w:rsidRPr="00FE1D26" w:rsidRDefault="00063C0E" w:rsidP="00063C0E">
            <w:pPr>
              <w:pStyle w:val="TableParagraph"/>
              <w:ind w:right="231"/>
            </w:pPr>
            <w:r w:rsidRPr="00FE1D26">
              <w:t>CB</w:t>
            </w:r>
          </w:p>
        </w:tc>
        <w:tc>
          <w:tcPr>
            <w:tcW w:w="1275" w:type="dxa"/>
          </w:tcPr>
          <w:p w14:paraId="5FEC97DE" w14:textId="77777777" w:rsidR="00063C0E" w:rsidRPr="00FE1D26" w:rsidRDefault="00063C0E" w:rsidP="00063C0E">
            <w:pPr>
              <w:pStyle w:val="TableParagraph"/>
              <w:ind w:left="88" w:right="75"/>
            </w:pPr>
            <w:r w:rsidRPr="00FE1D26">
              <w:t>5</w:t>
            </w:r>
          </w:p>
        </w:tc>
        <w:tc>
          <w:tcPr>
            <w:tcW w:w="1418" w:type="dxa"/>
          </w:tcPr>
          <w:p w14:paraId="128B052E" w14:textId="77777777" w:rsidR="00063C0E" w:rsidRPr="00FE1D26" w:rsidRDefault="00063C0E" w:rsidP="00063C0E">
            <w:pPr>
              <w:pStyle w:val="TableParagraph"/>
              <w:ind w:right="232"/>
            </w:pPr>
            <w:r w:rsidRPr="00FE1D26">
              <w:t>5.5 – 5.9</w:t>
            </w:r>
          </w:p>
        </w:tc>
        <w:tc>
          <w:tcPr>
            <w:tcW w:w="1388" w:type="dxa"/>
          </w:tcPr>
          <w:p w14:paraId="7A526DE7" w14:textId="77777777" w:rsidR="00063C0E" w:rsidRPr="00FE1D26" w:rsidRDefault="00063C0E" w:rsidP="00063C0E">
            <w:pPr>
              <w:pStyle w:val="TableParagraph"/>
              <w:ind w:left="5"/>
            </w:pPr>
            <w:r w:rsidRPr="00FE1D26">
              <w:t>13 - 12</w:t>
            </w:r>
          </w:p>
        </w:tc>
      </w:tr>
      <w:tr w:rsidR="00F21A1B" w:rsidRPr="00FE1D26" w14:paraId="1CCD8CD0" w14:textId="77777777" w:rsidTr="00C13390">
        <w:trPr>
          <w:trHeight w:val="372"/>
        </w:trPr>
        <w:tc>
          <w:tcPr>
            <w:tcW w:w="1155" w:type="dxa"/>
            <w:shd w:val="clear" w:color="auto" w:fill="DBE5F1" w:themeFill="accent1" w:themeFillTint="33"/>
          </w:tcPr>
          <w:p w14:paraId="4655A2BF" w14:textId="77777777" w:rsidR="00063C0E" w:rsidRPr="00FE1D26" w:rsidRDefault="00063C0E" w:rsidP="00063C0E">
            <w:pPr>
              <w:pStyle w:val="TableParagraph"/>
              <w:spacing w:before="83"/>
              <w:ind w:right="230"/>
            </w:pPr>
            <w:r w:rsidRPr="00FE1D26">
              <w:t>3,0</w:t>
            </w:r>
          </w:p>
        </w:tc>
        <w:tc>
          <w:tcPr>
            <w:tcW w:w="1393" w:type="dxa"/>
          </w:tcPr>
          <w:p w14:paraId="5E51662E" w14:textId="77777777" w:rsidR="00063C0E" w:rsidRPr="00FE1D26" w:rsidRDefault="00063C0E" w:rsidP="00063C0E">
            <w:pPr>
              <w:pStyle w:val="TableParagraph"/>
              <w:spacing w:before="83"/>
              <w:ind w:left="4"/>
            </w:pPr>
            <w:r w:rsidRPr="00FE1D26">
              <w:t>E</w:t>
            </w:r>
          </w:p>
        </w:tc>
        <w:tc>
          <w:tcPr>
            <w:tcW w:w="1275" w:type="dxa"/>
          </w:tcPr>
          <w:p w14:paraId="73C9E905" w14:textId="77777777" w:rsidR="00063C0E" w:rsidRPr="00FE1D26" w:rsidRDefault="00063C0E" w:rsidP="00063C0E">
            <w:pPr>
              <w:pStyle w:val="TableParagraph"/>
              <w:spacing w:before="83"/>
              <w:ind w:right="231"/>
            </w:pPr>
            <w:r w:rsidRPr="00FE1D26">
              <w:t>CC</w:t>
            </w:r>
          </w:p>
        </w:tc>
        <w:tc>
          <w:tcPr>
            <w:tcW w:w="1275" w:type="dxa"/>
          </w:tcPr>
          <w:p w14:paraId="23FD5DC1" w14:textId="77777777" w:rsidR="00063C0E" w:rsidRPr="00FE1D26" w:rsidRDefault="00063C0E" w:rsidP="00063C0E">
            <w:pPr>
              <w:pStyle w:val="TableParagraph"/>
              <w:spacing w:before="83"/>
              <w:ind w:left="88" w:right="77"/>
            </w:pPr>
            <w:r w:rsidRPr="00FE1D26">
              <w:t>4</w:t>
            </w:r>
          </w:p>
        </w:tc>
        <w:tc>
          <w:tcPr>
            <w:tcW w:w="1418" w:type="dxa"/>
          </w:tcPr>
          <w:p w14:paraId="4A026F2F" w14:textId="77777777" w:rsidR="00063C0E" w:rsidRPr="00FE1D26" w:rsidRDefault="00063C0E" w:rsidP="00063C0E">
            <w:pPr>
              <w:pStyle w:val="TableParagraph"/>
              <w:spacing w:before="83"/>
              <w:ind w:right="232"/>
            </w:pPr>
            <w:r w:rsidRPr="00FE1D26">
              <w:t>5.0 – 5.4</w:t>
            </w:r>
          </w:p>
        </w:tc>
        <w:tc>
          <w:tcPr>
            <w:tcW w:w="1388" w:type="dxa"/>
          </w:tcPr>
          <w:p w14:paraId="5A702F25" w14:textId="77777777" w:rsidR="00063C0E" w:rsidRPr="00FE1D26" w:rsidRDefault="00063C0E" w:rsidP="00063C0E">
            <w:pPr>
              <w:pStyle w:val="TableParagraph"/>
              <w:spacing w:before="83"/>
              <w:ind w:left="5"/>
            </w:pPr>
            <w:r w:rsidRPr="00FE1D26">
              <w:t>11 - 10</w:t>
            </w:r>
          </w:p>
        </w:tc>
      </w:tr>
      <w:tr w:rsidR="00F21A1B" w:rsidRPr="00FE1D26" w14:paraId="0FF6C223" w14:textId="77777777" w:rsidTr="00C13390">
        <w:trPr>
          <w:trHeight w:val="369"/>
        </w:trPr>
        <w:tc>
          <w:tcPr>
            <w:tcW w:w="1155" w:type="dxa"/>
            <w:shd w:val="clear" w:color="auto" w:fill="DBE5F1" w:themeFill="accent1" w:themeFillTint="33"/>
          </w:tcPr>
          <w:p w14:paraId="149FD065" w14:textId="77777777" w:rsidR="00063C0E" w:rsidRPr="00FE1D26" w:rsidRDefault="00063C0E" w:rsidP="00063C0E">
            <w:pPr>
              <w:pStyle w:val="TableParagraph"/>
              <w:ind w:right="230"/>
            </w:pPr>
            <w:r w:rsidRPr="00FE1D26">
              <w:t>2,0</w:t>
            </w:r>
          </w:p>
        </w:tc>
        <w:tc>
          <w:tcPr>
            <w:tcW w:w="1393" w:type="dxa"/>
          </w:tcPr>
          <w:p w14:paraId="520A7B72" w14:textId="77777777" w:rsidR="00063C0E" w:rsidRPr="00FE1D26" w:rsidRDefault="00063C0E" w:rsidP="00063C0E">
            <w:pPr>
              <w:pStyle w:val="TableParagraph"/>
              <w:ind w:left="81" w:right="79"/>
            </w:pPr>
            <w:r w:rsidRPr="00FE1D26">
              <w:t>F, FX</w:t>
            </w:r>
          </w:p>
        </w:tc>
        <w:tc>
          <w:tcPr>
            <w:tcW w:w="1275" w:type="dxa"/>
          </w:tcPr>
          <w:p w14:paraId="772EAC90" w14:textId="77777777" w:rsidR="00063C0E" w:rsidRPr="00FE1D26" w:rsidRDefault="00063C0E" w:rsidP="00063C0E">
            <w:pPr>
              <w:pStyle w:val="TableParagraph"/>
              <w:ind w:right="229"/>
            </w:pPr>
            <w:r w:rsidRPr="00FE1D26">
              <w:t>FD, FF</w:t>
            </w:r>
          </w:p>
        </w:tc>
        <w:tc>
          <w:tcPr>
            <w:tcW w:w="1275" w:type="dxa"/>
          </w:tcPr>
          <w:p w14:paraId="549EFC95" w14:textId="77777777" w:rsidR="00063C0E" w:rsidRPr="00FE1D26" w:rsidRDefault="00063C0E" w:rsidP="00063C0E">
            <w:pPr>
              <w:pStyle w:val="TableParagraph"/>
              <w:ind w:left="87" w:right="79"/>
            </w:pPr>
            <w:r w:rsidRPr="00FE1D26">
              <w:t>3, 2, 1</w:t>
            </w:r>
          </w:p>
        </w:tc>
        <w:tc>
          <w:tcPr>
            <w:tcW w:w="1418" w:type="dxa"/>
          </w:tcPr>
          <w:p w14:paraId="724CCC19" w14:textId="77777777" w:rsidR="00063C0E" w:rsidRPr="00FE1D26" w:rsidRDefault="00063C0E" w:rsidP="00063C0E">
            <w:pPr>
              <w:pStyle w:val="TableParagraph"/>
              <w:ind w:right="229"/>
              <w:rPr>
                <w:lang w:val="pl-PL"/>
              </w:rPr>
            </w:pPr>
            <w:r w:rsidRPr="00FE1D26">
              <w:t xml:space="preserve">&lt; </w:t>
            </w:r>
            <w:r w:rsidRPr="00FE1D26">
              <w:rPr>
                <w:lang w:val="pl-PL"/>
              </w:rPr>
              <w:t>4.9</w:t>
            </w:r>
          </w:p>
        </w:tc>
        <w:tc>
          <w:tcPr>
            <w:tcW w:w="1388" w:type="dxa"/>
          </w:tcPr>
          <w:p w14:paraId="073ED179" w14:textId="77777777" w:rsidR="00063C0E" w:rsidRPr="00FE1D26" w:rsidRDefault="00063C0E" w:rsidP="00063C0E">
            <w:pPr>
              <w:pStyle w:val="TableParagraph"/>
              <w:ind w:left="81" w:right="79"/>
              <w:rPr>
                <w:lang w:val="pl-PL"/>
              </w:rPr>
            </w:pPr>
            <w:r w:rsidRPr="00FE1D26">
              <w:rPr>
                <w:lang w:val="pl-PL"/>
              </w:rPr>
              <w:t>&lt; 9</w:t>
            </w:r>
          </w:p>
        </w:tc>
      </w:tr>
    </w:tbl>
    <w:p w14:paraId="101C105A" w14:textId="77777777" w:rsidR="00824BA5" w:rsidRDefault="00824BA5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5F36E71D" w14:textId="77777777" w:rsidR="00063C0E" w:rsidRDefault="00063C0E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228670E0" w14:textId="77777777" w:rsidR="00063C0E" w:rsidRDefault="00063C0E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47F88259" w14:textId="77777777" w:rsidR="00063C0E" w:rsidRDefault="00063C0E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4CB843B6" w14:textId="77777777" w:rsidR="00063C0E" w:rsidRDefault="00063C0E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305468BF" w14:textId="77777777" w:rsidR="00063C0E" w:rsidRDefault="00063C0E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7A7AF323" w14:textId="77777777" w:rsidR="00063C0E" w:rsidRPr="00FE1D26" w:rsidRDefault="00063C0E" w:rsidP="00856219">
      <w:pPr>
        <w:pStyle w:val="NormalnyWeb"/>
        <w:spacing w:after="0"/>
        <w:ind w:left="1406"/>
        <w:jc w:val="both"/>
        <w:rPr>
          <w:color w:val="000000" w:themeColor="text1"/>
          <w:sz w:val="22"/>
          <w:szCs w:val="22"/>
        </w:rPr>
      </w:pPr>
    </w:p>
    <w:p w14:paraId="059E21BE" w14:textId="715826F3" w:rsidR="004B1092" w:rsidRPr="00FE1D26" w:rsidRDefault="004B1092" w:rsidP="00E27DE1">
      <w:pPr>
        <w:pStyle w:val="NormalnyWeb"/>
        <w:numPr>
          <w:ilvl w:val="0"/>
          <w:numId w:val="20"/>
        </w:numPr>
        <w:spacing w:after="0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>Jeśli ocena z przedmiotu zdanego na uczelni przyjmującej nie satysfakcjonuje studenta</w:t>
      </w:r>
      <w:r w:rsidR="001B60EF" w:rsidRPr="00FE1D26">
        <w:rPr>
          <w:color w:val="000000" w:themeColor="text1"/>
          <w:sz w:val="22"/>
          <w:szCs w:val="22"/>
        </w:rPr>
        <w:t>,</w:t>
      </w:r>
      <w:r w:rsidRPr="00FE1D26">
        <w:rPr>
          <w:color w:val="000000" w:themeColor="text1"/>
          <w:sz w:val="22"/>
          <w:szCs w:val="22"/>
        </w:rPr>
        <w:t xml:space="preserve">  student może podejść do egzaminu z tego przedmiotu na uczelni macierzystej.</w:t>
      </w:r>
    </w:p>
    <w:p w14:paraId="1E812109" w14:textId="2B7264D2" w:rsidR="003D6538" w:rsidRPr="00FE1D26" w:rsidRDefault="003D6538" w:rsidP="00E27DE1">
      <w:pPr>
        <w:pStyle w:val="NormalnyWeb"/>
        <w:numPr>
          <w:ilvl w:val="0"/>
          <w:numId w:val="20"/>
        </w:numPr>
        <w:spacing w:after="0"/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>Student, któremu zabrakło wymaganej liczby punktów ECTS co uniemożliwia przeniesienie części punktów ECTS, musi uzupełnić różnice programowe, zdając wyznaczone przez Kierownika Zakładu egzaminy przewidziane dla danego roku studiów i specjalności. Student, który zdobył wymagane punktów ECTS na semestr, jest zobowiązany zrealizować różnice programowe, powstające jedynie w odniesieniu do przedmiotów specjalnościowych oraz praktyk.</w:t>
      </w:r>
    </w:p>
    <w:p w14:paraId="5ADD13C9" w14:textId="5E9290D9" w:rsidR="00415E76" w:rsidRPr="00FE1D26" w:rsidRDefault="00415E76" w:rsidP="00E27DE1">
      <w:pPr>
        <w:pStyle w:val="NormalnyWeb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Studenci przebywający na rocznym stypendium są zobligowani do rozliczania się w cyklu semestralnym. </w:t>
      </w:r>
    </w:p>
    <w:p w14:paraId="6E4CE4BA" w14:textId="37CBB664" w:rsidR="00CA46EE" w:rsidRPr="00FE1D26" w:rsidRDefault="00415E76" w:rsidP="00E27DE1">
      <w:pPr>
        <w:pStyle w:val="NormalnyWeb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W przypadku nieuzyskania wymaganej liczby </w:t>
      </w:r>
      <w:r w:rsidR="000C696A" w:rsidRPr="00FE1D26">
        <w:rPr>
          <w:color w:val="000000" w:themeColor="text1"/>
          <w:sz w:val="22"/>
          <w:szCs w:val="22"/>
        </w:rPr>
        <w:t xml:space="preserve">30 </w:t>
      </w:r>
      <w:r w:rsidR="00FA7F7E" w:rsidRPr="00FE1D26">
        <w:rPr>
          <w:color w:val="000000" w:themeColor="text1"/>
          <w:sz w:val="22"/>
          <w:szCs w:val="22"/>
        </w:rPr>
        <w:t xml:space="preserve">punktów </w:t>
      </w:r>
      <w:r w:rsidRPr="00FE1D26">
        <w:rPr>
          <w:color w:val="000000" w:themeColor="text1"/>
          <w:sz w:val="22"/>
          <w:szCs w:val="22"/>
        </w:rPr>
        <w:t>ECTS</w:t>
      </w:r>
      <w:r w:rsidR="008F258A" w:rsidRPr="00FE1D26">
        <w:rPr>
          <w:color w:val="000000" w:themeColor="text1"/>
          <w:sz w:val="22"/>
          <w:szCs w:val="22"/>
        </w:rPr>
        <w:t xml:space="preserve"> na semestr</w:t>
      </w:r>
      <w:r w:rsidR="00FA7F7E" w:rsidRPr="00FE1D26">
        <w:rPr>
          <w:color w:val="000000" w:themeColor="text1"/>
          <w:sz w:val="22"/>
          <w:szCs w:val="22"/>
        </w:rPr>
        <w:t>,</w:t>
      </w:r>
      <w:r w:rsidRPr="00FE1D26">
        <w:rPr>
          <w:color w:val="000000" w:themeColor="text1"/>
          <w:sz w:val="22"/>
          <w:szCs w:val="22"/>
        </w:rPr>
        <w:t xml:space="preserve"> wynikającej z niezaliczenia poszczególnych przedmiotów </w:t>
      </w:r>
      <w:r w:rsidR="00685376" w:rsidRPr="00FE1D26">
        <w:rPr>
          <w:color w:val="000000" w:themeColor="text1"/>
          <w:sz w:val="22"/>
          <w:szCs w:val="22"/>
        </w:rPr>
        <w:t xml:space="preserve">wykazanych w </w:t>
      </w:r>
      <w:r w:rsidR="000C342B" w:rsidRPr="00FE1D26">
        <w:rPr>
          <w:color w:val="000000" w:themeColor="text1"/>
          <w:sz w:val="22"/>
          <w:szCs w:val="22"/>
        </w:rPr>
        <w:t xml:space="preserve">dokumencie </w:t>
      </w:r>
      <w:proofErr w:type="spellStart"/>
      <w:r w:rsidR="000C342B" w:rsidRPr="00FE1D26">
        <w:rPr>
          <w:color w:val="000000" w:themeColor="text1"/>
          <w:sz w:val="22"/>
          <w:szCs w:val="22"/>
        </w:rPr>
        <w:t>Mobility</w:t>
      </w:r>
      <w:proofErr w:type="spellEnd"/>
      <w:r w:rsidR="000C342B" w:rsidRPr="00FE1D26">
        <w:rPr>
          <w:color w:val="000000" w:themeColor="text1"/>
          <w:sz w:val="22"/>
          <w:szCs w:val="22"/>
        </w:rPr>
        <w:t xml:space="preserve"> Agreement</w:t>
      </w:r>
      <w:r w:rsidRPr="00FE1D26">
        <w:rPr>
          <w:color w:val="000000" w:themeColor="text1"/>
          <w:sz w:val="22"/>
          <w:szCs w:val="22"/>
        </w:rPr>
        <w:t xml:space="preserve">, student zobowiązuje się do </w:t>
      </w:r>
      <w:r w:rsidR="002F6AA4" w:rsidRPr="00FE1D26">
        <w:rPr>
          <w:color w:val="000000" w:themeColor="text1"/>
          <w:sz w:val="22"/>
          <w:szCs w:val="22"/>
        </w:rPr>
        <w:t xml:space="preserve">zaliczenia odpowiedników tych przedmiotów w sesji poprawkowej w </w:t>
      </w:r>
      <w:r w:rsidR="00F013BC" w:rsidRPr="00FE1D26">
        <w:rPr>
          <w:color w:val="000000" w:themeColor="text1"/>
          <w:sz w:val="22"/>
          <w:szCs w:val="22"/>
        </w:rPr>
        <w:t>AB</w:t>
      </w:r>
      <w:r w:rsidR="002F6AA4" w:rsidRPr="00FE1D26">
        <w:rPr>
          <w:color w:val="000000" w:themeColor="text1"/>
          <w:sz w:val="22"/>
          <w:szCs w:val="22"/>
        </w:rPr>
        <w:t xml:space="preserve"> lub </w:t>
      </w:r>
      <w:r w:rsidRPr="00FE1D26">
        <w:rPr>
          <w:color w:val="000000" w:themeColor="text1"/>
          <w:sz w:val="22"/>
          <w:szCs w:val="22"/>
        </w:rPr>
        <w:t xml:space="preserve">zaliczenia brakujących komponentów w ramach różnic programowych. </w:t>
      </w:r>
      <w:r w:rsidR="00495972" w:rsidRPr="00FE1D26">
        <w:rPr>
          <w:color w:val="000000" w:themeColor="text1"/>
          <w:sz w:val="22"/>
          <w:szCs w:val="22"/>
        </w:rPr>
        <w:t xml:space="preserve">Zaliczenie różnic musi nastąpić nie później niż do końca następnego semestru (po uzyskaniu zgody prorektora ds. studenckich). Student, który uczestniczył w wymianie w semestrze letnim, jest zobowiązany do realizacji różnic do końca semestru zimowego; student, który uczestniczył </w:t>
      </w:r>
      <w:r w:rsidR="00495972" w:rsidRPr="00FE1D26">
        <w:rPr>
          <w:color w:val="000000" w:themeColor="text1"/>
          <w:sz w:val="22"/>
          <w:szCs w:val="22"/>
        </w:rPr>
        <w:br/>
        <w:t xml:space="preserve">w wymianie w semestrze zimowym, jest zobowiązany do realizacji różnic do końca semestru letniego. Brak zaliczeń w wyznaczonych terminach będzie traktowane jako warunek. </w:t>
      </w:r>
    </w:p>
    <w:p w14:paraId="16EFA431" w14:textId="1D20E0D7" w:rsidR="00415E76" w:rsidRDefault="00685376" w:rsidP="00E27DE1">
      <w:pPr>
        <w:pStyle w:val="NormalnyWeb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 w:rsidRPr="00FE1D26">
        <w:rPr>
          <w:color w:val="000000" w:themeColor="text1"/>
          <w:sz w:val="22"/>
          <w:szCs w:val="22"/>
        </w:rPr>
        <w:t xml:space="preserve">Decyzje o trybie </w:t>
      </w:r>
      <w:r w:rsidR="00445EFF" w:rsidRPr="00FE1D26">
        <w:rPr>
          <w:color w:val="000000" w:themeColor="text1"/>
          <w:sz w:val="22"/>
          <w:szCs w:val="22"/>
        </w:rPr>
        <w:t xml:space="preserve">i terminie </w:t>
      </w:r>
      <w:r w:rsidRPr="00FE1D26">
        <w:rPr>
          <w:color w:val="000000" w:themeColor="text1"/>
          <w:sz w:val="22"/>
          <w:szCs w:val="22"/>
        </w:rPr>
        <w:t xml:space="preserve">zaliczenia niezrealizowanych z winy studenta </w:t>
      </w:r>
      <w:r w:rsidR="00CA46EE" w:rsidRPr="00FE1D26">
        <w:rPr>
          <w:color w:val="000000" w:themeColor="text1"/>
          <w:sz w:val="22"/>
          <w:szCs w:val="22"/>
        </w:rPr>
        <w:t>przedmiotów</w:t>
      </w:r>
      <w:r w:rsidRPr="00FE1D26">
        <w:rPr>
          <w:color w:val="000000" w:themeColor="text1"/>
          <w:sz w:val="22"/>
          <w:szCs w:val="22"/>
        </w:rPr>
        <w:t xml:space="preserve"> na uczelni przyjmującej podejmuje Kierownik Zakładu w części B dokumentu </w:t>
      </w:r>
      <w:r w:rsidRPr="00FE1D26">
        <w:rPr>
          <w:i/>
          <w:color w:val="000000" w:themeColor="text1"/>
          <w:sz w:val="22"/>
          <w:szCs w:val="22"/>
        </w:rPr>
        <w:t>Wykaz osiągnięć edukacyjnych i różnic programowych</w:t>
      </w:r>
      <w:r w:rsidRPr="00FE1D26">
        <w:rPr>
          <w:color w:val="000000" w:themeColor="text1"/>
          <w:sz w:val="22"/>
          <w:szCs w:val="22"/>
        </w:rPr>
        <w:t xml:space="preserve">. </w:t>
      </w:r>
    </w:p>
    <w:p w14:paraId="6B3A159C" w14:textId="46999D8A" w:rsidR="00C97413" w:rsidRDefault="00C97413" w:rsidP="00E27DE1">
      <w:pPr>
        <w:pStyle w:val="NormalnyWeb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 przypadku </w:t>
      </w:r>
      <w:r w:rsidRPr="00FE1D26">
        <w:rPr>
          <w:color w:val="000000" w:themeColor="text1"/>
          <w:sz w:val="22"/>
          <w:szCs w:val="22"/>
        </w:rPr>
        <w:t xml:space="preserve">niezaliczenia na stypendium przedmiotu dodatkowego, nieujętego </w:t>
      </w:r>
      <w:r w:rsidRPr="00FE1D26">
        <w:rPr>
          <w:color w:val="000000" w:themeColor="text1"/>
          <w:sz w:val="22"/>
          <w:szCs w:val="22"/>
        </w:rPr>
        <w:br/>
        <w:t>w programie studiów jako ekwiwalent przedmiotu polskiego, student nie ponosi konsekwencji tego faktu.</w:t>
      </w:r>
    </w:p>
    <w:p w14:paraId="6AE112C6" w14:textId="63CF11E5" w:rsidR="00C97413" w:rsidRDefault="00C97413" w:rsidP="00E27DE1">
      <w:pPr>
        <w:pStyle w:val="NormalnyWeb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Student </w:t>
      </w:r>
      <w:r w:rsidRPr="00FE1D26">
        <w:rPr>
          <w:color w:val="000000" w:themeColor="text1"/>
          <w:sz w:val="22"/>
          <w:szCs w:val="22"/>
        </w:rPr>
        <w:t xml:space="preserve">dokonuje rozliczenia wyjazdu na stypendium niezwłocznie po powrocie </w:t>
      </w:r>
      <w:r w:rsidRPr="00FE1D26">
        <w:rPr>
          <w:color w:val="000000" w:themeColor="text1"/>
          <w:sz w:val="22"/>
          <w:szCs w:val="22"/>
        </w:rPr>
        <w:br/>
        <w:t>i otrzymaniu Wykazu Zaliczeń (</w:t>
      </w:r>
      <w:proofErr w:type="spellStart"/>
      <w:r w:rsidRPr="00FE1D26">
        <w:rPr>
          <w:color w:val="000000" w:themeColor="text1"/>
          <w:sz w:val="22"/>
          <w:szCs w:val="22"/>
        </w:rPr>
        <w:t>Transcript</w:t>
      </w:r>
      <w:proofErr w:type="spellEnd"/>
      <w:r w:rsidRPr="00FE1D26">
        <w:rPr>
          <w:color w:val="000000" w:themeColor="text1"/>
          <w:sz w:val="22"/>
          <w:szCs w:val="22"/>
        </w:rPr>
        <w:t xml:space="preserve"> of </w:t>
      </w:r>
      <w:proofErr w:type="spellStart"/>
      <w:r w:rsidRPr="00FE1D26">
        <w:rPr>
          <w:color w:val="000000" w:themeColor="text1"/>
          <w:sz w:val="22"/>
          <w:szCs w:val="22"/>
        </w:rPr>
        <w:t>Records</w:t>
      </w:r>
      <w:proofErr w:type="spellEnd"/>
      <w:r w:rsidRPr="00FE1D26">
        <w:rPr>
          <w:color w:val="000000" w:themeColor="text1"/>
          <w:sz w:val="22"/>
          <w:szCs w:val="22"/>
        </w:rPr>
        <w:t xml:space="preserve">) z załączonym przelicznikiem ocen. </w:t>
      </w:r>
      <w:r w:rsidRPr="00FE1D26">
        <w:rPr>
          <w:color w:val="000000" w:themeColor="text1"/>
          <w:sz w:val="22"/>
          <w:szCs w:val="22"/>
        </w:rPr>
        <w:br/>
        <w:t>W przypadku przedłużających się terminów otrzymania Wykazu Zaliczeń z uczelni goszczącej, student jest zobowiązany do wyjaśnienia tej sytuacji u Uczelnianego Koordynatora Erasmus oraz w Dziekanacie poprzez wystosowanie podania do Prorektora ds. studenckich  z prośbą o przedłużenie sesji w związku z zaistniałą sytuacją.</w:t>
      </w:r>
    </w:p>
    <w:p w14:paraId="6A4BFEB4" w14:textId="4E14FF04" w:rsidR="00C97413" w:rsidRPr="00FE1D26" w:rsidRDefault="00C97413" w:rsidP="00E27DE1">
      <w:pPr>
        <w:pStyle w:val="NormalnyWeb"/>
        <w:numPr>
          <w:ilvl w:val="0"/>
          <w:numId w:val="20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Studenci </w:t>
      </w:r>
      <w:r w:rsidRPr="00FE1D26">
        <w:rPr>
          <w:color w:val="000000" w:themeColor="text1"/>
          <w:sz w:val="22"/>
          <w:szCs w:val="22"/>
        </w:rPr>
        <w:t xml:space="preserve">zobowiązani do zaliczenia różnic programowych, nie mogą wziąć udziału </w:t>
      </w:r>
      <w:r w:rsidRPr="00FE1D26">
        <w:rPr>
          <w:color w:val="000000" w:themeColor="text1"/>
          <w:sz w:val="22"/>
          <w:szCs w:val="22"/>
        </w:rPr>
        <w:br/>
        <w:t>w kolejnej mobilności zagranicznej do momentu nadrobienia różnic powstałych w wyniku poprzedniej mobilności.</w:t>
      </w:r>
    </w:p>
    <w:p w14:paraId="57B827CD" w14:textId="77777777" w:rsidR="00B10B87" w:rsidRDefault="00B10B87" w:rsidP="00E520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B0E90" w14:textId="77777777" w:rsidR="00063C0E" w:rsidRPr="00FE1D26" w:rsidRDefault="00063C0E" w:rsidP="00E520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F0CB4" w14:textId="77777777" w:rsidR="007D7CA1" w:rsidRDefault="007D7CA1" w:rsidP="00B10B87">
      <w:pPr>
        <w:spacing w:after="0"/>
        <w:jc w:val="center"/>
        <w:rPr>
          <w:rFonts w:ascii="Times New Roman" w:hAnsi="Times New Roman" w:cs="Times New Roman"/>
          <w:b/>
        </w:rPr>
      </w:pPr>
    </w:p>
    <w:p w14:paraId="4781D2DE" w14:textId="77777777" w:rsidR="007D7CA1" w:rsidRDefault="007D7CA1" w:rsidP="00B10B87">
      <w:pPr>
        <w:spacing w:after="0"/>
        <w:jc w:val="center"/>
        <w:rPr>
          <w:rFonts w:ascii="Times New Roman" w:hAnsi="Times New Roman" w:cs="Times New Roman"/>
          <w:b/>
        </w:rPr>
      </w:pPr>
    </w:p>
    <w:p w14:paraId="4EDBBE6F" w14:textId="3917220B" w:rsidR="00B10B87" w:rsidRDefault="00B10B87" w:rsidP="00B10B87">
      <w:pPr>
        <w:spacing w:after="0"/>
        <w:jc w:val="center"/>
        <w:rPr>
          <w:rFonts w:ascii="Times New Roman" w:hAnsi="Times New Roman" w:cs="Times New Roman"/>
          <w:b/>
        </w:rPr>
      </w:pPr>
      <w:r w:rsidRPr="00FE1D26">
        <w:rPr>
          <w:rFonts w:ascii="Times New Roman" w:hAnsi="Times New Roman" w:cs="Times New Roman"/>
          <w:b/>
        </w:rPr>
        <w:lastRenderedPageBreak/>
        <w:t xml:space="preserve">V. </w:t>
      </w:r>
      <w:r w:rsidR="00FE1978" w:rsidRPr="00FE1D26">
        <w:rPr>
          <w:rFonts w:ascii="Times New Roman" w:hAnsi="Times New Roman" w:cs="Times New Roman"/>
          <w:b/>
        </w:rPr>
        <w:t>PRZEDŁUŻENIE</w:t>
      </w:r>
      <w:r w:rsidRPr="00FE1D26">
        <w:rPr>
          <w:rFonts w:ascii="Times New Roman" w:hAnsi="Times New Roman" w:cs="Times New Roman"/>
          <w:b/>
        </w:rPr>
        <w:t xml:space="preserve"> WYJAZDU</w:t>
      </w:r>
    </w:p>
    <w:p w14:paraId="7DDA6C45" w14:textId="77777777" w:rsidR="00C97413" w:rsidRPr="00FE1D26" w:rsidRDefault="00C97413" w:rsidP="00B10B87">
      <w:pPr>
        <w:spacing w:after="0"/>
        <w:jc w:val="center"/>
        <w:rPr>
          <w:rFonts w:ascii="Times New Roman" w:hAnsi="Times New Roman" w:cs="Times New Roman"/>
          <w:b/>
        </w:rPr>
      </w:pPr>
    </w:p>
    <w:p w14:paraId="5F2595CB" w14:textId="25918433" w:rsidR="00B10B87" w:rsidRPr="00F75BAD" w:rsidRDefault="00B10B87" w:rsidP="00F75BA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F75BAD">
        <w:rPr>
          <w:rFonts w:ascii="Times New Roman" w:hAnsi="Times New Roman" w:cs="Times New Roman"/>
          <w:color w:val="000000"/>
        </w:rPr>
        <w:t>Okres odbywania studiów na uczelni przyjmującej może zostać przedłużony w ramach tego sa</w:t>
      </w:r>
      <w:r w:rsidR="00EC069A" w:rsidRPr="00F75BAD">
        <w:rPr>
          <w:rFonts w:ascii="Times New Roman" w:hAnsi="Times New Roman" w:cs="Times New Roman"/>
          <w:color w:val="000000"/>
        </w:rPr>
        <w:t>mego roku akademickiego za zgodą</w:t>
      </w:r>
      <w:r w:rsidRPr="00F75BAD">
        <w:rPr>
          <w:rFonts w:ascii="Times New Roman" w:hAnsi="Times New Roman" w:cs="Times New Roman"/>
          <w:color w:val="000000"/>
        </w:rPr>
        <w:t xml:space="preserve"> uczelni macierzystej oraz </w:t>
      </w:r>
      <w:r w:rsidR="00275B20" w:rsidRPr="00F75BAD">
        <w:rPr>
          <w:rFonts w:ascii="Times New Roman" w:hAnsi="Times New Roman" w:cs="Times New Roman"/>
          <w:color w:val="000000"/>
        </w:rPr>
        <w:t xml:space="preserve">uczelni </w:t>
      </w:r>
      <w:r w:rsidRPr="00F75BAD">
        <w:rPr>
          <w:rFonts w:ascii="Times New Roman" w:hAnsi="Times New Roman" w:cs="Times New Roman"/>
          <w:color w:val="000000"/>
        </w:rPr>
        <w:t>przyjmującej bez gwarancji otrzymania stypendium E</w:t>
      </w:r>
      <w:r w:rsidR="00310BC9" w:rsidRPr="00F75BAD">
        <w:rPr>
          <w:rFonts w:ascii="Times New Roman" w:hAnsi="Times New Roman" w:cs="Times New Roman"/>
          <w:color w:val="000000"/>
        </w:rPr>
        <w:t>rasmus</w:t>
      </w:r>
      <w:r w:rsidR="002865B4" w:rsidRPr="00F75BAD">
        <w:rPr>
          <w:rFonts w:ascii="Times New Roman" w:hAnsi="Times New Roman" w:cs="Times New Roman"/>
          <w:color w:val="000000"/>
        </w:rPr>
        <w:t xml:space="preserve">+ </w:t>
      </w:r>
      <w:r w:rsidRPr="00F75BAD">
        <w:rPr>
          <w:rFonts w:ascii="Times New Roman" w:hAnsi="Times New Roman" w:cs="Times New Roman"/>
          <w:color w:val="000000"/>
        </w:rPr>
        <w:t xml:space="preserve"> na dodatkowy okres studiów.</w:t>
      </w:r>
    </w:p>
    <w:p w14:paraId="3FF0750C" w14:textId="4B4918E3" w:rsidR="00B10B87" w:rsidRPr="00F75BAD" w:rsidRDefault="00B10B87" w:rsidP="00F75BA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F75BAD">
        <w:rPr>
          <w:rFonts w:ascii="Times New Roman" w:hAnsi="Times New Roman" w:cs="Times New Roman"/>
          <w:color w:val="000000"/>
        </w:rPr>
        <w:t xml:space="preserve">W celu ubiegania się o możliwość kontynuowania studiów na uczelni przyjmującej student musi obligatoryjnie wystąpić do Dziekana </w:t>
      </w:r>
      <w:r w:rsidR="00415E76" w:rsidRPr="00F75BAD">
        <w:rPr>
          <w:rFonts w:ascii="Times New Roman" w:hAnsi="Times New Roman" w:cs="Times New Roman"/>
          <w:color w:val="000000"/>
        </w:rPr>
        <w:t>swoj</w:t>
      </w:r>
      <w:r w:rsidRPr="00F75BAD">
        <w:rPr>
          <w:rFonts w:ascii="Times New Roman" w:hAnsi="Times New Roman" w:cs="Times New Roman"/>
          <w:color w:val="000000"/>
        </w:rPr>
        <w:t xml:space="preserve">ego Wydziału </w:t>
      </w:r>
      <w:r w:rsidR="00F013BC" w:rsidRPr="00F75BAD">
        <w:rPr>
          <w:rFonts w:ascii="Times New Roman" w:hAnsi="Times New Roman" w:cs="Times New Roman"/>
          <w:color w:val="000000"/>
        </w:rPr>
        <w:t>AB</w:t>
      </w:r>
      <w:r w:rsidRPr="00F75BAD">
        <w:rPr>
          <w:rFonts w:ascii="Times New Roman" w:hAnsi="Times New Roman" w:cs="Times New Roman"/>
          <w:color w:val="000000"/>
        </w:rPr>
        <w:t xml:space="preserve"> z podaniem o zgodę na przedłużenie studiów. Dotyczy to wszystkich studentów, bez względu na to, czy zostali zakwalifikowani na odbycie jednego czy też dwóch semestrów studiów na zagranicznej uczelni przyjmującej.</w:t>
      </w:r>
    </w:p>
    <w:p w14:paraId="06C72135" w14:textId="18548759" w:rsidR="00B10B87" w:rsidRPr="00F75BAD" w:rsidRDefault="00B10B87" w:rsidP="00F75BA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  <w:color w:val="000000"/>
        </w:rPr>
        <w:t xml:space="preserve">W celu ubiegania się o możliwość kontynuowania studiów na uczelni przyjmującej student przedkłada </w:t>
      </w:r>
      <w:r w:rsidRPr="00F75BAD">
        <w:rPr>
          <w:rFonts w:ascii="Times New Roman" w:hAnsi="Times New Roman" w:cs="Times New Roman"/>
        </w:rPr>
        <w:t>uczelnianemu Koordynatorowi Programu Erasmus+ następujące dokumenty:</w:t>
      </w:r>
    </w:p>
    <w:p w14:paraId="2051AB8C" w14:textId="1EEA1FED" w:rsidR="00B10B87" w:rsidRPr="00F75BAD" w:rsidRDefault="00F75BAD" w:rsidP="00F75BA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B10B87" w:rsidRPr="00F75BAD">
        <w:rPr>
          <w:rFonts w:ascii="Times New Roman" w:hAnsi="Times New Roman" w:cs="Times New Roman"/>
          <w:color w:val="000000"/>
        </w:rPr>
        <w:t xml:space="preserve">odanie o przedłużenie studiów na kolejny semestr ze zgodą Dziekana odpowiedniego Wydziału w </w:t>
      </w:r>
      <w:r w:rsidR="00F013BC" w:rsidRPr="00F75BAD">
        <w:rPr>
          <w:rFonts w:ascii="Times New Roman" w:hAnsi="Times New Roman" w:cs="Times New Roman"/>
          <w:color w:val="000000"/>
        </w:rPr>
        <w:t>AB</w:t>
      </w:r>
      <w:r>
        <w:rPr>
          <w:rFonts w:ascii="Times New Roman" w:hAnsi="Times New Roman" w:cs="Times New Roman"/>
          <w:color w:val="000000"/>
        </w:rPr>
        <w:t>;</w:t>
      </w:r>
    </w:p>
    <w:p w14:paraId="782EE3A9" w14:textId="6318EFFD" w:rsidR="00B10B87" w:rsidRPr="00F75BAD" w:rsidRDefault="00F75BAD" w:rsidP="00F75BA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B10B87" w:rsidRPr="00F75BAD">
        <w:rPr>
          <w:rFonts w:ascii="Times New Roman" w:hAnsi="Times New Roman" w:cs="Times New Roman"/>
          <w:color w:val="000000"/>
        </w:rPr>
        <w:t>otwierdzenie pobytu w pierwszym semestrze studiów w uczelni partnerskiej</w:t>
      </w:r>
      <w:r>
        <w:rPr>
          <w:rFonts w:ascii="Times New Roman" w:hAnsi="Times New Roman" w:cs="Times New Roman"/>
          <w:color w:val="000000"/>
        </w:rPr>
        <w:t>;</w:t>
      </w:r>
      <w:r w:rsidR="00B10B87" w:rsidRPr="00F75BAD">
        <w:rPr>
          <w:rFonts w:ascii="Times New Roman" w:hAnsi="Times New Roman" w:cs="Times New Roman"/>
          <w:color w:val="000000"/>
        </w:rPr>
        <w:t xml:space="preserve"> </w:t>
      </w:r>
    </w:p>
    <w:p w14:paraId="39E0C760" w14:textId="0DFA90C5" w:rsidR="00B10B87" w:rsidRPr="00F75BAD" w:rsidRDefault="00F75BAD" w:rsidP="00F75BA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</w:t>
      </w:r>
      <w:r w:rsidR="00B10B87" w:rsidRPr="00F75BAD">
        <w:rPr>
          <w:rFonts w:ascii="Times New Roman" w:hAnsi="Times New Roman" w:cs="Times New Roman"/>
          <w:color w:val="000000"/>
        </w:rPr>
        <w:t xml:space="preserve">okument potwierdzający zaliczenie na zagranicznej uczelni partnerskiej zajęć zaplanowanych na  pierwszy semestr pobytu </w:t>
      </w:r>
      <w:r w:rsidR="00B10B87" w:rsidRPr="00F75BAD">
        <w:rPr>
          <w:rFonts w:ascii="Times New Roman" w:hAnsi="Times New Roman" w:cs="Times New Roman"/>
        </w:rPr>
        <w:t xml:space="preserve">zatwierdzony przez Dziekana odpowiedniego Wydziału </w:t>
      </w:r>
      <w:r w:rsidR="00F013BC" w:rsidRPr="00F75BAD">
        <w:rPr>
          <w:rFonts w:ascii="Times New Roman" w:hAnsi="Times New Roman" w:cs="Times New Roman"/>
        </w:rPr>
        <w:t>AB</w:t>
      </w:r>
      <w:r w:rsidR="00B10B87" w:rsidRPr="00F75BAD">
        <w:rPr>
          <w:rFonts w:ascii="Times New Roman" w:hAnsi="Times New Roman" w:cs="Times New Roman"/>
        </w:rPr>
        <w:t xml:space="preserve"> oraz uczelni partnerskiej</w:t>
      </w:r>
      <w:r>
        <w:rPr>
          <w:rFonts w:ascii="Times New Roman" w:hAnsi="Times New Roman" w:cs="Times New Roman"/>
        </w:rPr>
        <w:t>;</w:t>
      </w:r>
      <w:r w:rsidR="00B10B87" w:rsidRPr="00F75BAD">
        <w:rPr>
          <w:rFonts w:ascii="Times New Roman" w:hAnsi="Times New Roman" w:cs="Times New Roman"/>
        </w:rPr>
        <w:t xml:space="preserve"> </w:t>
      </w:r>
    </w:p>
    <w:p w14:paraId="7F4D86D0" w14:textId="249874A7" w:rsidR="00B10B87" w:rsidRPr="00F75BAD" w:rsidRDefault="00F75BAD" w:rsidP="00F75BA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10B87" w:rsidRPr="00F75BAD">
        <w:rPr>
          <w:rFonts w:ascii="Times New Roman" w:hAnsi="Times New Roman" w:cs="Times New Roman"/>
        </w:rPr>
        <w:t>godę zagranicznej uczelni partnerskiej na kontynuację studiów na kolejny semestr</w:t>
      </w:r>
      <w:r>
        <w:rPr>
          <w:rFonts w:ascii="Times New Roman" w:hAnsi="Times New Roman" w:cs="Times New Roman"/>
        </w:rPr>
        <w:t>.</w:t>
      </w:r>
    </w:p>
    <w:p w14:paraId="5C39CAB4" w14:textId="4A7E57C5" w:rsidR="00B10B87" w:rsidRPr="00F75BAD" w:rsidRDefault="00B10B87" w:rsidP="00F75BA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>Nie później niż w ciągu jednego miesiąca od przyjazdu do uczelni partnerskiej student ma możliwość wniesienia zmian do Learning Agreement w porozumieniu z uczelnią przyjmującą i wysyłającą.</w:t>
      </w:r>
      <w:r w:rsidR="008750FC" w:rsidRPr="00F75BAD">
        <w:rPr>
          <w:rFonts w:ascii="Times New Roman" w:hAnsi="Times New Roman" w:cs="Times New Roman"/>
        </w:rPr>
        <w:t xml:space="preserve"> </w:t>
      </w:r>
    </w:p>
    <w:p w14:paraId="30224005" w14:textId="664C2735" w:rsidR="00B10B87" w:rsidRPr="00F75BAD" w:rsidRDefault="00B10B87" w:rsidP="00F75BA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 xml:space="preserve">Niezrealizowanie z winy studenta zatwierdzonego planu studiów zawartego w dokumencie „Porozumienie o programie studiów”/Learning Agreement może skutkować anulowaniem umowy i koniecznością zwrotu przez studenta pełnej lub częściowej kwoty wypłaconego stypendium programu Erasmus+. </w:t>
      </w:r>
    </w:p>
    <w:p w14:paraId="2CFED77C" w14:textId="77777777" w:rsidR="00B10B87" w:rsidRPr="00FE1D26" w:rsidRDefault="00B10B87" w:rsidP="00B10B87">
      <w:pPr>
        <w:spacing w:after="0"/>
        <w:jc w:val="both"/>
        <w:rPr>
          <w:rFonts w:ascii="Times New Roman" w:hAnsi="Times New Roman" w:cs="Times New Roman"/>
        </w:rPr>
      </w:pPr>
    </w:p>
    <w:p w14:paraId="479D7774" w14:textId="77777777" w:rsidR="00B10B87" w:rsidRPr="00063C0E" w:rsidRDefault="00B10B87" w:rsidP="005534D9">
      <w:pPr>
        <w:spacing w:after="0"/>
        <w:jc w:val="center"/>
        <w:rPr>
          <w:rFonts w:ascii="Times New Roman" w:hAnsi="Times New Roman" w:cs="Times New Roman"/>
          <w:b/>
        </w:rPr>
      </w:pPr>
      <w:r w:rsidRPr="00063C0E">
        <w:rPr>
          <w:rFonts w:ascii="Times New Roman" w:hAnsi="Times New Roman" w:cs="Times New Roman"/>
          <w:b/>
        </w:rPr>
        <w:t xml:space="preserve">VI. ROZLICZENIE </w:t>
      </w:r>
      <w:r w:rsidR="003D2851" w:rsidRPr="00063C0E">
        <w:rPr>
          <w:rFonts w:ascii="Times New Roman" w:hAnsi="Times New Roman" w:cs="Times New Roman"/>
          <w:b/>
        </w:rPr>
        <w:t>DOFINANSOWANIA</w:t>
      </w:r>
    </w:p>
    <w:p w14:paraId="45E5C01D" w14:textId="77777777" w:rsidR="00063C0E" w:rsidRPr="00FE1D26" w:rsidRDefault="00063C0E" w:rsidP="005534D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7EFC7AF3" w14:textId="02564F23" w:rsidR="00B10B87" w:rsidRPr="00F75BAD" w:rsidRDefault="00282BC1" w:rsidP="00F75BA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 xml:space="preserve">W terminie 30 dni kalendarzowych </w:t>
      </w:r>
      <w:r w:rsidR="00B10B87" w:rsidRPr="00F75BAD">
        <w:rPr>
          <w:rFonts w:ascii="Times New Roman" w:hAnsi="Times New Roman" w:cs="Times New Roman"/>
        </w:rPr>
        <w:t xml:space="preserve">od daty kończącej pobyt na stypendium student ma obowiązek przedłożyć uczelnianemu Koordynatorowi Programu Erasmus : </w:t>
      </w:r>
    </w:p>
    <w:p w14:paraId="3705A601" w14:textId="4BA41289" w:rsidR="00B10B87" w:rsidRPr="00F75BAD" w:rsidRDefault="008750FC" w:rsidP="00F75BA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>Dokument</w:t>
      </w:r>
      <w:r w:rsidR="00B10B87" w:rsidRPr="00F75BAD">
        <w:rPr>
          <w:rFonts w:ascii="Times New Roman" w:hAnsi="Times New Roman" w:cs="Times New Roman"/>
        </w:rPr>
        <w:t xml:space="preserve"> </w:t>
      </w:r>
      <w:r w:rsidRPr="00F75BAD">
        <w:rPr>
          <w:rFonts w:ascii="Times New Roman" w:hAnsi="Times New Roman" w:cs="Times New Roman"/>
        </w:rPr>
        <w:t>„</w:t>
      </w:r>
      <w:proofErr w:type="spellStart"/>
      <w:r w:rsidRPr="00F75BAD">
        <w:rPr>
          <w:rFonts w:ascii="Times New Roman" w:hAnsi="Times New Roman" w:cs="Times New Roman"/>
        </w:rPr>
        <w:t>Transcript</w:t>
      </w:r>
      <w:proofErr w:type="spellEnd"/>
      <w:r w:rsidRPr="00F75BAD">
        <w:rPr>
          <w:rFonts w:ascii="Times New Roman" w:hAnsi="Times New Roman" w:cs="Times New Roman"/>
        </w:rPr>
        <w:t xml:space="preserve"> of </w:t>
      </w:r>
      <w:proofErr w:type="spellStart"/>
      <w:r w:rsidRPr="00F75BAD">
        <w:rPr>
          <w:rFonts w:ascii="Times New Roman" w:hAnsi="Times New Roman" w:cs="Times New Roman"/>
        </w:rPr>
        <w:t>Records</w:t>
      </w:r>
      <w:proofErr w:type="spellEnd"/>
      <w:r w:rsidRPr="00F75BAD">
        <w:rPr>
          <w:rFonts w:ascii="Times New Roman" w:hAnsi="Times New Roman" w:cs="Times New Roman"/>
        </w:rPr>
        <w:t xml:space="preserve">/ Wykaz Zaliczeń” - </w:t>
      </w:r>
      <w:r w:rsidR="00B10B87" w:rsidRPr="00F75BAD">
        <w:rPr>
          <w:rFonts w:ascii="Times New Roman" w:hAnsi="Times New Roman" w:cs="Times New Roman"/>
        </w:rPr>
        <w:t>zaświadczenia o uzyskanych zaliczeniach</w:t>
      </w:r>
      <w:r w:rsidRPr="00F75BAD">
        <w:rPr>
          <w:rFonts w:ascii="Times New Roman" w:hAnsi="Times New Roman" w:cs="Times New Roman"/>
        </w:rPr>
        <w:t>,</w:t>
      </w:r>
      <w:r w:rsidR="00B10B87" w:rsidRPr="00F75BAD">
        <w:rPr>
          <w:rFonts w:ascii="Times New Roman" w:hAnsi="Times New Roman" w:cs="Times New Roman"/>
        </w:rPr>
        <w:t xml:space="preserve"> egzaminach </w:t>
      </w:r>
      <w:r w:rsidRPr="00F75BAD">
        <w:rPr>
          <w:rFonts w:ascii="Times New Roman" w:hAnsi="Times New Roman" w:cs="Times New Roman"/>
        </w:rPr>
        <w:t>i ocenach uzyskanych w uczelni przyjmującej</w:t>
      </w:r>
      <w:r w:rsidR="00B10B87" w:rsidRPr="00F75BAD">
        <w:rPr>
          <w:rFonts w:ascii="Times New Roman" w:hAnsi="Times New Roman" w:cs="Times New Roman"/>
        </w:rPr>
        <w:t xml:space="preserve">; </w:t>
      </w:r>
    </w:p>
    <w:p w14:paraId="6EBE333A" w14:textId="75C2C4A7" w:rsidR="00B10B87" w:rsidRPr="00F75BAD" w:rsidRDefault="00901AAC" w:rsidP="00F75BA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>Dokument „</w:t>
      </w:r>
      <w:proofErr w:type="spellStart"/>
      <w:r w:rsidRPr="00F75BAD">
        <w:rPr>
          <w:rFonts w:ascii="Times New Roman" w:hAnsi="Times New Roman" w:cs="Times New Roman"/>
        </w:rPr>
        <w:t>Confirmation</w:t>
      </w:r>
      <w:proofErr w:type="spellEnd"/>
      <w:r w:rsidRPr="00F75BAD">
        <w:rPr>
          <w:rFonts w:ascii="Times New Roman" w:hAnsi="Times New Roman" w:cs="Times New Roman"/>
        </w:rPr>
        <w:t xml:space="preserve"> of </w:t>
      </w:r>
      <w:proofErr w:type="spellStart"/>
      <w:r w:rsidRPr="00F75BAD">
        <w:rPr>
          <w:rFonts w:ascii="Times New Roman" w:hAnsi="Times New Roman" w:cs="Times New Roman"/>
        </w:rPr>
        <w:t>Stay</w:t>
      </w:r>
      <w:proofErr w:type="spellEnd"/>
      <w:r w:rsidRPr="00F75BAD">
        <w:rPr>
          <w:rFonts w:ascii="Times New Roman" w:hAnsi="Times New Roman" w:cs="Times New Roman"/>
        </w:rPr>
        <w:t xml:space="preserve">/ Potwierdzenie Pobytu” - </w:t>
      </w:r>
      <w:r w:rsidR="00B10B87" w:rsidRPr="00F75BAD">
        <w:rPr>
          <w:rFonts w:ascii="Times New Roman" w:hAnsi="Times New Roman" w:cs="Times New Roman"/>
        </w:rPr>
        <w:t xml:space="preserve">zaświadczenie o </w:t>
      </w:r>
      <w:r w:rsidRPr="00F75BAD">
        <w:rPr>
          <w:rFonts w:ascii="Times New Roman" w:hAnsi="Times New Roman" w:cs="Times New Roman"/>
        </w:rPr>
        <w:t xml:space="preserve">długości </w:t>
      </w:r>
      <w:r w:rsidR="00B10B87" w:rsidRPr="00F75BAD">
        <w:rPr>
          <w:rFonts w:ascii="Times New Roman" w:hAnsi="Times New Roman" w:cs="Times New Roman"/>
        </w:rPr>
        <w:t>poby</w:t>
      </w:r>
      <w:r w:rsidRPr="00F75BAD">
        <w:rPr>
          <w:rFonts w:ascii="Times New Roman" w:hAnsi="Times New Roman" w:cs="Times New Roman"/>
        </w:rPr>
        <w:t>tu</w:t>
      </w:r>
      <w:r w:rsidR="00B10B87" w:rsidRPr="00F75BAD">
        <w:rPr>
          <w:rFonts w:ascii="Times New Roman" w:hAnsi="Times New Roman" w:cs="Times New Roman"/>
        </w:rPr>
        <w:t xml:space="preserve"> na uczelni przyjmującej zawierające daty rozpoczęcia i zakończenia studiów</w:t>
      </w:r>
      <w:r w:rsidRPr="00F75BAD">
        <w:rPr>
          <w:rFonts w:ascii="Times New Roman" w:hAnsi="Times New Roman" w:cs="Times New Roman"/>
        </w:rPr>
        <w:t>, które stanowi podstawę do rozliczenia się Studenta z otrzymanym dofinansowaniem</w:t>
      </w:r>
      <w:r w:rsidR="00B10B87" w:rsidRPr="00F75BAD">
        <w:rPr>
          <w:rFonts w:ascii="Times New Roman" w:hAnsi="Times New Roman" w:cs="Times New Roman"/>
        </w:rPr>
        <w:t>;</w:t>
      </w:r>
    </w:p>
    <w:p w14:paraId="11C0211F" w14:textId="0B6FBDBE" w:rsidR="00B10B87" w:rsidRPr="00F75BAD" w:rsidRDefault="00901AAC" w:rsidP="00F75BA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>Wszystkie części dokumentu</w:t>
      </w:r>
      <w:r w:rsidR="00B10B87" w:rsidRPr="00F75BAD">
        <w:rPr>
          <w:rFonts w:ascii="Times New Roman" w:hAnsi="Times New Roman" w:cs="Times New Roman"/>
        </w:rPr>
        <w:t xml:space="preserve"> „Porozumienie o programie studiów”/</w:t>
      </w:r>
      <w:r w:rsidR="00A468CC" w:rsidRPr="00F75BAD">
        <w:rPr>
          <w:rFonts w:ascii="Times New Roman" w:hAnsi="Times New Roman" w:cs="Times New Roman"/>
        </w:rPr>
        <w:t xml:space="preserve">Online </w:t>
      </w:r>
      <w:r w:rsidR="00B10B87" w:rsidRPr="00F75BAD">
        <w:rPr>
          <w:rFonts w:ascii="Times New Roman" w:hAnsi="Times New Roman" w:cs="Times New Roman"/>
        </w:rPr>
        <w:t xml:space="preserve">Learning Agreement </w:t>
      </w:r>
      <w:r w:rsidRPr="00F75BAD">
        <w:rPr>
          <w:rFonts w:ascii="Times New Roman" w:hAnsi="Times New Roman" w:cs="Times New Roman"/>
        </w:rPr>
        <w:t xml:space="preserve">„ tj. części: „przed”, </w:t>
      </w:r>
      <w:r w:rsidR="004D32FB" w:rsidRPr="00F75BAD">
        <w:rPr>
          <w:rFonts w:ascii="Times New Roman" w:hAnsi="Times New Roman" w:cs="Times New Roman"/>
        </w:rPr>
        <w:t xml:space="preserve">i </w:t>
      </w:r>
      <w:r w:rsidRPr="00F75BAD">
        <w:rPr>
          <w:rFonts w:ascii="Times New Roman" w:hAnsi="Times New Roman" w:cs="Times New Roman"/>
        </w:rPr>
        <w:t xml:space="preserve">„w trakcie” (w razie naniesienia zmian do Programu). </w:t>
      </w:r>
    </w:p>
    <w:p w14:paraId="12C36F37" w14:textId="01F7582C" w:rsidR="00B10B87" w:rsidRPr="00F75BAD" w:rsidRDefault="00B10B87" w:rsidP="00F75BA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>W ciągu</w:t>
      </w:r>
      <w:r w:rsidR="005534D9" w:rsidRPr="00F75BAD">
        <w:rPr>
          <w:rFonts w:ascii="Times New Roman" w:hAnsi="Times New Roman" w:cs="Times New Roman"/>
        </w:rPr>
        <w:t xml:space="preserve"> miesiąca</w:t>
      </w:r>
      <w:r w:rsidRPr="00F75BAD">
        <w:rPr>
          <w:rFonts w:ascii="Times New Roman" w:hAnsi="Times New Roman" w:cs="Times New Roman"/>
        </w:rPr>
        <w:t xml:space="preserve"> od daty kończącej pobyt student ma również obowiązek wypełnić </w:t>
      </w:r>
      <w:r w:rsidR="00CA69A6" w:rsidRPr="00F75BAD">
        <w:rPr>
          <w:rFonts w:ascii="Times New Roman" w:hAnsi="Times New Roman" w:cs="Times New Roman"/>
        </w:rPr>
        <w:t>R</w:t>
      </w:r>
      <w:r w:rsidR="00901AAC" w:rsidRPr="00F75BAD">
        <w:rPr>
          <w:rFonts w:ascii="Times New Roman" w:hAnsi="Times New Roman" w:cs="Times New Roman"/>
        </w:rPr>
        <w:t xml:space="preserve">aport </w:t>
      </w:r>
      <w:r w:rsidR="00CA69A6" w:rsidRPr="00F75BAD">
        <w:rPr>
          <w:rFonts w:ascii="Times New Roman" w:hAnsi="Times New Roman" w:cs="Times New Roman"/>
        </w:rPr>
        <w:t>Uczestnika Mobilności</w:t>
      </w:r>
      <w:r w:rsidR="00901AAC" w:rsidRPr="00F75BAD">
        <w:rPr>
          <w:rFonts w:ascii="Times New Roman" w:hAnsi="Times New Roman" w:cs="Times New Roman"/>
        </w:rPr>
        <w:t xml:space="preserve"> </w:t>
      </w:r>
      <w:r w:rsidRPr="00F75BAD">
        <w:rPr>
          <w:rFonts w:ascii="Times New Roman" w:hAnsi="Times New Roman" w:cs="Times New Roman"/>
        </w:rPr>
        <w:t>dotycząc</w:t>
      </w:r>
      <w:r w:rsidR="00415E76" w:rsidRPr="00F75BAD">
        <w:rPr>
          <w:rFonts w:ascii="Times New Roman" w:hAnsi="Times New Roman" w:cs="Times New Roman"/>
        </w:rPr>
        <w:t>y</w:t>
      </w:r>
      <w:r w:rsidRPr="00F75BAD">
        <w:rPr>
          <w:rFonts w:ascii="Times New Roman" w:hAnsi="Times New Roman" w:cs="Times New Roman"/>
        </w:rPr>
        <w:t xml:space="preserve"> pobytu na stypendium</w:t>
      </w:r>
      <w:r w:rsidR="00415E76" w:rsidRPr="00F75BAD">
        <w:rPr>
          <w:rFonts w:ascii="Times New Roman" w:hAnsi="Times New Roman" w:cs="Times New Roman"/>
        </w:rPr>
        <w:t>.</w:t>
      </w:r>
    </w:p>
    <w:p w14:paraId="6E8E595C" w14:textId="1DDD2C2B" w:rsidR="00901AAC" w:rsidRPr="00F75BAD" w:rsidRDefault="00B10B87" w:rsidP="00F75BA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>Na podstawie złożonej przez studenta dokumentacji uczelniany Koordynator Programu Erasmus dokonuje rozliczenia finansowego stypendium według obowiązujących zasad Programu Erasmus+.</w:t>
      </w:r>
    </w:p>
    <w:p w14:paraId="66070A18" w14:textId="68CE16E0" w:rsidR="00282BC1" w:rsidRPr="00F75BAD" w:rsidRDefault="00282BC1" w:rsidP="00F75BA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 xml:space="preserve">W terminie 30 dni kalendarzowych od daty kończącej pobyt, student jest zobowiązany do przygotowania i przedłożenia Koordynatorowi Programu Erasmus+ sprawozdania ze zrealizowanej mobilności w formie artykułu, materiału video bądź prezentacji w formacie Power Point. Przygotowane przez studentów relacje będą wykorzystywane w celu wspierania działań informacyjno-promocyjnych związanych z realizacją przez </w:t>
      </w:r>
      <w:r w:rsidR="00D07FDC" w:rsidRPr="00F75BAD">
        <w:rPr>
          <w:rFonts w:ascii="Times New Roman" w:hAnsi="Times New Roman" w:cs="Times New Roman"/>
        </w:rPr>
        <w:t>U</w:t>
      </w:r>
      <w:r w:rsidRPr="00F75BAD">
        <w:rPr>
          <w:rFonts w:ascii="Times New Roman" w:hAnsi="Times New Roman" w:cs="Times New Roman"/>
        </w:rPr>
        <w:t>czelnię projektu Erasmus+.</w:t>
      </w:r>
    </w:p>
    <w:p w14:paraId="371B154F" w14:textId="442B0EAE" w:rsidR="00B10B87" w:rsidRPr="00F75BAD" w:rsidRDefault="00B10B87" w:rsidP="00F75BA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lastRenderedPageBreak/>
        <w:t>Zaniedbanie przez studenta któregokolwiek z obowiązków wymaganych do rozliczenia stypendium powoduje konieczność zwrotu pełnej lub części kwoty wypłaconego stypendium. Zwrotu stypendium student dokonuje w terminie 14 dni kalendarzowych od daty otrzymania wezwania do zwrotu otrzymanych środków.</w:t>
      </w:r>
    </w:p>
    <w:p w14:paraId="250D4254" w14:textId="698B21DF" w:rsidR="00901AAC" w:rsidRPr="00F75BAD" w:rsidRDefault="00B10B87" w:rsidP="00F75BA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F75BAD">
        <w:rPr>
          <w:rFonts w:ascii="Times New Roman" w:hAnsi="Times New Roman" w:cs="Times New Roman"/>
        </w:rPr>
        <w:t xml:space="preserve">Wezwanie do zwrotu wysyłane jest </w:t>
      </w:r>
      <w:r w:rsidR="00D07FDC" w:rsidRPr="00F75BAD">
        <w:rPr>
          <w:rFonts w:ascii="Times New Roman" w:hAnsi="Times New Roman" w:cs="Times New Roman"/>
        </w:rPr>
        <w:t>na adres mailowy studenta wskazany w umowie f</w:t>
      </w:r>
      <w:r w:rsidR="00901AAC" w:rsidRPr="00F75BAD">
        <w:rPr>
          <w:rFonts w:ascii="Times New Roman" w:hAnsi="Times New Roman" w:cs="Times New Roman"/>
        </w:rPr>
        <w:t>inansowej pomiędzy studentem a Uczelnią.</w:t>
      </w:r>
    </w:p>
    <w:p w14:paraId="08B66710" w14:textId="77777777" w:rsidR="00B10B87" w:rsidRPr="00FE1D26" w:rsidRDefault="00B10B87" w:rsidP="00B10B87">
      <w:pPr>
        <w:spacing w:after="0"/>
        <w:jc w:val="both"/>
        <w:rPr>
          <w:rFonts w:ascii="Times New Roman" w:hAnsi="Times New Roman" w:cs="Times New Roman"/>
        </w:rPr>
      </w:pPr>
    </w:p>
    <w:p w14:paraId="589C7C6B" w14:textId="77777777" w:rsidR="002865B4" w:rsidRPr="00FE1D26" w:rsidRDefault="002865B4" w:rsidP="00B10B8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063C0E" w:rsidRPr="00FE1D26" w14:paraId="579DBF5E" w14:textId="77777777" w:rsidTr="002865B4">
        <w:tc>
          <w:tcPr>
            <w:tcW w:w="4526" w:type="dxa"/>
          </w:tcPr>
          <w:p w14:paraId="065E0A23" w14:textId="77777777" w:rsidR="00063C0E" w:rsidRPr="00FE1D26" w:rsidRDefault="00063C0E" w:rsidP="006B198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C3547C" w14:textId="77777777" w:rsidR="00D852D8" w:rsidRPr="00FE1D26" w:rsidRDefault="003C6534" w:rsidP="00E520AC">
      <w:pPr>
        <w:spacing w:after="0" w:line="240" w:lineRule="auto"/>
        <w:ind w:left="4950" w:hanging="4950"/>
        <w:rPr>
          <w:rFonts w:cstheme="minorHAnsi"/>
        </w:rPr>
      </w:pPr>
      <w:r w:rsidRPr="00FE1D26">
        <w:rPr>
          <w:rFonts w:cstheme="minorHAnsi"/>
        </w:rPr>
        <w:br/>
        <w:t xml:space="preserve">                   </w:t>
      </w:r>
    </w:p>
    <w:sectPr w:rsidR="00D852D8" w:rsidRPr="00FE1D26" w:rsidSect="00D852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40CB" w14:textId="77777777" w:rsidR="0021735C" w:rsidRDefault="0021735C" w:rsidP="00B928DC">
      <w:pPr>
        <w:spacing w:after="0" w:line="240" w:lineRule="auto"/>
      </w:pPr>
      <w:r>
        <w:separator/>
      </w:r>
    </w:p>
  </w:endnote>
  <w:endnote w:type="continuationSeparator" w:id="0">
    <w:p w14:paraId="4FCAEF20" w14:textId="77777777" w:rsidR="0021735C" w:rsidRDefault="0021735C" w:rsidP="00B9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6629123"/>
      <w:docPartObj>
        <w:docPartGallery w:val="Page Numbers (Bottom of Page)"/>
        <w:docPartUnique/>
      </w:docPartObj>
    </w:sdtPr>
    <w:sdtContent>
      <w:p w14:paraId="20041651" w14:textId="1D4B1109" w:rsidR="003D548D" w:rsidRDefault="003D5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DD37A" w14:textId="77777777" w:rsidR="003D548D" w:rsidRDefault="003D5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EFE2" w14:textId="77777777" w:rsidR="0021735C" w:rsidRDefault="0021735C" w:rsidP="00B928DC">
      <w:pPr>
        <w:spacing w:after="0" w:line="240" w:lineRule="auto"/>
      </w:pPr>
      <w:r>
        <w:separator/>
      </w:r>
    </w:p>
  </w:footnote>
  <w:footnote w:type="continuationSeparator" w:id="0">
    <w:p w14:paraId="3C5A0D16" w14:textId="77777777" w:rsidR="0021735C" w:rsidRDefault="0021735C" w:rsidP="00B9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16FBB" w14:textId="77777777" w:rsidR="003C6534" w:rsidRDefault="00485ACE" w:rsidP="00485ACE">
    <w:pPr>
      <w:pStyle w:val="Nagwek"/>
    </w:pPr>
    <w:r>
      <w:rPr>
        <w:noProof/>
        <w:lang w:eastAsia="pl-PL"/>
      </w:rPr>
      <w:drawing>
        <wp:inline distT="0" distB="0" distL="0" distR="0" wp14:anchorId="552A5FB2" wp14:editId="55A61E55">
          <wp:extent cx="1990725" cy="402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245" cy="403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6534">
      <w:t xml:space="preserve">                                                                                </w:t>
    </w:r>
    <w:r>
      <w:t xml:space="preserve">          </w:t>
    </w:r>
    <w:r w:rsidR="003C6534">
      <w:t xml:space="preserve">        </w:t>
    </w:r>
    <w:r w:rsidR="00F013BC" w:rsidRPr="00F013BC">
      <w:rPr>
        <w:noProof/>
        <w:lang w:eastAsia="pl-PL"/>
      </w:rPr>
      <w:drawing>
        <wp:inline distT="0" distB="0" distL="0" distR="0" wp14:anchorId="60E68795" wp14:editId="06EC3DC4">
          <wp:extent cx="580390" cy="410789"/>
          <wp:effectExtent l="0" t="0" r="0" b="8890"/>
          <wp:docPr id="2" name="Obraz 2" descr="X:\Logo Uczelni\ABNS 2022\respo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Uczelni\ABNS 2022\respons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69" cy="433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82357" w14:textId="77777777" w:rsidR="003C6534" w:rsidRDefault="003C6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D7C"/>
    <w:multiLevelType w:val="hybridMultilevel"/>
    <w:tmpl w:val="D7C68900"/>
    <w:lvl w:ilvl="0" w:tplc="A6A0B86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6744"/>
    <w:multiLevelType w:val="hybridMultilevel"/>
    <w:tmpl w:val="D9540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40A7"/>
    <w:multiLevelType w:val="hybridMultilevel"/>
    <w:tmpl w:val="776A9E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7D1677"/>
    <w:multiLevelType w:val="hybridMultilevel"/>
    <w:tmpl w:val="EAFC8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35F3"/>
    <w:multiLevelType w:val="hybridMultilevel"/>
    <w:tmpl w:val="CA14E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0D40"/>
    <w:multiLevelType w:val="hybridMultilevel"/>
    <w:tmpl w:val="0204A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948BE"/>
    <w:multiLevelType w:val="hybridMultilevel"/>
    <w:tmpl w:val="DE922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CE9"/>
    <w:multiLevelType w:val="hybridMultilevel"/>
    <w:tmpl w:val="7CB4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9C702D"/>
    <w:multiLevelType w:val="hybridMultilevel"/>
    <w:tmpl w:val="5F5EF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CD0"/>
    <w:multiLevelType w:val="hybridMultilevel"/>
    <w:tmpl w:val="ACF82B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A7938"/>
    <w:multiLevelType w:val="hybridMultilevel"/>
    <w:tmpl w:val="3A9842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995007"/>
    <w:multiLevelType w:val="hybridMultilevel"/>
    <w:tmpl w:val="C1682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0CF"/>
    <w:multiLevelType w:val="hybridMultilevel"/>
    <w:tmpl w:val="73AAD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57BF0"/>
    <w:multiLevelType w:val="hybridMultilevel"/>
    <w:tmpl w:val="FF86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2092"/>
    <w:multiLevelType w:val="hybridMultilevel"/>
    <w:tmpl w:val="CC6A7B0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ADB2E42"/>
    <w:multiLevelType w:val="hybridMultilevel"/>
    <w:tmpl w:val="286AE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1A6026"/>
    <w:multiLevelType w:val="hybridMultilevel"/>
    <w:tmpl w:val="C906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E2F8D"/>
    <w:multiLevelType w:val="hybridMultilevel"/>
    <w:tmpl w:val="EC763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15EDA"/>
    <w:multiLevelType w:val="hybridMultilevel"/>
    <w:tmpl w:val="3E362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57953"/>
    <w:multiLevelType w:val="hybridMultilevel"/>
    <w:tmpl w:val="9452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C3CBD"/>
    <w:multiLevelType w:val="hybridMultilevel"/>
    <w:tmpl w:val="9CE2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45FDE"/>
    <w:multiLevelType w:val="hybridMultilevel"/>
    <w:tmpl w:val="3BB4E8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DE7346F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3" w15:restartNumberingAfterBreak="0">
    <w:nsid w:val="60FD1E35"/>
    <w:multiLevelType w:val="hybridMultilevel"/>
    <w:tmpl w:val="F7C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83E"/>
    <w:multiLevelType w:val="hybridMultilevel"/>
    <w:tmpl w:val="0274797C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35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678675C"/>
    <w:multiLevelType w:val="hybridMultilevel"/>
    <w:tmpl w:val="F0D82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97DCE"/>
    <w:multiLevelType w:val="hybridMultilevel"/>
    <w:tmpl w:val="4FE0D71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0E343A"/>
    <w:multiLevelType w:val="hybridMultilevel"/>
    <w:tmpl w:val="8B82A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441B9"/>
    <w:multiLevelType w:val="hybridMultilevel"/>
    <w:tmpl w:val="39FA8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C6F9D"/>
    <w:multiLevelType w:val="hybridMultilevel"/>
    <w:tmpl w:val="4BAC8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E5C8D"/>
    <w:multiLevelType w:val="hybridMultilevel"/>
    <w:tmpl w:val="B996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138F9"/>
    <w:multiLevelType w:val="hybridMultilevel"/>
    <w:tmpl w:val="D9622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12380"/>
    <w:multiLevelType w:val="hybridMultilevel"/>
    <w:tmpl w:val="02B41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9116">
    <w:abstractNumId w:val="1"/>
  </w:num>
  <w:num w:numId="2" w16cid:durableId="826283449">
    <w:abstractNumId w:val="32"/>
  </w:num>
  <w:num w:numId="3" w16cid:durableId="1829904172">
    <w:abstractNumId w:val="29"/>
  </w:num>
  <w:num w:numId="4" w16cid:durableId="367729946">
    <w:abstractNumId w:val="31"/>
  </w:num>
  <w:num w:numId="5" w16cid:durableId="826946345">
    <w:abstractNumId w:val="11"/>
  </w:num>
  <w:num w:numId="6" w16cid:durableId="1200779738">
    <w:abstractNumId w:val="0"/>
  </w:num>
  <w:num w:numId="7" w16cid:durableId="710351020">
    <w:abstractNumId w:val="14"/>
  </w:num>
  <w:num w:numId="8" w16cid:durableId="1319923456">
    <w:abstractNumId w:val="10"/>
  </w:num>
  <w:num w:numId="9" w16cid:durableId="131405685">
    <w:abstractNumId w:val="2"/>
  </w:num>
  <w:num w:numId="10" w16cid:durableId="155734727">
    <w:abstractNumId w:val="22"/>
  </w:num>
  <w:num w:numId="11" w16cid:durableId="2060588137">
    <w:abstractNumId w:val="7"/>
  </w:num>
  <w:num w:numId="12" w16cid:durableId="2099789555">
    <w:abstractNumId w:val="16"/>
  </w:num>
  <w:num w:numId="13" w16cid:durableId="893925571">
    <w:abstractNumId w:val="19"/>
  </w:num>
  <w:num w:numId="14" w16cid:durableId="425271898">
    <w:abstractNumId w:val="4"/>
  </w:num>
  <w:num w:numId="15" w16cid:durableId="675378618">
    <w:abstractNumId w:val="18"/>
  </w:num>
  <w:num w:numId="16" w16cid:durableId="1317763804">
    <w:abstractNumId w:val="12"/>
  </w:num>
  <w:num w:numId="17" w16cid:durableId="124008725">
    <w:abstractNumId w:val="5"/>
  </w:num>
  <w:num w:numId="18" w16cid:durableId="1205829390">
    <w:abstractNumId w:val="15"/>
  </w:num>
  <w:num w:numId="19" w16cid:durableId="1166900565">
    <w:abstractNumId w:val="28"/>
  </w:num>
  <w:num w:numId="20" w16cid:durableId="454829487">
    <w:abstractNumId w:val="25"/>
  </w:num>
  <w:num w:numId="21" w16cid:durableId="1284270386">
    <w:abstractNumId w:val="21"/>
  </w:num>
  <w:num w:numId="22" w16cid:durableId="747192373">
    <w:abstractNumId w:val="30"/>
  </w:num>
  <w:num w:numId="23" w16cid:durableId="1537305521">
    <w:abstractNumId w:val="13"/>
  </w:num>
  <w:num w:numId="24" w16cid:durableId="1108230947">
    <w:abstractNumId w:val="23"/>
  </w:num>
  <w:num w:numId="25" w16cid:durableId="1902983337">
    <w:abstractNumId w:val="20"/>
  </w:num>
  <w:num w:numId="26" w16cid:durableId="1505244375">
    <w:abstractNumId w:val="26"/>
  </w:num>
  <w:num w:numId="27" w16cid:durableId="808284917">
    <w:abstractNumId w:val="24"/>
  </w:num>
  <w:num w:numId="28" w16cid:durableId="565918828">
    <w:abstractNumId w:val="17"/>
  </w:num>
  <w:num w:numId="29" w16cid:durableId="589892375">
    <w:abstractNumId w:val="6"/>
  </w:num>
  <w:num w:numId="30" w16cid:durableId="1903326638">
    <w:abstractNumId w:val="27"/>
  </w:num>
  <w:num w:numId="31" w16cid:durableId="1979648804">
    <w:abstractNumId w:val="8"/>
  </w:num>
  <w:num w:numId="32" w16cid:durableId="491798342">
    <w:abstractNumId w:val="9"/>
  </w:num>
  <w:num w:numId="33" w16cid:durableId="2018994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8DC"/>
    <w:rsid w:val="00032187"/>
    <w:rsid w:val="000358CB"/>
    <w:rsid w:val="0004268F"/>
    <w:rsid w:val="000467D8"/>
    <w:rsid w:val="00047769"/>
    <w:rsid w:val="000501B9"/>
    <w:rsid w:val="00063C0E"/>
    <w:rsid w:val="0007403D"/>
    <w:rsid w:val="000759B0"/>
    <w:rsid w:val="00076FE6"/>
    <w:rsid w:val="00080578"/>
    <w:rsid w:val="000B3C40"/>
    <w:rsid w:val="000B49AD"/>
    <w:rsid w:val="000B5713"/>
    <w:rsid w:val="000B6D48"/>
    <w:rsid w:val="000C342B"/>
    <w:rsid w:val="000C3B3E"/>
    <w:rsid w:val="000C607E"/>
    <w:rsid w:val="000C696A"/>
    <w:rsid w:val="000E1B18"/>
    <w:rsid w:val="000F295B"/>
    <w:rsid w:val="000F6B34"/>
    <w:rsid w:val="00101268"/>
    <w:rsid w:val="001024A0"/>
    <w:rsid w:val="00133ED4"/>
    <w:rsid w:val="00136A73"/>
    <w:rsid w:val="00150F70"/>
    <w:rsid w:val="0016331D"/>
    <w:rsid w:val="00175C65"/>
    <w:rsid w:val="00177182"/>
    <w:rsid w:val="001818BB"/>
    <w:rsid w:val="001918C1"/>
    <w:rsid w:val="001928AD"/>
    <w:rsid w:val="00194F9B"/>
    <w:rsid w:val="00195F90"/>
    <w:rsid w:val="001A34DA"/>
    <w:rsid w:val="001B1275"/>
    <w:rsid w:val="001B5C47"/>
    <w:rsid w:val="001B60EF"/>
    <w:rsid w:val="001E188C"/>
    <w:rsid w:val="001E5601"/>
    <w:rsid w:val="001F0819"/>
    <w:rsid w:val="001F242F"/>
    <w:rsid w:val="00202C05"/>
    <w:rsid w:val="002067A2"/>
    <w:rsid w:val="0021735C"/>
    <w:rsid w:val="002242EE"/>
    <w:rsid w:val="002618B5"/>
    <w:rsid w:val="0026709E"/>
    <w:rsid w:val="00275B20"/>
    <w:rsid w:val="00276E7A"/>
    <w:rsid w:val="00282226"/>
    <w:rsid w:val="00282BC1"/>
    <w:rsid w:val="002865B4"/>
    <w:rsid w:val="002A779C"/>
    <w:rsid w:val="002B5992"/>
    <w:rsid w:val="002E021B"/>
    <w:rsid w:val="002E0407"/>
    <w:rsid w:val="002F6AA4"/>
    <w:rsid w:val="00307720"/>
    <w:rsid w:val="00307B6D"/>
    <w:rsid w:val="00310BC9"/>
    <w:rsid w:val="00323056"/>
    <w:rsid w:val="0034057C"/>
    <w:rsid w:val="003420BF"/>
    <w:rsid w:val="003B1B48"/>
    <w:rsid w:val="003B2F5A"/>
    <w:rsid w:val="003B3A3C"/>
    <w:rsid w:val="003C6534"/>
    <w:rsid w:val="003D2851"/>
    <w:rsid w:val="003D29AB"/>
    <w:rsid w:val="003D548D"/>
    <w:rsid w:val="003D6538"/>
    <w:rsid w:val="003D7223"/>
    <w:rsid w:val="004140B7"/>
    <w:rsid w:val="00415E76"/>
    <w:rsid w:val="004169BF"/>
    <w:rsid w:val="004459DE"/>
    <w:rsid w:val="00445EFF"/>
    <w:rsid w:val="00456365"/>
    <w:rsid w:val="00462417"/>
    <w:rsid w:val="0047576D"/>
    <w:rsid w:val="00485ACE"/>
    <w:rsid w:val="00495972"/>
    <w:rsid w:val="004A03B1"/>
    <w:rsid w:val="004B1092"/>
    <w:rsid w:val="004B1CBB"/>
    <w:rsid w:val="004B3E16"/>
    <w:rsid w:val="004C00E4"/>
    <w:rsid w:val="004C5D00"/>
    <w:rsid w:val="004D32FB"/>
    <w:rsid w:val="004F5AA8"/>
    <w:rsid w:val="004F6355"/>
    <w:rsid w:val="00511149"/>
    <w:rsid w:val="00521230"/>
    <w:rsid w:val="0053321C"/>
    <w:rsid w:val="0053596C"/>
    <w:rsid w:val="00544B1D"/>
    <w:rsid w:val="005510CF"/>
    <w:rsid w:val="005534D9"/>
    <w:rsid w:val="00573A02"/>
    <w:rsid w:val="005859D6"/>
    <w:rsid w:val="005921AD"/>
    <w:rsid w:val="005C0B5A"/>
    <w:rsid w:val="005E2130"/>
    <w:rsid w:val="005E4000"/>
    <w:rsid w:val="00607209"/>
    <w:rsid w:val="00621D45"/>
    <w:rsid w:val="0064659D"/>
    <w:rsid w:val="00647C06"/>
    <w:rsid w:val="00666A77"/>
    <w:rsid w:val="00685376"/>
    <w:rsid w:val="0069059A"/>
    <w:rsid w:val="006910D2"/>
    <w:rsid w:val="00694FBF"/>
    <w:rsid w:val="006B1980"/>
    <w:rsid w:val="006B1DC7"/>
    <w:rsid w:val="006B7A9A"/>
    <w:rsid w:val="006C63EB"/>
    <w:rsid w:val="006D021F"/>
    <w:rsid w:val="006E18A4"/>
    <w:rsid w:val="006E72BB"/>
    <w:rsid w:val="006F156F"/>
    <w:rsid w:val="006F2128"/>
    <w:rsid w:val="0071129A"/>
    <w:rsid w:val="00711EBC"/>
    <w:rsid w:val="007200A3"/>
    <w:rsid w:val="00720355"/>
    <w:rsid w:val="00724F41"/>
    <w:rsid w:val="0072799C"/>
    <w:rsid w:val="0073025D"/>
    <w:rsid w:val="0073695E"/>
    <w:rsid w:val="00741E1C"/>
    <w:rsid w:val="0075512B"/>
    <w:rsid w:val="00773D49"/>
    <w:rsid w:val="00795114"/>
    <w:rsid w:val="007A7209"/>
    <w:rsid w:val="007D7CA1"/>
    <w:rsid w:val="00801986"/>
    <w:rsid w:val="008064D2"/>
    <w:rsid w:val="00823ED3"/>
    <w:rsid w:val="00824BA5"/>
    <w:rsid w:val="00845C56"/>
    <w:rsid w:val="008528DF"/>
    <w:rsid w:val="00856219"/>
    <w:rsid w:val="00874946"/>
    <w:rsid w:val="008750FC"/>
    <w:rsid w:val="0088305E"/>
    <w:rsid w:val="008875A3"/>
    <w:rsid w:val="008A6B92"/>
    <w:rsid w:val="008B6871"/>
    <w:rsid w:val="008C12C0"/>
    <w:rsid w:val="008D5F30"/>
    <w:rsid w:val="008E4BEA"/>
    <w:rsid w:val="008F258A"/>
    <w:rsid w:val="00901AAC"/>
    <w:rsid w:val="009040E3"/>
    <w:rsid w:val="009329E6"/>
    <w:rsid w:val="009354A7"/>
    <w:rsid w:val="00943F06"/>
    <w:rsid w:val="00955A82"/>
    <w:rsid w:val="009625FD"/>
    <w:rsid w:val="009700E7"/>
    <w:rsid w:val="0098056C"/>
    <w:rsid w:val="00985FAD"/>
    <w:rsid w:val="009A2FFF"/>
    <w:rsid w:val="009A3DD0"/>
    <w:rsid w:val="009D2C00"/>
    <w:rsid w:val="009D3921"/>
    <w:rsid w:val="00A176A0"/>
    <w:rsid w:val="00A24E64"/>
    <w:rsid w:val="00A46215"/>
    <w:rsid w:val="00A468CC"/>
    <w:rsid w:val="00A55036"/>
    <w:rsid w:val="00A627D5"/>
    <w:rsid w:val="00A64FBF"/>
    <w:rsid w:val="00A74458"/>
    <w:rsid w:val="00A901F3"/>
    <w:rsid w:val="00A942FF"/>
    <w:rsid w:val="00AA155E"/>
    <w:rsid w:val="00AA218D"/>
    <w:rsid w:val="00AA4FD0"/>
    <w:rsid w:val="00AB7E9B"/>
    <w:rsid w:val="00AC62EC"/>
    <w:rsid w:val="00AD2684"/>
    <w:rsid w:val="00AF29C1"/>
    <w:rsid w:val="00AF67E2"/>
    <w:rsid w:val="00B07BF2"/>
    <w:rsid w:val="00B10B87"/>
    <w:rsid w:val="00B2266C"/>
    <w:rsid w:val="00B26F17"/>
    <w:rsid w:val="00B30442"/>
    <w:rsid w:val="00B40B21"/>
    <w:rsid w:val="00B46DB4"/>
    <w:rsid w:val="00B46E6B"/>
    <w:rsid w:val="00B53629"/>
    <w:rsid w:val="00B71DCD"/>
    <w:rsid w:val="00B74226"/>
    <w:rsid w:val="00B76844"/>
    <w:rsid w:val="00B82CBA"/>
    <w:rsid w:val="00B83376"/>
    <w:rsid w:val="00B928DC"/>
    <w:rsid w:val="00BA096D"/>
    <w:rsid w:val="00BB618E"/>
    <w:rsid w:val="00BC5274"/>
    <w:rsid w:val="00BD596F"/>
    <w:rsid w:val="00BE4A71"/>
    <w:rsid w:val="00C13390"/>
    <w:rsid w:val="00C42A7C"/>
    <w:rsid w:val="00C516AF"/>
    <w:rsid w:val="00C52877"/>
    <w:rsid w:val="00C64EFE"/>
    <w:rsid w:val="00C84D38"/>
    <w:rsid w:val="00C93E41"/>
    <w:rsid w:val="00C97413"/>
    <w:rsid w:val="00CA46EE"/>
    <w:rsid w:val="00CA69A6"/>
    <w:rsid w:val="00CB0EBE"/>
    <w:rsid w:val="00CC264C"/>
    <w:rsid w:val="00CC5FBA"/>
    <w:rsid w:val="00CC6804"/>
    <w:rsid w:val="00CD1414"/>
    <w:rsid w:val="00CD4DBD"/>
    <w:rsid w:val="00CE6AAF"/>
    <w:rsid w:val="00D0315C"/>
    <w:rsid w:val="00D07FDC"/>
    <w:rsid w:val="00D214D8"/>
    <w:rsid w:val="00D218E7"/>
    <w:rsid w:val="00D31F7B"/>
    <w:rsid w:val="00D32E67"/>
    <w:rsid w:val="00D473BC"/>
    <w:rsid w:val="00D522E2"/>
    <w:rsid w:val="00D6550B"/>
    <w:rsid w:val="00D82877"/>
    <w:rsid w:val="00D8329C"/>
    <w:rsid w:val="00D852D8"/>
    <w:rsid w:val="00DC2315"/>
    <w:rsid w:val="00DD1BCD"/>
    <w:rsid w:val="00DE30EA"/>
    <w:rsid w:val="00DE43C1"/>
    <w:rsid w:val="00E0015B"/>
    <w:rsid w:val="00E12467"/>
    <w:rsid w:val="00E17912"/>
    <w:rsid w:val="00E27DE1"/>
    <w:rsid w:val="00E478B1"/>
    <w:rsid w:val="00E520AC"/>
    <w:rsid w:val="00E572E0"/>
    <w:rsid w:val="00E60491"/>
    <w:rsid w:val="00E64EB4"/>
    <w:rsid w:val="00E93B4D"/>
    <w:rsid w:val="00EB2741"/>
    <w:rsid w:val="00EB667A"/>
    <w:rsid w:val="00EC069A"/>
    <w:rsid w:val="00EE1C83"/>
    <w:rsid w:val="00F013BC"/>
    <w:rsid w:val="00F065D9"/>
    <w:rsid w:val="00F06FB1"/>
    <w:rsid w:val="00F07D82"/>
    <w:rsid w:val="00F21A1B"/>
    <w:rsid w:val="00F36574"/>
    <w:rsid w:val="00F53890"/>
    <w:rsid w:val="00F56EFC"/>
    <w:rsid w:val="00F574AB"/>
    <w:rsid w:val="00F66F0A"/>
    <w:rsid w:val="00F7180C"/>
    <w:rsid w:val="00F74F00"/>
    <w:rsid w:val="00F75BAD"/>
    <w:rsid w:val="00F82E43"/>
    <w:rsid w:val="00FA7F7E"/>
    <w:rsid w:val="00FB56A5"/>
    <w:rsid w:val="00FC1285"/>
    <w:rsid w:val="00FC5DFC"/>
    <w:rsid w:val="00FD38F6"/>
    <w:rsid w:val="00FE1978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D899"/>
  <w15:docId w15:val="{DFD20F4D-317A-46E6-BAB7-EF4E4F6D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A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74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8DC"/>
  </w:style>
  <w:style w:type="paragraph" w:styleId="Stopka">
    <w:name w:val="footer"/>
    <w:basedOn w:val="Normalny"/>
    <w:link w:val="StopkaZnak"/>
    <w:uiPriority w:val="99"/>
    <w:unhideWhenUsed/>
    <w:rsid w:val="00B92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8DC"/>
  </w:style>
  <w:style w:type="paragraph" w:styleId="Tekstdymka">
    <w:name w:val="Balloon Text"/>
    <w:basedOn w:val="Normalny"/>
    <w:link w:val="TekstdymkaZnak"/>
    <w:uiPriority w:val="99"/>
    <w:semiHidden/>
    <w:unhideWhenUsed/>
    <w:rsid w:val="003B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A3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F574AB"/>
    <w:rPr>
      <w:rFonts w:ascii="Times New Roman" w:eastAsia="Times New Roman" w:hAnsi="Times New Roman" w:cs="Arial Unicode MS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45636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1980"/>
    <w:rPr>
      <w:b/>
      <w:bCs/>
    </w:rPr>
  </w:style>
  <w:style w:type="paragraph" w:styleId="Akapitzlist">
    <w:name w:val="List Paragraph"/>
    <w:basedOn w:val="Normalny"/>
    <w:uiPriority w:val="34"/>
    <w:qFormat/>
    <w:rsid w:val="0098056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7D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07D82"/>
    <w:pPr>
      <w:widowControl w:val="0"/>
      <w:autoSpaceDE w:val="0"/>
      <w:autoSpaceDN w:val="0"/>
      <w:spacing w:before="80" w:after="0" w:line="240" w:lineRule="auto"/>
      <w:ind w:left="237"/>
      <w:jc w:val="center"/>
    </w:pPr>
    <w:rPr>
      <w:rFonts w:ascii="Times New Roman" w:eastAsia="Times New Roman" w:hAnsi="Times New Roman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wbp.pl/index.php/pl/umowy-instytucjonalne-epl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ational.akademiabialsk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asmusplus.org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11</Pages>
  <Words>4600</Words>
  <Characters>27605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monika_kaliszuk</dc:creator>
  <cp:keywords/>
  <dc:description/>
  <cp:lastModifiedBy>Jowita Grochowiec</cp:lastModifiedBy>
  <cp:revision>131</cp:revision>
  <cp:lastPrinted>2019-04-25T11:51:00Z</cp:lastPrinted>
  <dcterms:created xsi:type="dcterms:W3CDTF">2021-02-02T08:32:00Z</dcterms:created>
  <dcterms:modified xsi:type="dcterms:W3CDTF">2024-11-01T20:14:00Z</dcterms:modified>
</cp:coreProperties>
</file>