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36736" w14:textId="3258AAE0" w:rsidR="00EB1D7A" w:rsidRPr="00B55A14" w:rsidRDefault="00EB1D7A" w:rsidP="003368B5">
      <w:pPr>
        <w:spacing w:after="0" w:line="240" w:lineRule="auto"/>
        <w:jc w:val="right"/>
        <w:rPr>
          <w:rFonts w:ascii="Times New Roman" w:eastAsia="Calibri" w:hAnsi="Times New Roman" w:cs="Times New Roman"/>
          <w:bCs/>
          <w:i/>
          <w:iCs/>
          <w:color w:val="auto"/>
          <w:sz w:val="18"/>
          <w:szCs w:val="18"/>
          <w:lang w:val="pl-PL"/>
        </w:rPr>
      </w:pPr>
      <w:bookmarkStart w:id="0" w:name="OLE_LINK1"/>
      <w:r w:rsidRPr="00B55A14">
        <w:rPr>
          <w:rFonts w:ascii="Times New Roman" w:eastAsia="Calibri" w:hAnsi="Times New Roman" w:cs="Times New Roman"/>
          <w:bCs/>
          <w:i/>
          <w:iCs/>
          <w:color w:val="auto"/>
          <w:sz w:val="18"/>
          <w:szCs w:val="18"/>
          <w:lang w:val="pl-PL"/>
        </w:rPr>
        <w:t>Załącznik do z</w:t>
      </w:r>
      <w:r w:rsidRPr="00B55A14">
        <w:rPr>
          <w:rFonts w:ascii="Times New Roman" w:eastAsia="Calibri" w:hAnsi="Times New Roman" w:cs="Times New Roman"/>
          <w:bCs/>
          <w:i/>
          <w:iCs/>
          <w:color w:val="auto"/>
          <w:sz w:val="18"/>
          <w:szCs w:val="18"/>
          <w:lang w:val="pl-PL"/>
        </w:rPr>
        <w:t>arządzeni</w:t>
      </w:r>
      <w:r w:rsidR="00B96424" w:rsidRPr="00B55A14">
        <w:rPr>
          <w:rFonts w:ascii="Times New Roman" w:eastAsia="Calibri" w:hAnsi="Times New Roman" w:cs="Times New Roman"/>
          <w:bCs/>
          <w:i/>
          <w:iCs/>
          <w:color w:val="auto"/>
          <w:sz w:val="18"/>
          <w:szCs w:val="18"/>
          <w:lang w:val="pl-PL"/>
        </w:rPr>
        <w:t>a</w:t>
      </w:r>
      <w:r w:rsidRPr="00B55A14">
        <w:rPr>
          <w:rFonts w:ascii="Times New Roman" w:eastAsia="Calibri" w:hAnsi="Times New Roman" w:cs="Times New Roman"/>
          <w:bCs/>
          <w:i/>
          <w:iCs/>
          <w:color w:val="auto"/>
          <w:sz w:val="18"/>
          <w:szCs w:val="18"/>
          <w:lang w:val="pl-PL"/>
        </w:rPr>
        <w:t xml:space="preserve"> </w:t>
      </w:r>
      <w:r w:rsidR="00B96424" w:rsidRPr="00B55A14">
        <w:rPr>
          <w:rFonts w:ascii="Times New Roman" w:eastAsia="Calibri" w:hAnsi="Times New Roman" w:cs="Times New Roman"/>
          <w:bCs/>
          <w:i/>
          <w:iCs/>
          <w:color w:val="auto"/>
          <w:sz w:val="18"/>
          <w:szCs w:val="18"/>
          <w:lang w:val="pl-PL"/>
        </w:rPr>
        <w:t xml:space="preserve">rektora </w:t>
      </w:r>
      <w:r w:rsidRPr="00B55A14">
        <w:rPr>
          <w:rFonts w:ascii="Times New Roman" w:eastAsia="Calibri" w:hAnsi="Times New Roman" w:cs="Times New Roman"/>
          <w:bCs/>
          <w:i/>
          <w:iCs/>
          <w:color w:val="auto"/>
          <w:sz w:val="18"/>
          <w:szCs w:val="18"/>
          <w:lang w:val="pl-PL"/>
        </w:rPr>
        <w:t xml:space="preserve">nr 134/2026 </w:t>
      </w:r>
    </w:p>
    <w:p w14:paraId="1AC4BEC6" w14:textId="2EBFF6E4" w:rsidR="00EB1D7A" w:rsidRPr="00B55A14" w:rsidRDefault="00EB1D7A" w:rsidP="003368B5">
      <w:pPr>
        <w:spacing w:after="0" w:line="240" w:lineRule="auto"/>
        <w:jc w:val="right"/>
        <w:rPr>
          <w:rFonts w:ascii="Times New Roman" w:eastAsia="Calibri" w:hAnsi="Times New Roman" w:cs="Times New Roman"/>
          <w:b/>
          <w:color w:val="auto"/>
          <w:sz w:val="18"/>
          <w:szCs w:val="18"/>
          <w:lang w:val="pl-PL"/>
        </w:rPr>
      </w:pPr>
      <w:r w:rsidRPr="00B55A14">
        <w:rPr>
          <w:rFonts w:ascii="Times New Roman" w:eastAsia="Calibri" w:hAnsi="Times New Roman" w:cs="Times New Roman"/>
          <w:bCs/>
          <w:i/>
          <w:iCs/>
          <w:color w:val="auto"/>
          <w:sz w:val="18"/>
          <w:szCs w:val="18"/>
          <w:lang w:val="pl-PL"/>
        </w:rPr>
        <w:t>z dnia 4 listopada 2026 roku</w:t>
      </w:r>
      <w:r w:rsidR="00B96424" w:rsidRPr="00B55A14">
        <w:rPr>
          <w:rFonts w:ascii="Times New Roman" w:eastAsia="Calibri" w:hAnsi="Times New Roman" w:cs="Times New Roman"/>
          <w:bCs/>
          <w:i/>
          <w:iCs/>
          <w:color w:val="auto"/>
          <w:sz w:val="18"/>
          <w:szCs w:val="18"/>
          <w:lang w:val="pl-PL"/>
        </w:rPr>
        <w:t xml:space="preserve"> </w:t>
      </w:r>
      <w:r w:rsidRPr="00B55A14">
        <w:rPr>
          <w:rFonts w:ascii="Times New Roman" w:eastAsia="Calibri" w:hAnsi="Times New Roman" w:cs="Times New Roman"/>
          <w:bCs/>
          <w:i/>
          <w:iCs/>
          <w:color w:val="auto"/>
          <w:sz w:val="18"/>
          <w:szCs w:val="18"/>
          <w:lang w:val="pl-PL"/>
        </w:rPr>
        <w:t>w sprawie</w:t>
      </w:r>
      <w:r w:rsidR="003368B5" w:rsidRPr="00B55A14">
        <w:rPr>
          <w:rFonts w:ascii="Times New Roman" w:eastAsia="Calibri" w:hAnsi="Times New Roman" w:cs="Times New Roman"/>
          <w:bCs/>
          <w:i/>
          <w:iCs/>
          <w:color w:val="auto"/>
          <w:sz w:val="18"/>
          <w:szCs w:val="18"/>
          <w:lang w:val="pl-PL"/>
        </w:rPr>
        <w:t xml:space="preserve"> </w:t>
      </w:r>
      <w:r w:rsidRPr="00B55A14">
        <w:rPr>
          <w:rFonts w:ascii="Times New Roman" w:eastAsia="Calibri" w:hAnsi="Times New Roman" w:cs="Times New Roman"/>
          <w:bCs/>
          <w:i/>
          <w:iCs/>
          <w:color w:val="auto"/>
          <w:sz w:val="18"/>
          <w:szCs w:val="18"/>
          <w:lang w:val="pl-PL"/>
        </w:rPr>
        <w:t xml:space="preserve">wprowadzenia </w:t>
      </w:r>
      <w:bookmarkEnd w:id="0"/>
      <w:r w:rsidRPr="00B55A14">
        <w:rPr>
          <w:rFonts w:ascii="Times New Roman" w:eastAsia="Calibri" w:hAnsi="Times New Roman" w:cs="Times New Roman"/>
          <w:bCs/>
          <w:i/>
          <w:iCs/>
          <w:color w:val="auto"/>
          <w:sz w:val="18"/>
          <w:szCs w:val="18"/>
          <w:lang w:val="pl-PL"/>
        </w:rPr>
        <w:t xml:space="preserve">regulaminu </w:t>
      </w:r>
      <w:bookmarkStart w:id="1" w:name="OLE_LINK3"/>
      <w:r w:rsidRPr="00B55A14">
        <w:rPr>
          <w:rFonts w:ascii="Times New Roman" w:eastAsia="Calibri" w:hAnsi="Times New Roman" w:cs="Times New Roman"/>
          <w:bCs/>
          <w:i/>
          <w:iCs/>
          <w:color w:val="auto"/>
          <w:sz w:val="18"/>
          <w:szCs w:val="18"/>
          <w:lang w:val="pl-PL"/>
        </w:rPr>
        <w:t>realizacji projektu oraz rekrutacji i uczestnictwa</w:t>
      </w:r>
      <w:r w:rsidRPr="00B55A14">
        <w:rPr>
          <w:rFonts w:ascii="Times New Roman" w:eastAsia="Calibri" w:hAnsi="Times New Roman" w:cs="Times New Roman"/>
          <w:bCs/>
          <w:i/>
          <w:iCs/>
          <w:color w:val="auto"/>
          <w:sz w:val="18"/>
          <w:szCs w:val="18"/>
          <w:lang w:val="pl-PL"/>
        </w:rPr>
        <w:br/>
      </w:r>
      <w:r w:rsidR="00B96424" w:rsidRPr="00B55A14">
        <w:rPr>
          <w:rFonts w:ascii="Times New Roman" w:eastAsia="Calibri" w:hAnsi="Times New Roman" w:cs="Times New Roman"/>
          <w:bCs/>
          <w:i/>
          <w:iCs/>
          <w:color w:val="auto"/>
          <w:sz w:val="18"/>
          <w:szCs w:val="18"/>
          <w:lang w:val="pl-PL"/>
        </w:rPr>
        <w:t>„</w:t>
      </w:r>
      <w:r w:rsidRPr="00B55A14">
        <w:rPr>
          <w:rFonts w:ascii="Times New Roman" w:eastAsia="Calibri" w:hAnsi="Times New Roman" w:cs="Times New Roman"/>
          <w:bCs/>
          <w:i/>
          <w:iCs/>
          <w:color w:val="auto"/>
          <w:sz w:val="18"/>
          <w:szCs w:val="18"/>
          <w:lang w:val="pl-PL"/>
        </w:rPr>
        <w:t xml:space="preserve">IT by STEP – rozwój kompetencji w technologiach krytycznych na kierunku Informatyka”, </w:t>
      </w:r>
      <w:r w:rsidRPr="00B55A14">
        <w:rPr>
          <w:rFonts w:ascii="Times New Roman" w:eastAsia="Calibri" w:hAnsi="Times New Roman" w:cs="Times New Roman"/>
          <w:bCs/>
          <w:i/>
          <w:iCs/>
          <w:color w:val="auto"/>
          <w:sz w:val="18"/>
          <w:szCs w:val="18"/>
          <w:lang w:val="pl-PL"/>
        </w:rPr>
        <w:br/>
        <w:t>nr projektu FERS.01.05-IP.08-0077/26</w:t>
      </w:r>
      <w:r w:rsidRPr="00B55A14">
        <w:rPr>
          <w:rFonts w:ascii="Times New Roman" w:eastAsia="Calibri" w:hAnsi="Times New Roman" w:cs="Times New Roman"/>
          <w:color w:val="auto"/>
          <w:sz w:val="18"/>
          <w:szCs w:val="18"/>
          <w:lang w:val="pl-PL"/>
        </w:rPr>
        <w:br/>
      </w:r>
      <w:bookmarkEnd w:id="1"/>
    </w:p>
    <w:p w14:paraId="06AE4121" w14:textId="77777777" w:rsidR="00EB1D7A" w:rsidRPr="00B55A14" w:rsidRDefault="00EB1D7A">
      <w:pPr>
        <w:pStyle w:val="Tytu"/>
        <w:keepNext/>
        <w:spacing w:after="140"/>
        <w:jc w:val="center"/>
        <w:rPr>
          <w:rFonts w:ascii="Times New Roman" w:hAnsi="Times New Roman" w:cs="Times New Roman"/>
          <w:b/>
          <w:sz w:val="28"/>
          <w:lang w:val="pl-PL"/>
        </w:rPr>
      </w:pPr>
    </w:p>
    <w:p w14:paraId="27439BA6" w14:textId="1A108440" w:rsidR="00D20412" w:rsidRPr="00B55A14" w:rsidRDefault="00B57297">
      <w:pPr>
        <w:pStyle w:val="Tytu"/>
        <w:keepNext/>
        <w:spacing w:after="140"/>
        <w:jc w:val="center"/>
        <w:rPr>
          <w:rFonts w:ascii="Times New Roman" w:hAnsi="Times New Roman" w:cs="Times New Roman"/>
          <w:lang w:val="pl-PL"/>
        </w:rPr>
      </w:pPr>
      <w:r w:rsidRPr="00B55A14">
        <w:rPr>
          <w:rFonts w:ascii="Times New Roman" w:hAnsi="Times New Roman" w:cs="Times New Roman"/>
          <w:b/>
          <w:sz w:val="28"/>
          <w:lang w:val="pl-PL"/>
        </w:rPr>
        <w:t>REGULAMIN REALIZACJI PROJEKTU</w:t>
      </w:r>
      <w:r w:rsidRPr="00B55A14">
        <w:rPr>
          <w:rFonts w:ascii="Times New Roman" w:hAnsi="Times New Roman" w:cs="Times New Roman"/>
          <w:b/>
          <w:sz w:val="28"/>
          <w:lang w:val="pl-PL"/>
        </w:rPr>
        <w:br/>
        <w:t>ORAZ REKRUTACJI I UCZESTNICTWA</w:t>
      </w:r>
    </w:p>
    <w:p w14:paraId="67B6FB6E" w14:textId="46003E69" w:rsidR="00D20412" w:rsidRPr="00B55A14" w:rsidRDefault="005F3854">
      <w:pPr>
        <w:pStyle w:val="Podtytu"/>
        <w:keepNext/>
        <w:spacing w:after="140"/>
        <w:jc w:val="center"/>
        <w:rPr>
          <w:rFonts w:ascii="Times New Roman" w:hAnsi="Times New Roman" w:cs="Times New Roman"/>
          <w:lang w:val="pl-PL"/>
        </w:rPr>
      </w:pPr>
      <w:r w:rsidRPr="00B55A14">
        <w:rPr>
          <w:rFonts w:ascii="Times New Roman" w:hAnsi="Times New Roman" w:cs="Times New Roman"/>
          <w:b/>
          <w:sz w:val="22"/>
          <w:lang w:val="pl-PL"/>
        </w:rPr>
        <w:t>“</w:t>
      </w:r>
      <w:r w:rsidR="00B57297" w:rsidRPr="00B55A14">
        <w:rPr>
          <w:rFonts w:ascii="Times New Roman" w:hAnsi="Times New Roman" w:cs="Times New Roman"/>
          <w:b/>
          <w:sz w:val="22"/>
          <w:lang w:val="pl-PL"/>
        </w:rPr>
        <w:t>IT by STEP – rozwój kompetencji w technologiach krytycznych</w:t>
      </w:r>
      <w:r w:rsidR="00B57297" w:rsidRPr="00B55A14">
        <w:rPr>
          <w:rFonts w:ascii="Times New Roman" w:hAnsi="Times New Roman" w:cs="Times New Roman"/>
          <w:b/>
          <w:sz w:val="22"/>
          <w:lang w:val="pl-PL"/>
        </w:rPr>
        <w:br/>
        <w:t>na kierunku Informatyka</w:t>
      </w:r>
      <w:r w:rsidRPr="00B55A14">
        <w:rPr>
          <w:rFonts w:ascii="Times New Roman" w:hAnsi="Times New Roman" w:cs="Times New Roman"/>
          <w:b/>
          <w:sz w:val="22"/>
          <w:lang w:val="pl-PL"/>
        </w:rPr>
        <w:t>”</w:t>
      </w:r>
    </w:p>
    <w:p w14:paraId="71D899C7" w14:textId="77777777" w:rsidR="00D20412" w:rsidRPr="00B55A14" w:rsidRDefault="00B57297">
      <w:pPr>
        <w:pStyle w:val="Podtytu"/>
        <w:keepNext/>
        <w:spacing w:after="140"/>
        <w:jc w:val="center"/>
        <w:rPr>
          <w:rFonts w:ascii="Times New Roman" w:hAnsi="Times New Roman" w:cs="Times New Roman"/>
          <w:lang w:val="pl-PL"/>
        </w:rPr>
      </w:pPr>
      <w:r w:rsidRPr="00B55A14">
        <w:rPr>
          <w:rFonts w:ascii="Times New Roman" w:hAnsi="Times New Roman" w:cs="Times New Roman"/>
          <w:sz w:val="22"/>
          <w:lang w:val="pl-PL"/>
        </w:rPr>
        <w:t>Nr projektu FERS.01.05-IP.08-0077/26</w:t>
      </w:r>
      <w:r w:rsidRPr="00B55A14">
        <w:rPr>
          <w:rFonts w:ascii="Times New Roman" w:hAnsi="Times New Roman" w:cs="Times New Roman"/>
          <w:sz w:val="22"/>
          <w:lang w:val="pl-PL"/>
        </w:rPr>
        <w:br/>
        <w:t>Akademia Bialska im. Jana Pawła II w partnerstwie z yarrl S.A.</w:t>
      </w:r>
    </w:p>
    <w:p w14:paraId="1D9059F0" w14:textId="77777777" w:rsidR="00D20412" w:rsidRPr="00B55A14" w:rsidRDefault="00B57297" w:rsidP="00B73005">
      <w:pPr>
        <w:pStyle w:val="Nagwek1"/>
        <w:spacing w:before="240" w:after="140"/>
        <w:jc w:val="center"/>
        <w:rPr>
          <w:rFonts w:ascii="Times New Roman" w:hAnsi="Times New Roman" w:cs="Times New Roman"/>
          <w:lang w:val="pl-PL"/>
        </w:rPr>
      </w:pPr>
      <w:r w:rsidRPr="00B55A14">
        <w:rPr>
          <w:rFonts w:ascii="Times New Roman" w:hAnsi="Times New Roman" w:cs="Times New Roman"/>
          <w:sz w:val="23"/>
          <w:lang w:val="pl-PL"/>
        </w:rPr>
        <w:t>§ 1. Postanowienia ogólne</w:t>
      </w:r>
    </w:p>
    <w:p w14:paraId="45D6FC5E" w14:textId="46122F54" w:rsidR="00D20412" w:rsidRPr="00353B34" w:rsidRDefault="00B57297" w:rsidP="00353B34">
      <w:pPr>
        <w:pStyle w:val="Akapitzlist"/>
        <w:numPr>
          <w:ilvl w:val="0"/>
          <w:numId w:val="10"/>
        </w:numPr>
        <w:ind w:left="426"/>
        <w:jc w:val="both"/>
        <w:rPr>
          <w:rFonts w:ascii="Times New Roman" w:hAnsi="Times New Roman" w:cs="Times New Roman"/>
          <w:lang w:val="pl-PL"/>
        </w:rPr>
      </w:pPr>
      <w:r w:rsidRPr="00353B34">
        <w:rPr>
          <w:rFonts w:ascii="Times New Roman" w:hAnsi="Times New Roman" w:cs="Times New Roman"/>
          <w:lang w:val="pl-PL"/>
        </w:rPr>
        <w:t xml:space="preserve">Regulamin określa organizację i zasady realizacji projektu „IT by STEP – rozwój kompetencji </w:t>
      </w:r>
      <w:r w:rsidR="00353B34">
        <w:rPr>
          <w:rFonts w:ascii="Times New Roman" w:hAnsi="Times New Roman" w:cs="Times New Roman"/>
          <w:lang w:val="pl-PL"/>
        </w:rPr>
        <w:br/>
      </w:r>
      <w:r w:rsidRPr="00353B34">
        <w:rPr>
          <w:rFonts w:ascii="Times New Roman" w:hAnsi="Times New Roman" w:cs="Times New Roman"/>
          <w:lang w:val="pl-PL"/>
        </w:rPr>
        <w:t>w technologiach krytycznych na kierunku Informatyka”, nr FERS.01.05-IP.08-0077/26, zwanego dalej „Projektem”, w tym zasady rekrutacji, uczestnictwa, dokumentowania wsparcia oraz potwierdzania efektów uczenia się.</w:t>
      </w:r>
    </w:p>
    <w:p w14:paraId="639C741E" w14:textId="3B84D0A5" w:rsidR="00D20412" w:rsidRPr="00353B34" w:rsidRDefault="00B57297" w:rsidP="00353B34">
      <w:pPr>
        <w:pStyle w:val="Akapitzlist"/>
        <w:numPr>
          <w:ilvl w:val="0"/>
          <w:numId w:val="10"/>
        </w:numPr>
        <w:ind w:left="426"/>
        <w:jc w:val="both"/>
        <w:rPr>
          <w:rFonts w:ascii="Times New Roman" w:hAnsi="Times New Roman" w:cs="Times New Roman"/>
          <w:lang w:val="pl-PL"/>
        </w:rPr>
      </w:pPr>
      <w:r w:rsidRPr="00353B34">
        <w:rPr>
          <w:rFonts w:ascii="Times New Roman" w:hAnsi="Times New Roman" w:cs="Times New Roman"/>
          <w:lang w:val="pl-PL"/>
        </w:rPr>
        <w:t xml:space="preserve">Projekt realizuje Akademia Bialska im. Jana Pawła II, ul. Sidorska 95/97, 21-500 Biała Podlaska, zwana dalej „AB”, w partnerstwie z yarrl S.A., zwaną dalej „Partnerem”, w okresie od 1 października 2026 r. </w:t>
      </w:r>
      <w:r w:rsidR="00353B34">
        <w:rPr>
          <w:rFonts w:ascii="Times New Roman" w:hAnsi="Times New Roman" w:cs="Times New Roman"/>
          <w:lang w:val="pl-PL"/>
        </w:rPr>
        <w:br/>
      </w:r>
      <w:r w:rsidRPr="00353B34">
        <w:rPr>
          <w:rFonts w:ascii="Times New Roman" w:hAnsi="Times New Roman" w:cs="Times New Roman"/>
          <w:lang w:val="pl-PL"/>
        </w:rPr>
        <w:t>do 30 września 2029 r. Projekt jest współfinansowany ze środków Europejskiego Funduszu Społecznego Plus w ramach programu Fundusze Europejskie dla Rozwoju Społecznego 2021–2027, Działanie FERS.01.05 Umiejętności w szkolnictwie wyższym. Udział w Projekcie jest bezpłatny.</w:t>
      </w:r>
    </w:p>
    <w:p w14:paraId="041F982A" w14:textId="4A1DD108" w:rsidR="00D20412" w:rsidRPr="00353B34" w:rsidRDefault="00B57297" w:rsidP="00353B34">
      <w:pPr>
        <w:pStyle w:val="Akapitzlist"/>
        <w:numPr>
          <w:ilvl w:val="0"/>
          <w:numId w:val="10"/>
        </w:numPr>
        <w:ind w:left="426"/>
        <w:jc w:val="both"/>
        <w:rPr>
          <w:rFonts w:ascii="Times New Roman" w:hAnsi="Times New Roman" w:cs="Times New Roman"/>
          <w:lang w:val="pl-PL"/>
        </w:rPr>
      </w:pPr>
      <w:r w:rsidRPr="00353B34">
        <w:rPr>
          <w:rFonts w:ascii="Times New Roman" w:hAnsi="Times New Roman" w:cs="Times New Roman"/>
          <w:lang w:val="pl-PL"/>
        </w:rPr>
        <w:t>Projekt realizuje się na podstawie umowy o dofinansowanie nr FER</w:t>
      </w:r>
      <w:r w:rsidR="00B73005" w:rsidRPr="00353B34">
        <w:rPr>
          <w:rFonts w:ascii="Times New Roman" w:hAnsi="Times New Roman" w:cs="Times New Roman"/>
          <w:lang w:val="pl-PL"/>
        </w:rPr>
        <w:t>S.01.05-IP.08-0077/26-00 wraz z </w:t>
      </w:r>
      <w:r w:rsidRPr="00353B34">
        <w:rPr>
          <w:rFonts w:ascii="Times New Roman" w:hAnsi="Times New Roman" w:cs="Times New Roman"/>
          <w:lang w:val="pl-PL"/>
        </w:rPr>
        <w:t>załącznikami, aktualnego zatwierdzonego wniosku o dofinansowanie, zwanego dalej „Wnioskiem”, umowy partnerskiej nr SPF.1.2026 oraz przepisów prawa i wytycznych mających zastosowanie do Projektu. Postanowienia Regulaminu stosuje się z zachowaniem obowiązków wynikających z tych dokumentów.</w:t>
      </w:r>
    </w:p>
    <w:p w14:paraId="4B1D4100" w14:textId="65F3155C" w:rsidR="00D20412" w:rsidRPr="00353B34" w:rsidRDefault="00B57297" w:rsidP="00353B34">
      <w:pPr>
        <w:pStyle w:val="Akapitzlist"/>
        <w:numPr>
          <w:ilvl w:val="0"/>
          <w:numId w:val="10"/>
        </w:numPr>
        <w:ind w:left="426"/>
        <w:jc w:val="both"/>
        <w:rPr>
          <w:rFonts w:ascii="Times New Roman" w:hAnsi="Times New Roman" w:cs="Times New Roman"/>
          <w:lang w:val="pl-PL"/>
        </w:rPr>
      </w:pPr>
      <w:r w:rsidRPr="00353B34">
        <w:rPr>
          <w:rFonts w:ascii="Times New Roman" w:hAnsi="Times New Roman" w:cs="Times New Roman"/>
          <w:lang w:val="pl-PL"/>
        </w:rPr>
        <w:t xml:space="preserve">Obsługę organizacyjną Projektu zapewnia Biuro Projektu prowadzone przez AB. Informacje o </w:t>
      </w:r>
      <w:r w:rsidR="00C23F3F">
        <w:rPr>
          <w:rFonts w:ascii="Times New Roman" w:hAnsi="Times New Roman" w:cs="Times New Roman"/>
          <w:lang w:val="pl-PL"/>
        </w:rPr>
        <w:t>p</w:t>
      </w:r>
      <w:r w:rsidRPr="00353B34">
        <w:rPr>
          <w:rFonts w:ascii="Times New Roman" w:hAnsi="Times New Roman" w:cs="Times New Roman"/>
          <w:lang w:val="pl-PL"/>
        </w:rPr>
        <w:t xml:space="preserve">rojekcie, ogłoszenia, formularze oraz aktualne dane kontaktowe udostępnia się na podstronie </w:t>
      </w:r>
      <w:r w:rsidR="00C23F3F">
        <w:rPr>
          <w:rFonts w:ascii="Times New Roman" w:hAnsi="Times New Roman" w:cs="Times New Roman"/>
          <w:lang w:val="pl-PL"/>
        </w:rPr>
        <w:t>p</w:t>
      </w:r>
      <w:r w:rsidRPr="00353B34">
        <w:rPr>
          <w:rFonts w:ascii="Times New Roman" w:hAnsi="Times New Roman" w:cs="Times New Roman"/>
          <w:lang w:val="pl-PL"/>
        </w:rPr>
        <w:t xml:space="preserve">rojektu w serwisie www.akademiabialska.pl i w </w:t>
      </w:r>
      <w:r w:rsidR="00C23F3F">
        <w:rPr>
          <w:rFonts w:ascii="Times New Roman" w:hAnsi="Times New Roman" w:cs="Times New Roman"/>
          <w:lang w:val="pl-PL"/>
        </w:rPr>
        <w:t>b</w:t>
      </w:r>
      <w:r w:rsidRPr="00353B34">
        <w:rPr>
          <w:rFonts w:ascii="Times New Roman" w:hAnsi="Times New Roman" w:cs="Times New Roman"/>
          <w:lang w:val="pl-PL"/>
        </w:rPr>
        <w:t xml:space="preserve">iurze </w:t>
      </w:r>
      <w:r w:rsidR="00C23F3F">
        <w:rPr>
          <w:rFonts w:ascii="Times New Roman" w:hAnsi="Times New Roman" w:cs="Times New Roman"/>
          <w:lang w:val="pl-PL"/>
        </w:rPr>
        <w:t>p</w:t>
      </w:r>
      <w:r w:rsidRPr="00353B34">
        <w:rPr>
          <w:rFonts w:ascii="Times New Roman" w:hAnsi="Times New Roman" w:cs="Times New Roman"/>
          <w:lang w:val="pl-PL"/>
        </w:rPr>
        <w:t xml:space="preserve">rojektu. Kontakt jest możliwy drogą elektroniczną, korespondencyjnie oraz osobiście. Korespondencję kieruje się na adres AB z dopiskiem „IT by STEP” lub na adres </w:t>
      </w:r>
      <w:hyperlink r:id="rId8" w:history="1">
        <w:r w:rsidR="00B55A14" w:rsidRPr="00353B34">
          <w:rPr>
            <w:rStyle w:val="Hipercze"/>
            <w:rFonts w:ascii="Times New Roman" w:hAnsi="Times New Roman" w:cs="Times New Roman"/>
            <w:lang w:val="pl-PL"/>
          </w:rPr>
          <w:t>itbystep@akademiabialska.pl</w:t>
        </w:r>
      </w:hyperlink>
      <w:r w:rsidR="00B55A14" w:rsidRPr="00353B34">
        <w:rPr>
          <w:rFonts w:ascii="Times New Roman" w:hAnsi="Times New Roman" w:cs="Times New Roman"/>
          <w:lang w:val="pl-PL"/>
        </w:rPr>
        <w:t xml:space="preserve"> </w:t>
      </w:r>
      <w:r w:rsidRPr="00353B34">
        <w:rPr>
          <w:rFonts w:ascii="Times New Roman" w:hAnsi="Times New Roman" w:cs="Times New Roman"/>
          <w:lang w:val="pl-PL"/>
        </w:rPr>
        <w:t xml:space="preserve">. Zmiany danych kontaktowych ogłasza się na podstronie </w:t>
      </w:r>
      <w:r w:rsidR="00C23F3F">
        <w:rPr>
          <w:rFonts w:ascii="Times New Roman" w:hAnsi="Times New Roman" w:cs="Times New Roman"/>
          <w:lang w:val="pl-PL"/>
        </w:rPr>
        <w:t>p</w:t>
      </w:r>
      <w:r w:rsidRPr="00353B34">
        <w:rPr>
          <w:rFonts w:ascii="Times New Roman" w:hAnsi="Times New Roman" w:cs="Times New Roman"/>
          <w:lang w:val="pl-PL"/>
        </w:rPr>
        <w:t>rojektu.</w:t>
      </w:r>
    </w:p>
    <w:p w14:paraId="3C536A40" w14:textId="160A87BD" w:rsidR="00D20412" w:rsidRPr="00B55A14" w:rsidRDefault="00B57297" w:rsidP="00B73005">
      <w:pPr>
        <w:pStyle w:val="Nagwek1"/>
        <w:spacing w:before="240" w:after="140"/>
        <w:jc w:val="center"/>
        <w:rPr>
          <w:rFonts w:ascii="Times New Roman" w:hAnsi="Times New Roman" w:cs="Times New Roman"/>
          <w:lang w:val="pl-PL"/>
        </w:rPr>
      </w:pPr>
      <w:r w:rsidRPr="00B55A14">
        <w:rPr>
          <w:rFonts w:ascii="Times New Roman" w:hAnsi="Times New Roman" w:cs="Times New Roman"/>
          <w:sz w:val="23"/>
          <w:lang w:val="pl-PL"/>
        </w:rPr>
        <w:t xml:space="preserve">§ 2. Organizacja </w:t>
      </w:r>
      <w:r w:rsidR="00C23F3F">
        <w:rPr>
          <w:rFonts w:ascii="Times New Roman" w:hAnsi="Times New Roman" w:cs="Times New Roman"/>
          <w:sz w:val="23"/>
          <w:lang w:val="pl-PL"/>
        </w:rPr>
        <w:t>p</w:t>
      </w:r>
      <w:r w:rsidRPr="00B55A14">
        <w:rPr>
          <w:rFonts w:ascii="Times New Roman" w:hAnsi="Times New Roman" w:cs="Times New Roman"/>
          <w:sz w:val="23"/>
          <w:lang w:val="pl-PL"/>
        </w:rPr>
        <w:t>rojektu i zakres odpowiedzialności</w:t>
      </w:r>
    </w:p>
    <w:p w14:paraId="671FFD81" w14:textId="057CB954" w:rsidR="00D20412" w:rsidRPr="00EC699C" w:rsidRDefault="00B57297" w:rsidP="00EC699C">
      <w:pPr>
        <w:pStyle w:val="Akapitzlist"/>
        <w:numPr>
          <w:ilvl w:val="0"/>
          <w:numId w:val="12"/>
        </w:numPr>
        <w:ind w:left="426"/>
        <w:jc w:val="both"/>
        <w:rPr>
          <w:rFonts w:ascii="Times New Roman" w:hAnsi="Times New Roman" w:cs="Times New Roman"/>
          <w:lang w:val="pl-PL"/>
        </w:rPr>
      </w:pPr>
      <w:r w:rsidRPr="00EC699C">
        <w:rPr>
          <w:rFonts w:ascii="Times New Roman" w:hAnsi="Times New Roman" w:cs="Times New Roman"/>
          <w:lang w:val="pl-PL"/>
        </w:rPr>
        <w:t xml:space="preserve">Zespół zarządzający </w:t>
      </w:r>
      <w:r w:rsidR="00C23F3F" w:rsidRPr="00EC699C">
        <w:rPr>
          <w:rFonts w:ascii="Times New Roman" w:hAnsi="Times New Roman" w:cs="Times New Roman"/>
          <w:lang w:val="pl-PL"/>
        </w:rPr>
        <w:t>p</w:t>
      </w:r>
      <w:r w:rsidRPr="00EC699C">
        <w:rPr>
          <w:rFonts w:ascii="Times New Roman" w:hAnsi="Times New Roman" w:cs="Times New Roman"/>
          <w:lang w:val="pl-PL"/>
        </w:rPr>
        <w:t xml:space="preserve">rojektem po stronie AB powołuje </w:t>
      </w:r>
      <w:r w:rsidR="00C23F3F" w:rsidRPr="00EC699C">
        <w:rPr>
          <w:rFonts w:ascii="Times New Roman" w:hAnsi="Times New Roman" w:cs="Times New Roman"/>
          <w:lang w:val="pl-PL"/>
        </w:rPr>
        <w:t>r</w:t>
      </w:r>
      <w:r w:rsidRPr="00EC699C">
        <w:rPr>
          <w:rFonts w:ascii="Times New Roman" w:hAnsi="Times New Roman" w:cs="Times New Roman"/>
          <w:lang w:val="pl-PL"/>
        </w:rPr>
        <w:t>ektor. Kierownik projektu, zwany dalej „</w:t>
      </w:r>
      <w:r w:rsidR="00C23F3F" w:rsidRPr="00EC699C">
        <w:rPr>
          <w:rFonts w:ascii="Times New Roman" w:hAnsi="Times New Roman" w:cs="Times New Roman"/>
          <w:lang w:val="pl-PL"/>
        </w:rPr>
        <w:t>k</w:t>
      </w:r>
      <w:r w:rsidRPr="00EC699C">
        <w:rPr>
          <w:rFonts w:ascii="Times New Roman" w:hAnsi="Times New Roman" w:cs="Times New Roman"/>
          <w:lang w:val="pl-PL"/>
        </w:rPr>
        <w:t xml:space="preserve">ierownikiem”, podlega bezpośrednio </w:t>
      </w:r>
      <w:r w:rsidR="00C23F3F" w:rsidRPr="00EC699C">
        <w:rPr>
          <w:rFonts w:ascii="Times New Roman" w:hAnsi="Times New Roman" w:cs="Times New Roman"/>
          <w:lang w:val="pl-PL"/>
        </w:rPr>
        <w:t>r</w:t>
      </w:r>
      <w:r w:rsidRPr="00EC699C">
        <w:rPr>
          <w:rFonts w:ascii="Times New Roman" w:hAnsi="Times New Roman" w:cs="Times New Roman"/>
          <w:lang w:val="pl-PL"/>
        </w:rPr>
        <w:t xml:space="preserve">ektorowi i odpowiada za zarządzanie operacyjne oraz nadzór nad prawidłową realizacją merytoryczną i administracyjną </w:t>
      </w:r>
      <w:r w:rsidR="00C23F3F" w:rsidRPr="00EC699C">
        <w:rPr>
          <w:rFonts w:ascii="Times New Roman" w:hAnsi="Times New Roman" w:cs="Times New Roman"/>
          <w:lang w:val="pl-PL"/>
        </w:rPr>
        <w:t>p</w:t>
      </w:r>
      <w:r w:rsidRPr="00EC699C">
        <w:rPr>
          <w:rFonts w:ascii="Times New Roman" w:hAnsi="Times New Roman" w:cs="Times New Roman"/>
          <w:lang w:val="pl-PL"/>
        </w:rPr>
        <w:t>rojektu. Do jego zadań należy w szczególności koordynacja harmonogramu, budżetu, wskaźników, jakości i zarządz</w:t>
      </w:r>
      <w:r w:rsidR="00B73005" w:rsidRPr="00EC699C">
        <w:rPr>
          <w:rFonts w:ascii="Times New Roman" w:hAnsi="Times New Roman" w:cs="Times New Roman"/>
          <w:lang w:val="pl-PL"/>
        </w:rPr>
        <w:t>ania ryzykiem oraz współpraca z </w:t>
      </w:r>
      <w:r w:rsidR="006429AC" w:rsidRPr="00EC699C">
        <w:rPr>
          <w:rFonts w:ascii="Times New Roman" w:hAnsi="Times New Roman" w:cs="Times New Roman"/>
          <w:lang w:val="pl-PL"/>
        </w:rPr>
        <w:t>p</w:t>
      </w:r>
      <w:r w:rsidRPr="00EC699C">
        <w:rPr>
          <w:rFonts w:ascii="Times New Roman" w:hAnsi="Times New Roman" w:cs="Times New Roman"/>
          <w:lang w:val="pl-PL"/>
        </w:rPr>
        <w:t xml:space="preserve">artnerem i Narodowym Centrum Badań i Rozwoju, pełniącym funkcję </w:t>
      </w:r>
      <w:r w:rsidR="006429AC" w:rsidRPr="00EC699C">
        <w:rPr>
          <w:rFonts w:ascii="Times New Roman" w:hAnsi="Times New Roman" w:cs="Times New Roman"/>
          <w:lang w:val="pl-PL"/>
        </w:rPr>
        <w:t>i</w:t>
      </w:r>
      <w:r w:rsidRPr="00EC699C">
        <w:rPr>
          <w:rFonts w:ascii="Times New Roman" w:hAnsi="Times New Roman" w:cs="Times New Roman"/>
          <w:lang w:val="pl-PL"/>
        </w:rPr>
        <w:t xml:space="preserve">nstytucji </w:t>
      </w:r>
      <w:r w:rsidR="006429AC" w:rsidRPr="00EC699C">
        <w:rPr>
          <w:rFonts w:ascii="Times New Roman" w:hAnsi="Times New Roman" w:cs="Times New Roman"/>
          <w:lang w:val="pl-PL"/>
        </w:rPr>
        <w:t>p</w:t>
      </w:r>
      <w:r w:rsidRPr="00EC699C">
        <w:rPr>
          <w:rFonts w:ascii="Times New Roman" w:hAnsi="Times New Roman" w:cs="Times New Roman"/>
          <w:lang w:val="pl-PL"/>
        </w:rPr>
        <w:t>ośredniczącej, zwanym dalej „IP”.</w:t>
      </w:r>
    </w:p>
    <w:p w14:paraId="514D190D" w14:textId="3655CC4E" w:rsidR="00D20412" w:rsidRPr="00EC699C" w:rsidRDefault="00B57297" w:rsidP="00EC699C">
      <w:pPr>
        <w:pStyle w:val="Akapitzlist"/>
        <w:numPr>
          <w:ilvl w:val="0"/>
          <w:numId w:val="12"/>
        </w:numPr>
        <w:ind w:left="426"/>
        <w:jc w:val="both"/>
        <w:rPr>
          <w:rFonts w:ascii="Times New Roman" w:hAnsi="Times New Roman" w:cs="Times New Roman"/>
          <w:lang w:val="pl-PL"/>
        </w:rPr>
      </w:pPr>
      <w:r w:rsidRPr="00EC699C">
        <w:rPr>
          <w:rFonts w:ascii="Times New Roman" w:hAnsi="Times New Roman" w:cs="Times New Roman"/>
          <w:lang w:val="pl-PL"/>
        </w:rPr>
        <w:t xml:space="preserve">Specjalista ds. organizacyjnych AB odpowiada za rekrutację, organizację wsparcia, dokumentację uczestników, monitoring powierzonych wskaźników i przygotowanie </w:t>
      </w:r>
      <w:r w:rsidR="00B73005" w:rsidRPr="00EC699C">
        <w:rPr>
          <w:rFonts w:ascii="Times New Roman" w:hAnsi="Times New Roman" w:cs="Times New Roman"/>
          <w:lang w:val="pl-PL"/>
        </w:rPr>
        <w:t>części merytorycznej wniosków o </w:t>
      </w:r>
      <w:r w:rsidRPr="00EC699C">
        <w:rPr>
          <w:rFonts w:ascii="Times New Roman" w:hAnsi="Times New Roman" w:cs="Times New Roman"/>
          <w:lang w:val="pl-PL"/>
        </w:rPr>
        <w:t>płatność. Specjalista ds. finansowych odpowiada za rozliczenia, kontrolę kosztów i przygotowanie części finansowej wniosków o płatność. Specjalista ds. zamówień publiczny</w:t>
      </w:r>
      <w:r w:rsidR="00B73005" w:rsidRPr="00EC699C">
        <w:rPr>
          <w:rFonts w:ascii="Times New Roman" w:hAnsi="Times New Roman" w:cs="Times New Roman"/>
          <w:lang w:val="pl-PL"/>
        </w:rPr>
        <w:t>ch odpowiada za przygotowanie i </w:t>
      </w:r>
      <w:r w:rsidRPr="00EC699C">
        <w:rPr>
          <w:rFonts w:ascii="Times New Roman" w:hAnsi="Times New Roman" w:cs="Times New Roman"/>
          <w:lang w:val="pl-PL"/>
        </w:rPr>
        <w:t>prowadzenie postępowań zakupowych we współpracy z osobami odpowiedzialnymi za ich zakres merytoryczny. Partner zapewnia obsługę organizacyjną, dokumentowanie i rozliczanie zadań należących do jego zakresu odpowiedzialności.</w:t>
      </w:r>
    </w:p>
    <w:p w14:paraId="15C6E3BD" w14:textId="359545D2" w:rsidR="00D20412" w:rsidRPr="00EC699C" w:rsidRDefault="00B57297" w:rsidP="00EC699C">
      <w:pPr>
        <w:pStyle w:val="Akapitzlist"/>
        <w:numPr>
          <w:ilvl w:val="0"/>
          <w:numId w:val="12"/>
        </w:numPr>
        <w:ind w:left="426"/>
        <w:jc w:val="both"/>
        <w:rPr>
          <w:rFonts w:ascii="Times New Roman" w:hAnsi="Times New Roman" w:cs="Times New Roman"/>
          <w:lang w:val="pl-PL"/>
        </w:rPr>
      </w:pPr>
      <w:r w:rsidRPr="00EC699C">
        <w:rPr>
          <w:rFonts w:ascii="Times New Roman" w:hAnsi="Times New Roman" w:cs="Times New Roman"/>
          <w:lang w:val="pl-PL"/>
        </w:rPr>
        <w:t xml:space="preserve">Członkowie zespołu odpowiadają za terminowe i prawidłowe wykonanie powierzonych czynności oraz niezwłoczne zgłaszanie </w:t>
      </w:r>
      <w:r w:rsidR="00EC699C" w:rsidRPr="00EC699C">
        <w:rPr>
          <w:rFonts w:ascii="Times New Roman" w:hAnsi="Times New Roman" w:cs="Times New Roman"/>
          <w:lang w:val="pl-PL"/>
        </w:rPr>
        <w:t>k</w:t>
      </w:r>
      <w:r w:rsidRPr="00EC699C">
        <w:rPr>
          <w:rFonts w:ascii="Times New Roman" w:hAnsi="Times New Roman" w:cs="Times New Roman"/>
          <w:lang w:val="pl-PL"/>
        </w:rPr>
        <w:t xml:space="preserve">ierownikowi zagrożeń i nieprawidłowości. </w:t>
      </w:r>
      <w:r w:rsidR="00B73005" w:rsidRPr="00EC699C">
        <w:rPr>
          <w:rFonts w:ascii="Times New Roman" w:hAnsi="Times New Roman" w:cs="Times New Roman"/>
          <w:lang w:val="pl-PL"/>
        </w:rPr>
        <w:t>Zakres obowiązków określa się w </w:t>
      </w:r>
      <w:r w:rsidRPr="00EC699C">
        <w:rPr>
          <w:rFonts w:ascii="Times New Roman" w:hAnsi="Times New Roman" w:cs="Times New Roman"/>
          <w:lang w:val="pl-PL"/>
        </w:rPr>
        <w:t xml:space="preserve">dokumentach powierzenia zadań. W sprawach </w:t>
      </w:r>
      <w:r w:rsidR="00EC699C">
        <w:rPr>
          <w:rFonts w:ascii="Times New Roman" w:hAnsi="Times New Roman" w:cs="Times New Roman"/>
          <w:lang w:val="pl-PL"/>
        </w:rPr>
        <w:t>p</w:t>
      </w:r>
      <w:r w:rsidRPr="00EC699C">
        <w:rPr>
          <w:rFonts w:ascii="Times New Roman" w:hAnsi="Times New Roman" w:cs="Times New Roman"/>
          <w:lang w:val="pl-PL"/>
        </w:rPr>
        <w:t xml:space="preserve">rojektu specjaliści AB i </w:t>
      </w:r>
      <w:r w:rsidR="00EC699C">
        <w:rPr>
          <w:rFonts w:ascii="Times New Roman" w:hAnsi="Times New Roman" w:cs="Times New Roman"/>
          <w:lang w:val="pl-PL"/>
        </w:rPr>
        <w:t>p</w:t>
      </w:r>
      <w:r w:rsidRPr="00EC699C">
        <w:rPr>
          <w:rFonts w:ascii="Times New Roman" w:hAnsi="Times New Roman" w:cs="Times New Roman"/>
          <w:lang w:val="pl-PL"/>
        </w:rPr>
        <w:t xml:space="preserve">artnera podlegają funkcjonalnie </w:t>
      </w:r>
      <w:r w:rsidR="00EC699C">
        <w:rPr>
          <w:rFonts w:ascii="Times New Roman" w:hAnsi="Times New Roman" w:cs="Times New Roman"/>
          <w:lang w:val="pl-PL"/>
        </w:rPr>
        <w:lastRenderedPageBreak/>
        <w:t>k</w:t>
      </w:r>
      <w:r w:rsidRPr="00EC699C">
        <w:rPr>
          <w:rFonts w:ascii="Times New Roman" w:hAnsi="Times New Roman" w:cs="Times New Roman"/>
          <w:lang w:val="pl-PL"/>
        </w:rPr>
        <w:t xml:space="preserve">ierownikowi, z zachowaniem podległości służbowej u swoich pracodawców. Podział zadań nie narusza odpowiedzialności </w:t>
      </w:r>
      <w:r w:rsidR="00EC699C">
        <w:rPr>
          <w:rFonts w:ascii="Times New Roman" w:hAnsi="Times New Roman" w:cs="Times New Roman"/>
          <w:lang w:val="pl-PL"/>
        </w:rPr>
        <w:t>k</w:t>
      </w:r>
      <w:r w:rsidRPr="00EC699C">
        <w:rPr>
          <w:rFonts w:ascii="Times New Roman" w:hAnsi="Times New Roman" w:cs="Times New Roman"/>
          <w:lang w:val="pl-PL"/>
        </w:rPr>
        <w:t xml:space="preserve">ierownika ani kompetencji i odpowiedzialności </w:t>
      </w:r>
      <w:r w:rsidR="00B73005" w:rsidRPr="00EC699C">
        <w:rPr>
          <w:rFonts w:ascii="Times New Roman" w:hAnsi="Times New Roman" w:cs="Times New Roman"/>
          <w:lang w:val="pl-PL"/>
        </w:rPr>
        <w:t>osób zatwierdzających wydatki I </w:t>
      </w:r>
      <w:r w:rsidRPr="00EC699C">
        <w:rPr>
          <w:rFonts w:ascii="Times New Roman" w:hAnsi="Times New Roman" w:cs="Times New Roman"/>
          <w:lang w:val="pl-PL"/>
        </w:rPr>
        <w:t>umowy, wynikających z przepisów, zarządzeń i udzielonych upoważnień.</w:t>
      </w:r>
    </w:p>
    <w:p w14:paraId="0A1B7F3D" w14:textId="35D58339" w:rsidR="00D20412" w:rsidRPr="00EC699C" w:rsidRDefault="00B57297" w:rsidP="00EC699C">
      <w:pPr>
        <w:pStyle w:val="Akapitzlist"/>
        <w:numPr>
          <w:ilvl w:val="0"/>
          <w:numId w:val="12"/>
        </w:numPr>
        <w:ind w:left="426"/>
        <w:jc w:val="both"/>
        <w:rPr>
          <w:rFonts w:ascii="Times New Roman" w:hAnsi="Times New Roman" w:cs="Times New Roman"/>
          <w:lang w:val="pl-PL"/>
        </w:rPr>
      </w:pPr>
      <w:r w:rsidRPr="00EC699C">
        <w:rPr>
          <w:rFonts w:ascii="Times New Roman" w:hAnsi="Times New Roman" w:cs="Times New Roman"/>
          <w:lang w:val="pl-PL"/>
        </w:rPr>
        <w:t xml:space="preserve">Komitet </w:t>
      </w:r>
      <w:r w:rsidR="00EC699C">
        <w:rPr>
          <w:rFonts w:ascii="Times New Roman" w:hAnsi="Times New Roman" w:cs="Times New Roman"/>
          <w:lang w:val="pl-PL"/>
        </w:rPr>
        <w:t>s</w:t>
      </w:r>
      <w:r w:rsidRPr="00EC699C">
        <w:rPr>
          <w:rFonts w:ascii="Times New Roman" w:hAnsi="Times New Roman" w:cs="Times New Roman"/>
          <w:lang w:val="pl-PL"/>
        </w:rPr>
        <w:t xml:space="preserve">terujący, złożony z przedstawiciela </w:t>
      </w:r>
      <w:r w:rsidR="00EC699C">
        <w:rPr>
          <w:rFonts w:ascii="Times New Roman" w:hAnsi="Times New Roman" w:cs="Times New Roman"/>
          <w:lang w:val="pl-PL"/>
        </w:rPr>
        <w:t>r</w:t>
      </w:r>
      <w:r w:rsidRPr="00EC699C">
        <w:rPr>
          <w:rFonts w:ascii="Times New Roman" w:hAnsi="Times New Roman" w:cs="Times New Roman"/>
          <w:lang w:val="pl-PL"/>
        </w:rPr>
        <w:t xml:space="preserve">ektora AB i przedstawiciela </w:t>
      </w:r>
      <w:r w:rsidR="00EC699C">
        <w:rPr>
          <w:rFonts w:ascii="Times New Roman" w:hAnsi="Times New Roman" w:cs="Times New Roman"/>
          <w:lang w:val="pl-PL"/>
        </w:rPr>
        <w:t>z</w:t>
      </w:r>
      <w:r w:rsidRPr="00EC699C">
        <w:rPr>
          <w:rFonts w:ascii="Times New Roman" w:hAnsi="Times New Roman" w:cs="Times New Roman"/>
          <w:lang w:val="pl-PL"/>
        </w:rPr>
        <w:t xml:space="preserve">arządu </w:t>
      </w:r>
      <w:r w:rsidR="00EC699C">
        <w:rPr>
          <w:rFonts w:ascii="Times New Roman" w:hAnsi="Times New Roman" w:cs="Times New Roman"/>
          <w:lang w:val="pl-PL"/>
        </w:rPr>
        <w:t>p</w:t>
      </w:r>
      <w:r w:rsidRPr="00EC699C">
        <w:rPr>
          <w:rFonts w:ascii="Times New Roman" w:hAnsi="Times New Roman" w:cs="Times New Roman"/>
          <w:lang w:val="pl-PL"/>
        </w:rPr>
        <w:t>artnera, sprawuje zarządzanie strategiczne, podejmuje decyzje strategiczne i zatwierd</w:t>
      </w:r>
      <w:r w:rsidR="00B73005" w:rsidRPr="00EC699C">
        <w:rPr>
          <w:rFonts w:ascii="Times New Roman" w:hAnsi="Times New Roman" w:cs="Times New Roman"/>
          <w:lang w:val="pl-PL"/>
        </w:rPr>
        <w:t>za kluczowe decyzje finansowe w </w:t>
      </w:r>
      <w:r w:rsidRPr="00EC699C">
        <w:rPr>
          <w:rFonts w:ascii="Times New Roman" w:hAnsi="Times New Roman" w:cs="Times New Roman"/>
          <w:lang w:val="pl-PL"/>
        </w:rPr>
        <w:t xml:space="preserve">zakresie określonym umową partnerską. Ocenia postęp rzeczowy i finansowy, osiąganie wskaźników, zgodność z harmonogramem, jakość dokumentacji oraz ryzyka i działania zaradcze </w:t>
      </w:r>
      <w:r w:rsidR="00EC699C" w:rsidRPr="00EC699C">
        <w:rPr>
          <w:rFonts w:ascii="Times New Roman" w:hAnsi="Times New Roman" w:cs="Times New Roman"/>
          <w:lang w:val="pl-PL"/>
        </w:rPr>
        <w:t>nie</w:t>
      </w:r>
      <w:r w:rsidR="00EC699C">
        <w:rPr>
          <w:rFonts w:ascii="Times New Roman" w:hAnsi="Times New Roman" w:cs="Times New Roman"/>
          <w:lang w:val="pl-PL"/>
        </w:rPr>
        <w:t xml:space="preserve"> </w:t>
      </w:r>
      <w:r w:rsidR="00EC699C" w:rsidRPr="00EC699C">
        <w:rPr>
          <w:rFonts w:ascii="Times New Roman" w:hAnsi="Times New Roman" w:cs="Times New Roman"/>
          <w:lang w:val="pl-PL"/>
        </w:rPr>
        <w:t>rzadziej</w:t>
      </w:r>
      <w:r w:rsidRPr="00EC699C">
        <w:rPr>
          <w:rFonts w:ascii="Times New Roman" w:hAnsi="Times New Roman" w:cs="Times New Roman"/>
          <w:lang w:val="pl-PL"/>
        </w:rPr>
        <w:t xml:space="preserve"> niż raz na kwartał i na zakończenie </w:t>
      </w:r>
      <w:r w:rsidR="00EC699C">
        <w:rPr>
          <w:rFonts w:ascii="Times New Roman" w:hAnsi="Times New Roman" w:cs="Times New Roman"/>
          <w:lang w:val="pl-PL"/>
        </w:rPr>
        <w:t>p</w:t>
      </w:r>
      <w:r w:rsidRPr="00EC699C">
        <w:rPr>
          <w:rFonts w:ascii="Times New Roman" w:hAnsi="Times New Roman" w:cs="Times New Roman"/>
          <w:lang w:val="pl-PL"/>
        </w:rPr>
        <w:t>rojektu. Posiedzenia odbywają się stacjonarnie lub zdalnie, także doraźnie w razie potrzeby. Ustalenia dokumentuje się w protokole albo notatce służbowej zaakceptowanej przez obu przedstawicieli, obejmującej datę, uczestników, podjęte rozstrzygnięcia, osoby odpowiedzialne i terminy wykonania.</w:t>
      </w:r>
    </w:p>
    <w:p w14:paraId="5BECF5C4" w14:textId="3E9E5216" w:rsidR="00D20412" w:rsidRPr="00EC699C" w:rsidRDefault="00B57297" w:rsidP="00EC699C">
      <w:pPr>
        <w:pStyle w:val="Akapitzlist"/>
        <w:numPr>
          <w:ilvl w:val="0"/>
          <w:numId w:val="12"/>
        </w:numPr>
        <w:ind w:left="426"/>
        <w:jc w:val="both"/>
        <w:rPr>
          <w:rFonts w:ascii="Times New Roman" w:hAnsi="Times New Roman" w:cs="Times New Roman"/>
          <w:lang w:val="pl-PL"/>
        </w:rPr>
      </w:pPr>
      <w:r w:rsidRPr="00EC699C">
        <w:rPr>
          <w:rFonts w:ascii="Times New Roman" w:hAnsi="Times New Roman" w:cs="Times New Roman"/>
          <w:lang w:val="pl-PL"/>
        </w:rPr>
        <w:t xml:space="preserve">Kierownik dokonuje bieżących uzgodnień z zespołem i przedkłada właściwym osobom sprawy wymagające rozstrzygnięcia przez </w:t>
      </w:r>
      <w:r w:rsidR="00EC699C">
        <w:rPr>
          <w:rFonts w:ascii="Times New Roman" w:hAnsi="Times New Roman" w:cs="Times New Roman"/>
          <w:lang w:val="pl-PL"/>
        </w:rPr>
        <w:t>r</w:t>
      </w:r>
      <w:r w:rsidRPr="00EC699C">
        <w:rPr>
          <w:rFonts w:ascii="Times New Roman" w:hAnsi="Times New Roman" w:cs="Times New Roman"/>
          <w:lang w:val="pl-PL"/>
        </w:rPr>
        <w:t xml:space="preserve">ektora, </w:t>
      </w:r>
      <w:r w:rsidR="00EC699C">
        <w:rPr>
          <w:rFonts w:ascii="Times New Roman" w:hAnsi="Times New Roman" w:cs="Times New Roman"/>
          <w:lang w:val="pl-PL"/>
        </w:rPr>
        <w:t>p</w:t>
      </w:r>
      <w:r w:rsidRPr="00EC699C">
        <w:rPr>
          <w:rFonts w:ascii="Times New Roman" w:hAnsi="Times New Roman" w:cs="Times New Roman"/>
          <w:lang w:val="pl-PL"/>
        </w:rPr>
        <w:t xml:space="preserve">artnera lub IP. Decyzje i uzgodnienia istotne dla realizacji </w:t>
      </w:r>
      <w:r w:rsidR="00EC699C">
        <w:rPr>
          <w:rFonts w:ascii="Times New Roman" w:hAnsi="Times New Roman" w:cs="Times New Roman"/>
          <w:lang w:val="pl-PL"/>
        </w:rPr>
        <w:t>p</w:t>
      </w:r>
      <w:r w:rsidRPr="00EC699C">
        <w:rPr>
          <w:rFonts w:ascii="Times New Roman" w:hAnsi="Times New Roman" w:cs="Times New Roman"/>
          <w:lang w:val="pl-PL"/>
        </w:rPr>
        <w:t>rojektu utrwala się w dokumentacji, również elektronicznej. Zaciąganie zobowiązań i zatwierdzanie wynagrodzeń należy do osób uprawnionych, z zachowaniem zasad reprezentacji, kontroli i bezstronności. Osoba, której dotyczy rozstrzygnięcie w sprawie własnego zaangażowania lub wynagrodzenia, nie zatwierdza go we własnej sprawie.</w:t>
      </w:r>
    </w:p>
    <w:p w14:paraId="2C9D394B" w14:textId="77777777" w:rsidR="00D20412" w:rsidRPr="00B55A14" w:rsidRDefault="00B57297" w:rsidP="00B73005">
      <w:pPr>
        <w:pStyle w:val="Nagwek1"/>
        <w:spacing w:before="240" w:after="140"/>
        <w:jc w:val="center"/>
        <w:rPr>
          <w:rFonts w:ascii="Times New Roman" w:hAnsi="Times New Roman" w:cs="Times New Roman"/>
          <w:lang w:val="pl-PL"/>
        </w:rPr>
      </w:pPr>
      <w:r w:rsidRPr="00B55A14">
        <w:rPr>
          <w:rFonts w:ascii="Times New Roman" w:hAnsi="Times New Roman" w:cs="Times New Roman"/>
          <w:sz w:val="23"/>
          <w:lang w:val="pl-PL"/>
        </w:rPr>
        <w:t>§ 3. Powołanie zespołu i realizacja Zadania 1</w:t>
      </w:r>
    </w:p>
    <w:p w14:paraId="26ABCAF7" w14:textId="5FB07B3F" w:rsidR="00D20412" w:rsidRPr="00ED0981" w:rsidRDefault="00B57297" w:rsidP="00ED0981">
      <w:pPr>
        <w:pStyle w:val="Akapitzlist"/>
        <w:numPr>
          <w:ilvl w:val="0"/>
          <w:numId w:val="14"/>
        </w:numPr>
        <w:ind w:left="426"/>
        <w:jc w:val="both"/>
        <w:rPr>
          <w:rFonts w:ascii="Times New Roman" w:hAnsi="Times New Roman" w:cs="Times New Roman"/>
          <w:lang w:val="pl-PL"/>
        </w:rPr>
      </w:pPr>
      <w:r w:rsidRPr="00ED0981">
        <w:rPr>
          <w:rFonts w:ascii="Times New Roman" w:hAnsi="Times New Roman" w:cs="Times New Roman"/>
          <w:lang w:val="pl-PL"/>
        </w:rPr>
        <w:t xml:space="preserve">Zespół opracowujący zmiany programu studiów w ramach </w:t>
      </w:r>
      <w:r w:rsidR="00ED0981">
        <w:rPr>
          <w:rFonts w:ascii="Times New Roman" w:hAnsi="Times New Roman" w:cs="Times New Roman"/>
          <w:lang w:val="pl-PL"/>
        </w:rPr>
        <w:t>z</w:t>
      </w:r>
      <w:r w:rsidRPr="00ED0981">
        <w:rPr>
          <w:rFonts w:ascii="Times New Roman" w:hAnsi="Times New Roman" w:cs="Times New Roman"/>
          <w:lang w:val="pl-PL"/>
        </w:rPr>
        <w:t xml:space="preserve">adania 1 tworzy siedmiu pracowników </w:t>
      </w:r>
      <w:r w:rsidR="00ED0981">
        <w:rPr>
          <w:rFonts w:ascii="Times New Roman" w:hAnsi="Times New Roman" w:cs="Times New Roman"/>
          <w:lang w:val="pl-PL"/>
        </w:rPr>
        <w:t>z</w:t>
      </w:r>
      <w:r w:rsidRPr="00ED0981">
        <w:rPr>
          <w:rFonts w:ascii="Times New Roman" w:hAnsi="Times New Roman" w:cs="Times New Roman"/>
          <w:lang w:val="pl-PL"/>
        </w:rPr>
        <w:t xml:space="preserve">akładu </w:t>
      </w:r>
      <w:r w:rsidR="00ED0981">
        <w:rPr>
          <w:rFonts w:ascii="Times New Roman" w:hAnsi="Times New Roman" w:cs="Times New Roman"/>
          <w:lang w:val="pl-PL"/>
        </w:rPr>
        <w:t>i</w:t>
      </w:r>
      <w:r w:rsidRPr="00ED0981">
        <w:rPr>
          <w:rFonts w:ascii="Times New Roman" w:hAnsi="Times New Roman" w:cs="Times New Roman"/>
          <w:lang w:val="pl-PL"/>
        </w:rPr>
        <w:t xml:space="preserve">nformatyki wskazanych przez </w:t>
      </w:r>
      <w:r w:rsidR="00ED0981">
        <w:rPr>
          <w:rFonts w:ascii="Times New Roman" w:hAnsi="Times New Roman" w:cs="Times New Roman"/>
          <w:lang w:val="pl-PL"/>
        </w:rPr>
        <w:t>k</w:t>
      </w:r>
      <w:r w:rsidRPr="00ED0981">
        <w:rPr>
          <w:rFonts w:ascii="Times New Roman" w:hAnsi="Times New Roman" w:cs="Times New Roman"/>
          <w:lang w:val="pl-PL"/>
        </w:rPr>
        <w:t xml:space="preserve">ierownika oraz trzy osoby wskazane przez </w:t>
      </w:r>
      <w:r w:rsidR="00ED0981">
        <w:rPr>
          <w:rFonts w:ascii="Times New Roman" w:hAnsi="Times New Roman" w:cs="Times New Roman"/>
          <w:lang w:val="pl-PL"/>
        </w:rPr>
        <w:t>p</w:t>
      </w:r>
      <w:r w:rsidRPr="00ED0981">
        <w:rPr>
          <w:rFonts w:ascii="Times New Roman" w:hAnsi="Times New Roman" w:cs="Times New Roman"/>
          <w:lang w:val="pl-PL"/>
        </w:rPr>
        <w:t xml:space="preserve">artnera. Podstawę doboru stanowią kompetencje merytoryczne, doświadczenie dydaktyczne lub zawodowe oraz przydatność do realizacji powierzanych zadań. Skład zespołu po stronie AB zatwierdza </w:t>
      </w:r>
      <w:r w:rsidR="00ED0981">
        <w:rPr>
          <w:rFonts w:ascii="Times New Roman" w:hAnsi="Times New Roman" w:cs="Times New Roman"/>
          <w:lang w:val="pl-PL"/>
        </w:rPr>
        <w:t>r</w:t>
      </w:r>
      <w:r w:rsidRPr="00ED0981">
        <w:rPr>
          <w:rFonts w:ascii="Times New Roman" w:hAnsi="Times New Roman" w:cs="Times New Roman"/>
          <w:lang w:val="pl-PL"/>
        </w:rPr>
        <w:t>ektor zgodnie z przepisami wewnętrznymi uczelni.</w:t>
      </w:r>
    </w:p>
    <w:p w14:paraId="27961B9B" w14:textId="77C76AC0" w:rsidR="00D20412" w:rsidRPr="00ED0981" w:rsidRDefault="00B57297" w:rsidP="00ED0981">
      <w:pPr>
        <w:pStyle w:val="Akapitzlist"/>
        <w:numPr>
          <w:ilvl w:val="0"/>
          <w:numId w:val="14"/>
        </w:numPr>
        <w:ind w:left="426"/>
        <w:jc w:val="both"/>
        <w:rPr>
          <w:rFonts w:ascii="Times New Roman" w:hAnsi="Times New Roman" w:cs="Times New Roman"/>
          <w:lang w:val="pl-PL"/>
        </w:rPr>
      </w:pPr>
      <w:r w:rsidRPr="00ED0981">
        <w:rPr>
          <w:rFonts w:ascii="Times New Roman" w:hAnsi="Times New Roman" w:cs="Times New Roman"/>
          <w:lang w:val="pl-PL"/>
        </w:rPr>
        <w:t xml:space="preserve">Prace w </w:t>
      </w:r>
      <w:r w:rsidR="00ED0981">
        <w:rPr>
          <w:rFonts w:ascii="Times New Roman" w:hAnsi="Times New Roman" w:cs="Times New Roman"/>
          <w:lang w:val="pl-PL"/>
        </w:rPr>
        <w:t>z</w:t>
      </w:r>
      <w:r w:rsidRPr="00ED0981">
        <w:rPr>
          <w:rFonts w:ascii="Times New Roman" w:hAnsi="Times New Roman" w:cs="Times New Roman"/>
          <w:lang w:val="pl-PL"/>
        </w:rPr>
        <w:t>adaniu 1 mogą zostać powierzone wskazanym pracownikom AB w ramach stosunku pracy, bez odrębnego naboru konkursowego do zespołu, o ile taki tryb jest zgodny z przepisami prawa, regulacjami wewnętrznymi AB i zasadami kwalifikowalności wydatków. Kierownik dokumentuje dobór w wykazie członków zespołu zawierającym uzasadnienie odnoszące się do ich kompetencji i doświadczenia, zakres powierzonych prac oraz terminy realizacji. Informacje te mogą stanowić część dokumentu powierzenia zadań. Sporządza się również wymagane dokumenty kadrowe i płacowe. Zatrudnianie nowych osób oraz udzielanie zamówień na usługi odbywa się zgodnie z właściwymi procedurami.</w:t>
      </w:r>
    </w:p>
    <w:p w14:paraId="44ADD3CA" w14:textId="45185690" w:rsidR="00D20412" w:rsidRPr="00ED0981" w:rsidRDefault="00B57297" w:rsidP="00ED0981">
      <w:pPr>
        <w:pStyle w:val="Akapitzlist"/>
        <w:numPr>
          <w:ilvl w:val="0"/>
          <w:numId w:val="14"/>
        </w:numPr>
        <w:ind w:left="426"/>
        <w:jc w:val="both"/>
        <w:rPr>
          <w:rFonts w:ascii="Times New Roman" w:hAnsi="Times New Roman" w:cs="Times New Roman"/>
          <w:lang w:val="pl-PL"/>
        </w:rPr>
      </w:pPr>
      <w:r w:rsidRPr="00ED0981">
        <w:rPr>
          <w:rFonts w:ascii="Times New Roman" w:hAnsi="Times New Roman" w:cs="Times New Roman"/>
          <w:lang w:val="pl-PL"/>
        </w:rPr>
        <w:t>Powierzenie zadań oraz ustalenie wynagrodzenia wymagają zatwierdzenia przez osoby upra</w:t>
      </w:r>
      <w:r w:rsidR="00B73005" w:rsidRPr="00ED0981">
        <w:rPr>
          <w:rFonts w:ascii="Times New Roman" w:hAnsi="Times New Roman" w:cs="Times New Roman"/>
          <w:lang w:val="pl-PL"/>
        </w:rPr>
        <w:t xml:space="preserve">wnione </w:t>
      </w:r>
      <w:r w:rsidR="002D4822">
        <w:rPr>
          <w:rFonts w:ascii="Times New Roman" w:hAnsi="Times New Roman" w:cs="Times New Roman"/>
          <w:lang w:val="pl-PL"/>
        </w:rPr>
        <w:t>I</w:t>
      </w:r>
      <w:r w:rsidR="00B73005" w:rsidRPr="00ED0981">
        <w:rPr>
          <w:rFonts w:ascii="Times New Roman" w:hAnsi="Times New Roman" w:cs="Times New Roman"/>
          <w:lang w:val="pl-PL"/>
        </w:rPr>
        <w:t> </w:t>
      </w:r>
      <w:r w:rsidRPr="00ED0981">
        <w:rPr>
          <w:rFonts w:ascii="Times New Roman" w:hAnsi="Times New Roman" w:cs="Times New Roman"/>
          <w:lang w:val="pl-PL"/>
        </w:rPr>
        <w:t xml:space="preserve">zgodności z </w:t>
      </w:r>
      <w:r w:rsidR="00FD6D78">
        <w:rPr>
          <w:rFonts w:ascii="Times New Roman" w:hAnsi="Times New Roman" w:cs="Times New Roman"/>
          <w:lang w:val="pl-PL"/>
        </w:rPr>
        <w:t>w</w:t>
      </w:r>
      <w:r w:rsidRPr="00ED0981">
        <w:rPr>
          <w:rFonts w:ascii="Times New Roman" w:hAnsi="Times New Roman" w:cs="Times New Roman"/>
          <w:lang w:val="pl-PL"/>
        </w:rPr>
        <w:t xml:space="preserve">nioskiem, budżetem </w:t>
      </w:r>
      <w:r w:rsidR="002D4822">
        <w:rPr>
          <w:rFonts w:ascii="Times New Roman" w:hAnsi="Times New Roman" w:cs="Times New Roman"/>
          <w:lang w:val="pl-PL"/>
        </w:rPr>
        <w:t>p</w:t>
      </w:r>
      <w:r w:rsidRPr="00ED0981">
        <w:rPr>
          <w:rFonts w:ascii="Times New Roman" w:hAnsi="Times New Roman" w:cs="Times New Roman"/>
          <w:lang w:val="pl-PL"/>
        </w:rPr>
        <w:t>rojektu, zasadami kwalifikowalności oraz regulacjami pracodawcy. Wskazanie osoby do zespołu nie stanowi samodzielnej podstawy wypłaty wynagrodzenia. Udział w</w:t>
      </w:r>
      <w:r w:rsidR="00B73005" w:rsidRPr="00ED0981">
        <w:rPr>
          <w:rFonts w:ascii="Times New Roman" w:hAnsi="Times New Roman" w:cs="Times New Roman"/>
          <w:lang w:val="pl-PL"/>
        </w:rPr>
        <w:t> </w:t>
      </w:r>
      <w:r w:rsidRPr="00ED0981">
        <w:rPr>
          <w:rFonts w:ascii="Times New Roman" w:hAnsi="Times New Roman" w:cs="Times New Roman"/>
          <w:lang w:val="pl-PL"/>
        </w:rPr>
        <w:t>pracach zespołu nie jest równoznaczny z zakwalifikowaniem do wsparcia szkoleniowego, do którego stosuje się zasady rekrutacji określone w § 5.</w:t>
      </w:r>
    </w:p>
    <w:p w14:paraId="5BA2B4FD" w14:textId="59B8C62E" w:rsidR="00D20412" w:rsidRPr="00ED0981" w:rsidRDefault="00B57297" w:rsidP="00ED0981">
      <w:pPr>
        <w:pStyle w:val="Akapitzlist"/>
        <w:numPr>
          <w:ilvl w:val="0"/>
          <w:numId w:val="14"/>
        </w:numPr>
        <w:ind w:left="426"/>
        <w:jc w:val="both"/>
        <w:rPr>
          <w:rFonts w:ascii="Times New Roman" w:hAnsi="Times New Roman" w:cs="Times New Roman"/>
          <w:lang w:val="pl-PL"/>
        </w:rPr>
      </w:pPr>
      <w:r w:rsidRPr="00ED0981">
        <w:rPr>
          <w:rFonts w:ascii="Times New Roman" w:hAnsi="Times New Roman" w:cs="Times New Roman"/>
          <w:lang w:val="pl-PL"/>
        </w:rPr>
        <w:t>Zespół opracowuje moduły „Sztuczna inteligencja z robotyką” oraz „Cyberbezpieczeństwo”, w tym propozycję zmian programu studiów, sylabusy, efekty uczenia się i metody</w:t>
      </w:r>
      <w:r w:rsidR="00B73005" w:rsidRPr="00ED0981">
        <w:rPr>
          <w:rFonts w:ascii="Times New Roman" w:hAnsi="Times New Roman" w:cs="Times New Roman"/>
          <w:lang w:val="pl-PL"/>
        </w:rPr>
        <w:t xml:space="preserve"> ich weryfikacji. Konsultacje z </w:t>
      </w:r>
      <w:r w:rsidR="002D4822">
        <w:rPr>
          <w:rFonts w:ascii="Times New Roman" w:hAnsi="Times New Roman" w:cs="Times New Roman"/>
          <w:lang w:val="pl-PL"/>
        </w:rPr>
        <w:t>p</w:t>
      </w:r>
      <w:r w:rsidRPr="00ED0981">
        <w:rPr>
          <w:rFonts w:ascii="Times New Roman" w:hAnsi="Times New Roman" w:cs="Times New Roman"/>
          <w:lang w:val="pl-PL"/>
        </w:rPr>
        <w:t xml:space="preserve">artnerem oraz wymagane uzgodnienia podlegają udokumentowaniu. Zmieniony program studiów podlega zatwierdzeniu przez </w:t>
      </w:r>
      <w:r w:rsidR="002D4822">
        <w:rPr>
          <w:rFonts w:ascii="Times New Roman" w:hAnsi="Times New Roman" w:cs="Times New Roman"/>
          <w:lang w:val="pl-PL"/>
        </w:rPr>
        <w:t>s</w:t>
      </w:r>
      <w:r w:rsidRPr="00ED0981">
        <w:rPr>
          <w:rFonts w:ascii="Times New Roman" w:hAnsi="Times New Roman" w:cs="Times New Roman"/>
          <w:lang w:val="pl-PL"/>
        </w:rPr>
        <w:t xml:space="preserve">enat AB przed wdrożeniem dla naboru na rok akademicki 2027/2028 </w:t>
      </w:r>
      <w:r w:rsidR="002D4822">
        <w:rPr>
          <w:rFonts w:ascii="Times New Roman" w:hAnsi="Times New Roman" w:cs="Times New Roman"/>
          <w:lang w:val="pl-PL"/>
        </w:rPr>
        <w:br/>
      </w:r>
      <w:r w:rsidRPr="00ED0981">
        <w:rPr>
          <w:rFonts w:ascii="Times New Roman" w:hAnsi="Times New Roman" w:cs="Times New Roman"/>
          <w:lang w:val="pl-PL"/>
        </w:rPr>
        <w:t xml:space="preserve">na kierunku </w:t>
      </w:r>
      <w:r w:rsidR="00734A01">
        <w:rPr>
          <w:rFonts w:ascii="Times New Roman" w:hAnsi="Times New Roman" w:cs="Times New Roman"/>
          <w:lang w:val="pl-PL"/>
        </w:rPr>
        <w:t>i</w:t>
      </w:r>
      <w:r w:rsidRPr="00ED0981">
        <w:rPr>
          <w:rFonts w:ascii="Times New Roman" w:hAnsi="Times New Roman" w:cs="Times New Roman"/>
          <w:lang w:val="pl-PL"/>
        </w:rPr>
        <w:t>nformatyka pierwszego stopnia.</w:t>
      </w:r>
    </w:p>
    <w:p w14:paraId="0C062821" w14:textId="26036DBB" w:rsidR="00D20412" w:rsidRPr="00ED0981" w:rsidRDefault="00B57297" w:rsidP="00ED0981">
      <w:pPr>
        <w:pStyle w:val="Akapitzlist"/>
        <w:numPr>
          <w:ilvl w:val="0"/>
          <w:numId w:val="14"/>
        </w:numPr>
        <w:ind w:left="426"/>
        <w:jc w:val="both"/>
        <w:rPr>
          <w:rFonts w:ascii="Times New Roman" w:hAnsi="Times New Roman" w:cs="Times New Roman"/>
          <w:lang w:val="pl-PL"/>
        </w:rPr>
      </w:pPr>
      <w:r w:rsidRPr="00ED0981">
        <w:rPr>
          <w:rFonts w:ascii="Times New Roman" w:hAnsi="Times New Roman" w:cs="Times New Roman"/>
          <w:lang w:val="pl-PL"/>
        </w:rPr>
        <w:t>AB tworzy i wyposaża pracownię STEP oraz zapewnia realizację zmodyfik</w:t>
      </w:r>
      <w:r w:rsidR="00B73005" w:rsidRPr="00ED0981">
        <w:rPr>
          <w:rFonts w:ascii="Times New Roman" w:hAnsi="Times New Roman" w:cs="Times New Roman"/>
          <w:lang w:val="pl-PL"/>
        </w:rPr>
        <w:t>owanego programu na pierwszym i </w:t>
      </w:r>
      <w:r w:rsidRPr="00ED0981">
        <w:rPr>
          <w:rFonts w:ascii="Times New Roman" w:hAnsi="Times New Roman" w:cs="Times New Roman"/>
          <w:lang w:val="pl-PL"/>
        </w:rPr>
        <w:t xml:space="preserve">drugim roku studiów w okresie realizacji </w:t>
      </w:r>
      <w:r w:rsidR="00806B5A">
        <w:rPr>
          <w:rFonts w:ascii="Times New Roman" w:hAnsi="Times New Roman" w:cs="Times New Roman"/>
          <w:lang w:val="pl-PL"/>
        </w:rPr>
        <w:t>p</w:t>
      </w:r>
      <w:r w:rsidRPr="00ED0981">
        <w:rPr>
          <w:rFonts w:ascii="Times New Roman" w:hAnsi="Times New Roman" w:cs="Times New Roman"/>
          <w:lang w:val="pl-PL"/>
        </w:rPr>
        <w:t xml:space="preserve">rojektu i jego kontynuację po zakończeniu </w:t>
      </w:r>
      <w:r w:rsidR="00806B5A">
        <w:rPr>
          <w:rFonts w:ascii="Times New Roman" w:hAnsi="Times New Roman" w:cs="Times New Roman"/>
          <w:lang w:val="pl-PL"/>
        </w:rPr>
        <w:t>p</w:t>
      </w:r>
      <w:r w:rsidRPr="00ED0981">
        <w:rPr>
          <w:rFonts w:ascii="Times New Roman" w:hAnsi="Times New Roman" w:cs="Times New Roman"/>
          <w:lang w:val="pl-PL"/>
        </w:rPr>
        <w:t>rojektu. Nowe moduły oferuje się w co najmniej trzech kolejnych naborach, a kompete</w:t>
      </w:r>
      <w:r w:rsidR="00B73005" w:rsidRPr="00ED0981">
        <w:rPr>
          <w:rFonts w:ascii="Times New Roman" w:hAnsi="Times New Roman" w:cs="Times New Roman"/>
          <w:lang w:val="pl-PL"/>
        </w:rPr>
        <w:t>ncje kadry, sprzęt, materiały i </w:t>
      </w:r>
      <w:r w:rsidRPr="00ED0981">
        <w:rPr>
          <w:rFonts w:ascii="Times New Roman" w:hAnsi="Times New Roman" w:cs="Times New Roman"/>
          <w:lang w:val="pl-PL"/>
        </w:rPr>
        <w:t xml:space="preserve">metody dydaktyczne wykorzystuje się w co najmniej trzech kolejnych edycjach procesu kształcenia, zgodnie z </w:t>
      </w:r>
      <w:r w:rsidR="00806B5A">
        <w:rPr>
          <w:rFonts w:ascii="Times New Roman" w:hAnsi="Times New Roman" w:cs="Times New Roman"/>
          <w:lang w:val="pl-PL"/>
        </w:rPr>
        <w:t>w</w:t>
      </w:r>
      <w:r w:rsidRPr="00ED0981">
        <w:rPr>
          <w:rFonts w:ascii="Times New Roman" w:hAnsi="Times New Roman" w:cs="Times New Roman"/>
          <w:lang w:val="pl-PL"/>
        </w:rPr>
        <w:t>nioskiem. Osoby odpowiedzialne za zadania dokumentują odbiór produktów i wykorzystanie wyposażenia.</w:t>
      </w:r>
    </w:p>
    <w:p w14:paraId="633E21C6" w14:textId="38F46765" w:rsidR="00D20412" w:rsidRPr="00B55A14" w:rsidRDefault="00B57297" w:rsidP="00B73005">
      <w:pPr>
        <w:pStyle w:val="Nagwek1"/>
        <w:spacing w:before="240" w:after="140"/>
        <w:jc w:val="center"/>
        <w:rPr>
          <w:rFonts w:ascii="Times New Roman" w:hAnsi="Times New Roman" w:cs="Times New Roman"/>
          <w:lang w:val="pl-PL"/>
        </w:rPr>
      </w:pPr>
      <w:r w:rsidRPr="00B55A14">
        <w:rPr>
          <w:rFonts w:ascii="Times New Roman" w:hAnsi="Times New Roman" w:cs="Times New Roman"/>
          <w:sz w:val="23"/>
          <w:lang w:val="pl-PL"/>
        </w:rPr>
        <w:t xml:space="preserve">§ 4. Uczestnicy </w:t>
      </w:r>
      <w:r w:rsidR="00806B5A">
        <w:rPr>
          <w:rFonts w:ascii="Times New Roman" w:hAnsi="Times New Roman" w:cs="Times New Roman"/>
          <w:sz w:val="23"/>
          <w:lang w:val="pl-PL"/>
        </w:rPr>
        <w:t>p</w:t>
      </w:r>
      <w:r w:rsidRPr="00B55A14">
        <w:rPr>
          <w:rFonts w:ascii="Times New Roman" w:hAnsi="Times New Roman" w:cs="Times New Roman"/>
          <w:sz w:val="23"/>
          <w:lang w:val="pl-PL"/>
        </w:rPr>
        <w:t>rojektu i zakres wsparcia</w:t>
      </w:r>
    </w:p>
    <w:p w14:paraId="61A29413" w14:textId="1918EB6E" w:rsidR="00D20412" w:rsidRPr="00806B5A" w:rsidRDefault="00B57297" w:rsidP="00806B5A">
      <w:pPr>
        <w:pStyle w:val="Akapitzlist"/>
        <w:numPr>
          <w:ilvl w:val="0"/>
          <w:numId w:val="16"/>
        </w:numPr>
        <w:ind w:left="426"/>
        <w:jc w:val="both"/>
        <w:rPr>
          <w:rFonts w:ascii="Times New Roman" w:hAnsi="Times New Roman" w:cs="Times New Roman"/>
          <w:lang w:val="pl-PL"/>
        </w:rPr>
      </w:pPr>
      <w:r w:rsidRPr="00806B5A">
        <w:rPr>
          <w:rFonts w:ascii="Times New Roman" w:hAnsi="Times New Roman" w:cs="Times New Roman"/>
          <w:lang w:val="pl-PL"/>
        </w:rPr>
        <w:t xml:space="preserve">Wsparciem obejmuje się co najmniej 40 studentów kierunku Informatyka pierwszego stopnia AB z naboru na rok akademicki 2027/2028 oraz </w:t>
      </w:r>
      <w:r w:rsidR="007130E7" w:rsidRPr="00806B5A">
        <w:rPr>
          <w:rFonts w:ascii="Times New Roman" w:hAnsi="Times New Roman" w:cs="Times New Roman"/>
          <w:lang w:val="pl-PL"/>
        </w:rPr>
        <w:t>7</w:t>
      </w:r>
      <w:r w:rsidRPr="00806B5A">
        <w:rPr>
          <w:rFonts w:ascii="Times New Roman" w:hAnsi="Times New Roman" w:cs="Times New Roman"/>
          <w:lang w:val="pl-PL"/>
        </w:rPr>
        <w:t xml:space="preserve"> nauczycieli akademickich zatrudnionych w </w:t>
      </w:r>
      <w:r w:rsidR="00806B5A">
        <w:rPr>
          <w:rFonts w:ascii="Times New Roman" w:hAnsi="Times New Roman" w:cs="Times New Roman"/>
          <w:lang w:val="pl-PL"/>
        </w:rPr>
        <w:t>z</w:t>
      </w:r>
      <w:r w:rsidRPr="00806B5A">
        <w:rPr>
          <w:rFonts w:ascii="Times New Roman" w:hAnsi="Times New Roman" w:cs="Times New Roman"/>
          <w:lang w:val="pl-PL"/>
        </w:rPr>
        <w:t xml:space="preserve">akładzie </w:t>
      </w:r>
      <w:r w:rsidR="00806B5A">
        <w:rPr>
          <w:rFonts w:ascii="Times New Roman" w:hAnsi="Times New Roman" w:cs="Times New Roman"/>
          <w:lang w:val="pl-PL"/>
        </w:rPr>
        <w:t>i</w:t>
      </w:r>
      <w:r w:rsidRPr="00806B5A">
        <w:rPr>
          <w:rFonts w:ascii="Times New Roman" w:hAnsi="Times New Roman" w:cs="Times New Roman"/>
          <w:lang w:val="pl-PL"/>
        </w:rPr>
        <w:t xml:space="preserve">nformatyki </w:t>
      </w:r>
      <w:r w:rsidR="00990F56" w:rsidRPr="00806B5A">
        <w:rPr>
          <w:rFonts w:ascii="Times New Roman" w:hAnsi="Times New Roman" w:cs="Times New Roman"/>
          <w:lang w:val="pl-PL"/>
        </w:rPr>
        <w:br/>
      </w:r>
      <w:r w:rsidRPr="00806B5A">
        <w:rPr>
          <w:rFonts w:ascii="Times New Roman" w:hAnsi="Times New Roman" w:cs="Times New Roman"/>
          <w:lang w:val="pl-PL"/>
        </w:rPr>
        <w:lastRenderedPageBreak/>
        <w:t xml:space="preserve">i prowadzących zajęcia na tym kierunku. Warunkiem udziału nauczycieli jest deklaracja zaangażowania </w:t>
      </w:r>
      <w:r w:rsidR="00990F56" w:rsidRPr="00806B5A">
        <w:rPr>
          <w:rFonts w:ascii="Times New Roman" w:hAnsi="Times New Roman" w:cs="Times New Roman"/>
          <w:lang w:val="pl-PL"/>
        </w:rPr>
        <w:br/>
      </w:r>
      <w:r w:rsidRPr="00806B5A">
        <w:rPr>
          <w:rFonts w:ascii="Times New Roman" w:hAnsi="Times New Roman" w:cs="Times New Roman"/>
          <w:lang w:val="pl-PL"/>
        </w:rPr>
        <w:t>w przygotowanie i realizację nowych modułów oraz wykorzystania nabytych kompetencji w dydaktyce.</w:t>
      </w:r>
    </w:p>
    <w:p w14:paraId="3517935D" w14:textId="7950587D" w:rsidR="00D20412" w:rsidRPr="00806B5A" w:rsidRDefault="00B57297" w:rsidP="00806B5A">
      <w:pPr>
        <w:pStyle w:val="Akapitzlist"/>
        <w:numPr>
          <w:ilvl w:val="0"/>
          <w:numId w:val="16"/>
        </w:numPr>
        <w:ind w:left="426"/>
        <w:jc w:val="both"/>
        <w:rPr>
          <w:rFonts w:ascii="Times New Roman" w:hAnsi="Times New Roman" w:cs="Times New Roman"/>
          <w:lang w:val="pl-PL"/>
        </w:rPr>
      </w:pPr>
      <w:r w:rsidRPr="00806B5A">
        <w:rPr>
          <w:rFonts w:ascii="Times New Roman" w:hAnsi="Times New Roman" w:cs="Times New Roman"/>
          <w:lang w:val="pl-PL"/>
        </w:rPr>
        <w:t>Udział studentów obejmuje kształcenie według zmodyfikowanego progr</w:t>
      </w:r>
      <w:r w:rsidR="00B73005" w:rsidRPr="00806B5A">
        <w:rPr>
          <w:rFonts w:ascii="Times New Roman" w:hAnsi="Times New Roman" w:cs="Times New Roman"/>
          <w:lang w:val="pl-PL"/>
        </w:rPr>
        <w:t>amu studiów oraz uczestnictwo w </w:t>
      </w:r>
      <w:r w:rsidRPr="00806B5A">
        <w:rPr>
          <w:rFonts w:ascii="Times New Roman" w:hAnsi="Times New Roman" w:cs="Times New Roman"/>
          <w:lang w:val="pl-PL"/>
        </w:rPr>
        <w:t>co najmniej jednej dodatkowej formie wsparcia. Dodatkowe formy o</w:t>
      </w:r>
      <w:r w:rsidR="00B73005" w:rsidRPr="00806B5A">
        <w:rPr>
          <w:rFonts w:ascii="Times New Roman" w:hAnsi="Times New Roman" w:cs="Times New Roman"/>
          <w:lang w:val="pl-PL"/>
        </w:rPr>
        <w:t>bejmują kursy i szkoły letnie z </w:t>
      </w:r>
      <w:r w:rsidRPr="00806B5A">
        <w:rPr>
          <w:rFonts w:ascii="Times New Roman" w:hAnsi="Times New Roman" w:cs="Times New Roman"/>
          <w:lang w:val="pl-PL"/>
        </w:rPr>
        <w:t>zakresu sztucznej inteligencji, robotyki i cyberbezpieczeństwa, zajęci</w:t>
      </w:r>
      <w:r w:rsidR="00B73005" w:rsidRPr="00806B5A">
        <w:rPr>
          <w:rFonts w:ascii="Times New Roman" w:hAnsi="Times New Roman" w:cs="Times New Roman"/>
          <w:lang w:val="pl-PL"/>
        </w:rPr>
        <w:t>a wyrównawcze z programowania i </w:t>
      </w:r>
      <w:r w:rsidRPr="00806B5A">
        <w:rPr>
          <w:rFonts w:ascii="Times New Roman" w:hAnsi="Times New Roman" w:cs="Times New Roman"/>
          <w:lang w:val="pl-PL"/>
        </w:rPr>
        <w:t>matematyki, warsztaty oraz staże. Zadanie dotyczące dodatkowych f</w:t>
      </w:r>
      <w:r w:rsidR="00B73005" w:rsidRPr="00806B5A">
        <w:rPr>
          <w:rFonts w:ascii="Times New Roman" w:hAnsi="Times New Roman" w:cs="Times New Roman"/>
          <w:lang w:val="pl-PL"/>
        </w:rPr>
        <w:t>orm wsparcia realizuje się od 1 </w:t>
      </w:r>
      <w:r w:rsidRPr="00806B5A">
        <w:rPr>
          <w:rFonts w:ascii="Times New Roman" w:hAnsi="Times New Roman" w:cs="Times New Roman"/>
          <w:lang w:val="pl-PL"/>
        </w:rPr>
        <w:t>stycznia 2028 r. do 30 września 2029 r.</w:t>
      </w:r>
    </w:p>
    <w:p w14:paraId="647D374A" w14:textId="149EC53A" w:rsidR="00D20412" w:rsidRPr="00806B5A" w:rsidRDefault="00B57297" w:rsidP="00806B5A">
      <w:pPr>
        <w:pStyle w:val="Akapitzlist"/>
        <w:numPr>
          <w:ilvl w:val="0"/>
          <w:numId w:val="16"/>
        </w:numPr>
        <w:ind w:left="426"/>
        <w:jc w:val="both"/>
        <w:rPr>
          <w:rFonts w:ascii="Times New Roman" w:hAnsi="Times New Roman" w:cs="Times New Roman"/>
          <w:lang w:val="pl-PL"/>
        </w:rPr>
      </w:pPr>
      <w:r w:rsidRPr="00806B5A">
        <w:rPr>
          <w:rFonts w:ascii="Times New Roman" w:hAnsi="Times New Roman" w:cs="Times New Roman"/>
          <w:lang w:val="pl-PL"/>
        </w:rPr>
        <w:t>Wsparcie kadry obejmuje kursy, szkolenia i warsztaty rozwijające kompetencje w zakresie sztucznej inteligencji, uczenia maszynowego, analizy danych, robotyki i cyberb</w:t>
      </w:r>
      <w:r w:rsidR="00B73005" w:rsidRPr="00806B5A">
        <w:rPr>
          <w:rFonts w:ascii="Times New Roman" w:hAnsi="Times New Roman" w:cs="Times New Roman"/>
          <w:lang w:val="pl-PL"/>
        </w:rPr>
        <w:t>ezpieczeństwa, realizowane od 1 </w:t>
      </w:r>
      <w:r w:rsidRPr="00806B5A">
        <w:rPr>
          <w:rFonts w:ascii="Times New Roman" w:hAnsi="Times New Roman" w:cs="Times New Roman"/>
          <w:lang w:val="pl-PL"/>
        </w:rPr>
        <w:t xml:space="preserve">października 2026 r. do 30 września 2028 r. Katalog działań, ich wymiar i liczbę miejsc określa się zgodnie z </w:t>
      </w:r>
      <w:r w:rsidR="00806B5A">
        <w:rPr>
          <w:rFonts w:ascii="Times New Roman" w:hAnsi="Times New Roman" w:cs="Times New Roman"/>
          <w:lang w:val="pl-PL"/>
        </w:rPr>
        <w:t>w</w:t>
      </w:r>
      <w:r w:rsidRPr="00806B5A">
        <w:rPr>
          <w:rFonts w:ascii="Times New Roman" w:hAnsi="Times New Roman" w:cs="Times New Roman"/>
          <w:lang w:val="pl-PL"/>
        </w:rPr>
        <w:t xml:space="preserve">nioskiem i udostępnia przed rekrutacją. Zakwalifikowanie do </w:t>
      </w:r>
      <w:r w:rsidR="00806B5A">
        <w:rPr>
          <w:rFonts w:ascii="Times New Roman" w:hAnsi="Times New Roman" w:cs="Times New Roman"/>
          <w:lang w:val="pl-PL"/>
        </w:rPr>
        <w:t>p</w:t>
      </w:r>
      <w:r w:rsidRPr="00806B5A">
        <w:rPr>
          <w:rFonts w:ascii="Times New Roman" w:hAnsi="Times New Roman" w:cs="Times New Roman"/>
          <w:lang w:val="pl-PL"/>
        </w:rPr>
        <w:t>rojektu uprawnia do ud</w:t>
      </w:r>
      <w:r w:rsidR="00B73005" w:rsidRPr="00806B5A">
        <w:rPr>
          <w:rFonts w:ascii="Times New Roman" w:hAnsi="Times New Roman" w:cs="Times New Roman"/>
          <w:lang w:val="pl-PL"/>
        </w:rPr>
        <w:t>ziału w </w:t>
      </w:r>
      <w:r w:rsidRPr="00806B5A">
        <w:rPr>
          <w:rFonts w:ascii="Times New Roman" w:hAnsi="Times New Roman" w:cs="Times New Roman"/>
          <w:lang w:val="pl-PL"/>
        </w:rPr>
        <w:t>uzgodnionym zakresie wsparcia; przydział miejsc w poszczególnych działaniach następuje zgodnie z § 5.</w:t>
      </w:r>
    </w:p>
    <w:p w14:paraId="32BF104A" w14:textId="50BD0B0E" w:rsidR="00D20412" w:rsidRPr="00806B5A" w:rsidRDefault="00B57297" w:rsidP="00806B5A">
      <w:pPr>
        <w:pStyle w:val="Akapitzlist"/>
        <w:numPr>
          <w:ilvl w:val="0"/>
          <w:numId w:val="16"/>
        </w:numPr>
        <w:ind w:left="426"/>
        <w:jc w:val="both"/>
        <w:rPr>
          <w:rFonts w:ascii="Times New Roman" w:hAnsi="Times New Roman" w:cs="Times New Roman"/>
          <w:lang w:val="pl-PL"/>
        </w:rPr>
      </w:pPr>
      <w:r w:rsidRPr="00806B5A">
        <w:rPr>
          <w:rFonts w:ascii="Times New Roman" w:hAnsi="Times New Roman" w:cs="Times New Roman"/>
          <w:lang w:val="pl-PL"/>
        </w:rPr>
        <w:t xml:space="preserve">Specjalista ds. organizacyjnych uzgadnia z uczestnikiem i dokumentuje indywidualny zakres wsparcia, uwzględniając potrzeby, poziom przygotowania, zadania dydaktyczne, dostępność miejsc i harmonogram. Warunki uczestnictwa, wymaganą obecność, zasady ukończenia oraz metody oceny efektów podaje się przed zakwalifikowaniem do danej formy. Uczestnik realizuje wszystkie formy objęte uzgodnionym zakresem. Zmiany zatwierdza </w:t>
      </w:r>
      <w:r w:rsidR="00806B5A">
        <w:rPr>
          <w:rFonts w:ascii="Times New Roman" w:hAnsi="Times New Roman" w:cs="Times New Roman"/>
          <w:lang w:val="pl-PL"/>
        </w:rPr>
        <w:t>k</w:t>
      </w:r>
      <w:r w:rsidRPr="00806B5A">
        <w:rPr>
          <w:rFonts w:ascii="Times New Roman" w:hAnsi="Times New Roman" w:cs="Times New Roman"/>
          <w:lang w:val="pl-PL"/>
        </w:rPr>
        <w:t xml:space="preserve">ierownik, po uzgodnieniu z </w:t>
      </w:r>
      <w:r w:rsidR="00806B5A">
        <w:rPr>
          <w:rFonts w:ascii="Times New Roman" w:hAnsi="Times New Roman" w:cs="Times New Roman"/>
          <w:lang w:val="pl-PL"/>
        </w:rPr>
        <w:t>p</w:t>
      </w:r>
      <w:r w:rsidRPr="00806B5A">
        <w:rPr>
          <w:rFonts w:ascii="Times New Roman" w:hAnsi="Times New Roman" w:cs="Times New Roman"/>
          <w:lang w:val="pl-PL"/>
        </w:rPr>
        <w:t>ar</w:t>
      </w:r>
      <w:r w:rsidR="00B73005" w:rsidRPr="00806B5A">
        <w:rPr>
          <w:rFonts w:ascii="Times New Roman" w:hAnsi="Times New Roman" w:cs="Times New Roman"/>
          <w:lang w:val="pl-PL"/>
        </w:rPr>
        <w:t>tnerem w zakresie jego zadań, z </w:t>
      </w:r>
      <w:r w:rsidRPr="00806B5A">
        <w:rPr>
          <w:rFonts w:ascii="Times New Roman" w:hAnsi="Times New Roman" w:cs="Times New Roman"/>
          <w:lang w:val="pl-PL"/>
        </w:rPr>
        <w:t xml:space="preserve">zachowaniem wymagań </w:t>
      </w:r>
      <w:r w:rsidR="00806B5A">
        <w:rPr>
          <w:rFonts w:ascii="Times New Roman" w:hAnsi="Times New Roman" w:cs="Times New Roman"/>
          <w:lang w:val="pl-PL"/>
        </w:rPr>
        <w:t>w</w:t>
      </w:r>
      <w:r w:rsidRPr="00806B5A">
        <w:rPr>
          <w:rFonts w:ascii="Times New Roman" w:hAnsi="Times New Roman" w:cs="Times New Roman"/>
          <w:lang w:val="pl-PL"/>
        </w:rPr>
        <w:t>niosku.</w:t>
      </w:r>
    </w:p>
    <w:p w14:paraId="66E0AAC4" w14:textId="53199721" w:rsidR="00D20412" w:rsidRPr="00806B5A" w:rsidRDefault="00B57297" w:rsidP="00806B5A">
      <w:pPr>
        <w:pStyle w:val="Akapitzlist"/>
        <w:numPr>
          <w:ilvl w:val="0"/>
          <w:numId w:val="16"/>
        </w:numPr>
        <w:ind w:left="426"/>
        <w:jc w:val="both"/>
        <w:rPr>
          <w:rFonts w:ascii="Times New Roman" w:hAnsi="Times New Roman" w:cs="Times New Roman"/>
          <w:lang w:val="pl-PL"/>
        </w:rPr>
      </w:pPr>
      <w:r w:rsidRPr="00806B5A">
        <w:rPr>
          <w:rFonts w:ascii="Times New Roman" w:hAnsi="Times New Roman" w:cs="Times New Roman"/>
          <w:lang w:val="pl-PL"/>
        </w:rPr>
        <w:t xml:space="preserve">Szczegółowy harmonogram wsparcia publikuje się na podstronie </w:t>
      </w:r>
      <w:r w:rsidR="00806B5A">
        <w:rPr>
          <w:rFonts w:ascii="Times New Roman" w:hAnsi="Times New Roman" w:cs="Times New Roman"/>
          <w:lang w:val="pl-PL"/>
        </w:rPr>
        <w:t>p</w:t>
      </w:r>
      <w:r w:rsidRPr="00806B5A">
        <w:rPr>
          <w:rFonts w:ascii="Times New Roman" w:hAnsi="Times New Roman" w:cs="Times New Roman"/>
          <w:lang w:val="pl-PL"/>
        </w:rPr>
        <w:t>rojektu co najmniej siedem dni kalendarzowych przed rozpoczęciem jego udzielania. Harmonogram obejmuje co najmniej kolejne 30 dni kalendarzowych oraz wskazuje rodzaj wsparcia, datę, godzinę, adres i formę realizacji. Harmonogram podlega bieżącej aktualizacji, a informacje o zmianach przekazuje się uczestnikom. W przypadku braku strony internetowej harmonogram przekazuje się IP za pośred</w:t>
      </w:r>
      <w:r w:rsidR="00B73005" w:rsidRPr="00806B5A">
        <w:rPr>
          <w:rFonts w:ascii="Times New Roman" w:hAnsi="Times New Roman" w:cs="Times New Roman"/>
          <w:lang w:val="pl-PL"/>
        </w:rPr>
        <w:t>nictwem CST2021 na zasadach i w </w:t>
      </w:r>
      <w:r w:rsidRPr="00806B5A">
        <w:rPr>
          <w:rFonts w:ascii="Times New Roman" w:hAnsi="Times New Roman" w:cs="Times New Roman"/>
          <w:lang w:val="pl-PL"/>
        </w:rPr>
        <w:t>terminach określonych w umowie o dofinansowanie.</w:t>
      </w:r>
    </w:p>
    <w:p w14:paraId="540410C5" w14:textId="77777777" w:rsidR="00D20412" w:rsidRPr="00B55A14" w:rsidRDefault="00B57297" w:rsidP="00B73005">
      <w:pPr>
        <w:pStyle w:val="Nagwek1"/>
        <w:spacing w:before="240" w:after="140"/>
        <w:jc w:val="center"/>
        <w:rPr>
          <w:rFonts w:ascii="Times New Roman" w:hAnsi="Times New Roman" w:cs="Times New Roman"/>
          <w:lang w:val="pl-PL"/>
        </w:rPr>
      </w:pPr>
      <w:r w:rsidRPr="00B55A14">
        <w:rPr>
          <w:rFonts w:ascii="Times New Roman" w:hAnsi="Times New Roman" w:cs="Times New Roman"/>
          <w:sz w:val="23"/>
          <w:lang w:val="pl-PL"/>
        </w:rPr>
        <w:t>§ 5. Zasady rekrutacji i postępowanie odwoławcze</w:t>
      </w:r>
    </w:p>
    <w:p w14:paraId="3B04412A" w14:textId="10D3690E" w:rsidR="00D20412" w:rsidRPr="00FB1ECD" w:rsidRDefault="00B57297" w:rsidP="00FB1ECD">
      <w:pPr>
        <w:pStyle w:val="Akapitzlist"/>
        <w:numPr>
          <w:ilvl w:val="0"/>
          <w:numId w:val="18"/>
        </w:numPr>
        <w:ind w:left="426"/>
        <w:jc w:val="both"/>
        <w:rPr>
          <w:rFonts w:ascii="Times New Roman" w:hAnsi="Times New Roman" w:cs="Times New Roman"/>
          <w:lang w:val="pl-PL"/>
        </w:rPr>
      </w:pPr>
      <w:r w:rsidRPr="00FB1ECD">
        <w:rPr>
          <w:rFonts w:ascii="Times New Roman" w:hAnsi="Times New Roman" w:cs="Times New Roman"/>
          <w:lang w:val="pl-PL"/>
        </w:rPr>
        <w:t xml:space="preserve">Rekrutację prowadzi specjalista ds. organizacyjnych AB we współpracy z </w:t>
      </w:r>
      <w:r w:rsidR="00FB1ECD">
        <w:rPr>
          <w:rFonts w:ascii="Times New Roman" w:hAnsi="Times New Roman" w:cs="Times New Roman"/>
          <w:lang w:val="pl-PL"/>
        </w:rPr>
        <w:t>k</w:t>
      </w:r>
      <w:r w:rsidRPr="00FB1ECD">
        <w:rPr>
          <w:rFonts w:ascii="Times New Roman" w:hAnsi="Times New Roman" w:cs="Times New Roman"/>
          <w:lang w:val="pl-PL"/>
        </w:rPr>
        <w:t xml:space="preserve">ierownikiem i kierownictwem </w:t>
      </w:r>
      <w:r w:rsidR="00FB1ECD">
        <w:rPr>
          <w:rFonts w:ascii="Times New Roman" w:hAnsi="Times New Roman" w:cs="Times New Roman"/>
          <w:lang w:val="pl-PL"/>
        </w:rPr>
        <w:t>z</w:t>
      </w:r>
      <w:r w:rsidRPr="00FB1ECD">
        <w:rPr>
          <w:rFonts w:ascii="Times New Roman" w:hAnsi="Times New Roman" w:cs="Times New Roman"/>
          <w:lang w:val="pl-PL"/>
        </w:rPr>
        <w:t xml:space="preserve">akładu </w:t>
      </w:r>
      <w:r w:rsidR="00FB1ECD">
        <w:rPr>
          <w:rFonts w:ascii="Times New Roman" w:hAnsi="Times New Roman" w:cs="Times New Roman"/>
          <w:lang w:val="pl-PL"/>
        </w:rPr>
        <w:t>i</w:t>
      </w:r>
      <w:r w:rsidRPr="00FB1ECD">
        <w:rPr>
          <w:rFonts w:ascii="Times New Roman" w:hAnsi="Times New Roman" w:cs="Times New Roman"/>
          <w:lang w:val="pl-PL"/>
        </w:rPr>
        <w:t xml:space="preserve">nformatyki, z zachowaniem przejrzystości, równego traktowania i bezstronności. Osoba oceniająca zgłoszenie podlega wyłączeniu od oceny własnej kandydatury oraz w przypadku konfliktu interesów. Osobę zastępującą wyznacza </w:t>
      </w:r>
      <w:r w:rsidR="00FB1ECD">
        <w:rPr>
          <w:rFonts w:ascii="Times New Roman" w:hAnsi="Times New Roman" w:cs="Times New Roman"/>
          <w:lang w:val="pl-PL"/>
        </w:rPr>
        <w:t>r</w:t>
      </w:r>
      <w:r w:rsidRPr="00FB1ECD">
        <w:rPr>
          <w:rFonts w:ascii="Times New Roman" w:hAnsi="Times New Roman" w:cs="Times New Roman"/>
          <w:lang w:val="pl-PL"/>
        </w:rPr>
        <w:t>ektor lub osoba przez niego upoważniona.</w:t>
      </w:r>
    </w:p>
    <w:p w14:paraId="2D44BBCE" w14:textId="72569A00" w:rsidR="00D20412" w:rsidRPr="00FB1ECD" w:rsidRDefault="00B57297" w:rsidP="00FB1ECD">
      <w:pPr>
        <w:pStyle w:val="Akapitzlist"/>
        <w:numPr>
          <w:ilvl w:val="0"/>
          <w:numId w:val="18"/>
        </w:numPr>
        <w:ind w:left="426"/>
        <w:jc w:val="both"/>
        <w:rPr>
          <w:rFonts w:ascii="Times New Roman" w:hAnsi="Times New Roman" w:cs="Times New Roman"/>
          <w:lang w:val="pl-PL"/>
        </w:rPr>
      </w:pPr>
      <w:r w:rsidRPr="00FB1ECD">
        <w:rPr>
          <w:rFonts w:ascii="Times New Roman" w:hAnsi="Times New Roman" w:cs="Times New Roman"/>
          <w:lang w:val="pl-PL"/>
        </w:rPr>
        <w:t xml:space="preserve">Ogłoszenie o rekrutacji określa grupę docelową, zakres wsparcia i liczbę miejsc, termin i sposób składania zgłoszeń, kryteria oceny, sposób przekazania wyników, tryb odwoławczy oraz dane kontaktowe </w:t>
      </w:r>
      <w:r w:rsidR="00B73005" w:rsidRPr="00FB1ECD">
        <w:rPr>
          <w:rFonts w:ascii="Times New Roman" w:hAnsi="Times New Roman" w:cs="Times New Roman"/>
          <w:lang w:val="pl-PL"/>
        </w:rPr>
        <w:t>i </w:t>
      </w:r>
      <w:r w:rsidRPr="00FB1ECD">
        <w:rPr>
          <w:rFonts w:ascii="Times New Roman" w:hAnsi="Times New Roman" w:cs="Times New Roman"/>
          <w:lang w:val="pl-PL"/>
        </w:rPr>
        <w:t>informacje o dostępności. Informacje dla studentów rozpowszechnia się za pośrednictwem strony internetowej, systemów informacyjnych AB i spotkań na początku roku akademickiego, a dla kadry za pośrednictwem poczty elektronicznej i kierownika Zakładu Informatyki.</w:t>
      </w:r>
    </w:p>
    <w:p w14:paraId="40E5959E" w14:textId="68CD7C47" w:rsidR="00D20412" w:rsidRPr="00FB1ECD" w:rsidRDefault="00B57297" w:rsidP="00FB1ECD">
      <w:pPr>
        <w:pStyle w:val="Akapitzlist"/>
        <w:numPr>
          <w:ilvl w:val="0"/>
          <w:numId w:val="18"/>
        </w:numPr>
        <w:ind w:left="426"/>
        <w:jc w:val="both"/>
        <w:rPr>
          <w:rFonts w:ascii="Times New Roman" w:hAnsi="Times New Roman" w:cs="Times New Roman"/>
          <w:lang w:val="pl-PL"/>
        </w:rPr>
      </w:pPr>
      <w:r w:rsidRPr="00FB1ECD">
        <w:rPr>
          <w:rFonts w:ascii="Times New Roman" w:hAnsi="Times New Roman" w:cs="Times New Roman"/>
          <w:lang w:val="pl-PL"/>
        </w:rPr>
        <w:t>Kandydat składa formularz zgłoszeniowy właściwy dla studentów albo kadry, zawierający deklarację udziału, oraz zaświadczenie właściwej jednostki AB potwierdzające status studenta albo pracownika. Zaświadczenie może stanowić wyodrębnioną część formularza potwierdzoną przez uprawnioną osobę. Dokumenty składa się w postaci papierowej lub elektronicznej zgodnie z ogłoszeniem, z zachowaniem wymaganych podpisów oraz możliwości ustalenia osoby składającej dokument i daty wpływu. Dane wymagane do monitorowania udziału pozyskuje się najpóźniej w chwili rozpoczęcia pierwszej formy wsparcia.</w:t>
      </w:r>
    </w:p>
    <w:p w14:paraId="42A9A8B0" w14:textId="67F6F34E" w:rsidR="00D20412" w:rsidRPr="00FB1ECD" w:rsidRDefault="00B57297" w:rsidP="00FB1ECD">
      <w:pPr>
        <w:pStyle w:val="Akapitzlist"/>
        <w:numPr>
          <w:ilvl w:val="0"/>
          <w:numId w:val="18"/>
        </w:numPr>
        <w:ind w:left="426"/>
        <w:jc w:val="both"/>
        <w:rPr>
          <w:rFonts w:ascii="Times New Roman" w:hAnsi="Times New Roman" w:cs="Times New Roman"/>
          <w:lang w:val="pl-PL"/>
        </w:rPr>
      </w:pPr>
      <w:r w:rsidRPr="00FB1ECD">
        <w:rPr>
          <w:rFonts w:ascii="Times New Roman" w:hAnsi="Times New Roman" w:cs="Times New Roman"/>
          <w:lang w:val="pl-PL"/>
        </w:rPr>
        <w:t>Ocena formalna obejmuje weryfikację warunków określonych w § 4 ust. 1. Braki podlegające uzupełnieniu wskazuje się kandydatowi w wezwaniu, wyznaczając jednakowy dla porównywalnych przypadków termin, nie krótszy niż trzy dni robocze. Jeżeli liczba miejsc i budżet na to pozwalają, kwalifikuje się wszystkich kandydatów spełniających wymagania. W przypadku niewystarczającej liczby zgłoszeń przeprowadza się dodatkowe działania informacyjne, przedłuża termin rekrutacji i umożliwia ponowne składanie zgłoszeń.</w:t>
      </w:r>
    </w:p>
    <w:p w14:paraId="01B93D0F" w14:textId="0344FF15" w:rsidR="00D20412" w:rsidRPr="00FB1ECD" w:rsidRDefault="00B57297" w:rsidP="00FB1ECD">
      <w:pPr>
        <w:pStyle w:val="Akapitzlist"/>
        <w:keepNext/>
        <w:numPr>
          <w:ilvl w:val="0"/>
          <w:numId w:val="18"/>
        </w:numPr>
        <w:ind w:left="426"/>
        <w:jc w:val="both"/>
        <w:rPr>
          <w:rFonts w:ascii="Times New Roman" w:hAnsi="Times New Roman" w:cs="Times New Roman"/>
          <w:lang w:val="pl-PL"/>
        </w:rPr>
      </w:pPr>
      <w:r w:rsidRPr="00FB1ECD">
        <w:rPr>
          <w:rFonts w:ascii="Times New Roman" w:hAnsi="Times New Roman" w:cs="Times New Roman"/>
          <w:lang w:val="pl-PL"/>
        </w:rPr>
        <w:lastRenderedPageBreak/>
        <w:t>Jeżeli liczba zgłoszeń studentów przekracza liczbę dostępnych miejsc, stosuje się kolejno poniższe kryteria. Każde następne kryterium służy rozstrzygnięciu pomiędzy osobami z jednakowym wynikiem według kryterium poprzedzającego:</w:t>
      </w:r>
    </w:p>
    <w:p w14:paraId="3A68291D" w14:textId="7EFC2608" w:rsidR="00D20412" w:rsidRPr="00FB1ECD" w:rsidRDefault="00B57297" w:rsidP="00FB1ECD">
      <w:pPr>
        <w:pStyle w:val="Akapitzlist"/>
        <w:keepNext/>
        <w:numPr>
          <w:ilvl w:val="1"/>
          <w:numId w:val="18"/>
        </w:numPr>
        <w:ind w:left="851"/>
        <w:jc w:val="both"/>
        <w:rPr>
          <w:rFonts w:ascii="Times New Roman" w:hAnsi="Times New Roman" w:cs="Times New Roman"/>
          <w:lang w:val="pl-PL"/>
        </w:rPr>
      </w:pPr>
      <w:r w:rsidRPr="00FB1ECD">
        <w:rPr>
          <w:rFonts w:ascii="Times New Roman" w:hAnsi="Times New Roman" w:cs="Times New Roman"/>
          <w:lang w:val="pl-PL"/>
        </w:rPr>
        <w:t>wyższa średnia ocen z naboru na studia, a po zakończeniu semestru – z ostatniego zakończonego semestru; jednolitą dla danego naboru podstawę oraz sposób obliczania średniej określa ogłoszenie</w:t>
      </w:r>
      <w:r w:rsidR="00B73005" w:rsidRPr="00FB1ECD">
        <w:rPr>
          <w:rFonts w:ascii="Times New Roman" w:hAnsi="Times New Roman" w:cs="Times New Roman"/>
          <w:lang w:val="pl-PL"/>
        </w:rPr>
        <w:t>, a </w:t>
      </w:r>
      <w:r w:rsidRPr="00FB1ECD">
        <w:rPr>
          <w:rFonts w:ascii="Times New Roman" w:hAnsi="Times New Roman" w:cs="Times New Roman"/>
          <w:lang w:val="pl-PL"/>
        </w:rPr>
        <w:t>wynik potwierdza właściwa jednostka AB;</w:t>
      </w:r>
    </w:p>
    <w:p w14:paraId="48FE0E03" w14:textId="2FB6C028" w:rsidR="00D20412" w:rsidRPr="00FB1ECD" w:rsidRDefault="00B57297" w:rsidP="00FB1ECD">
      <w:pPr>
        <w:pStyle w:val="Akapitzlist"/>
        <w:keepNext/>
        <w:numPr>
          <w:ilvl w:val="1"/>
          <w:numId w:val="18"/>
        </w:numPr>
        <w:ind w:left="851"/>
        <w:jc w:val="both"/>
        <w:rPr>
          <w:rFonts w:ascii="Times New Roman" w:hAnsi="Times New Roman" w:cs="Times New Roman"/>
          <w:lang w:val="pl-PL"/>
        </w:rPr>
      </w:pPr>
      <w:r w:rsidRPr="00FB1ECD">
        <w:rPr>
          <w:rFonts w:ascii="Times New Roman" w:hAnsi="Times New Roman" w:cs="Times New Roman"/>
          <w:lang w:val="pl-PL"/>
        </w:rPr>
        <w:t>zainteresowanie tematyką wsparcia, oceniane na podstawie formularza zgłoszeniowego: jeden punkt za każdy wskazany obszar, tj. sztuczną inteligencję, robotykę i cyberbezpieczeństwo, łącznie od zera do trzech punktów;</w:t>
      </w:r>
    </w:p>
    <w:p w14:paraId="556C56B7" w14:textId="31112D88" w:rsidR="00D20412" w:rsidRPr="00FB1ECD" w:rsidRDefault="00B57297" w:rsidP="00FB1ECD">
      <w:pPr>
        <w:pStyle w:val="Akapitzlist"/>
        <w:numPr>
          <w:ilvl w:val="1"/>
          <w:numId w:val="18"/>
        </w:numPr>
        <w:ind w:left="851"/>
        <w:jc w:val="both"/>
        <w:rPr>
          <w:rFonts w:ascii="Times New Roman" w:hAnsi="Times New Roman" w:cs="Times New Roman"/>
          <w:lang w:val="pl-PL"/>
        </w:rPr>
      </w:pPr>
      <w:r w:rsidRPr="00FB1ECD">
        <w:rPr>
          <w:rFonts w:ascii="Times New Roman" w:hAnsi="Times New Roman" w:cs="Times New Roman"/>
          <w:lang w:val="pl-PL"/>
        </w:rPr>
        <w:t>większa liczba odrębnych dodatkowych form wsparcia, w których kandydat deklaruje uczestnictwo, spośród form wymienionych w ogłoszeniu.</w:t>
      </w:r>
    </w:p>
    <w:p w14:paraId="38478B37" w14:textId="2705C6EE" w:rsidR="00D20412" w:rsidRPr="00FB1ECD" w:rsidRDefault="00B57297" w:rsidP="00FB1ECD">
      <w:pPr>
        <w:pStyle w:val="Akapitzlist"/>
        <w:numPr>
          <w:ilvl w:val="0"/>
          <w:numId w:val="18"/>
        </w:numPr>
        <w:ind w:left="426"/>
        <w:jc w:val="both"/>
        <w:rPr>
          <w:rFonts w:ascii="Times New Roman" w:hAnsi="Times New Roman" w:cs="Times New Roman"/>
          <w:lang w:val="pl-PL"/>
        </w:rPr>
      </w:pPr>
      <w:r w:rsidRPr="00FB1ECD">
        <w:rPr>
          <w:rFonts w:ascii="Times New Roman" w:hAnsi="Times New Roman" w:cs="Times New Roman"/>
          <w:lang w:val="pl-PL"/>
        </w:rPr>
        <w:t xml:space="preserve">Jeżeli liczba zgłoszeń kadry przekracza liczbę dostępnych miejsc, przyznaje się po jednym punkcie za deklarację uczestnictwa złożoną na etapie przygotowania </w:t>
      </w:r>
      <w:r w:rsidR="00FB1ECD">
        <w:rPr>
          <w:rFonts w:ascii="Times New Roman" w:hAnsi="Times New Roman" w:cs="Times New Roman"/>
          <w:lang w:val="pl-PL"/>
        </w:rPr>
        <w:t>p</w:t>
      </w:r>
      <w:r w:rsidRPr="00FB1ECD">
        <w:rPr>
          <w:rFonts w:ascii="Times New Roman" w:hAnsi="Times New Roman" w:cs="Times New Roman"/>
          <w:lang w:val="pl-PL"/>
        </w:rPr>
        <w:t>rojektu oraz za</w:t>
      </w:r>
      <w:r w:rsidR="00B73005" w:rsidRPr="00FB1ECD">
        <w:rPr>
          <w:rFonts w:ascii="Times New Roman" w:hAnsi="Times New Roman" w:cs="Times New Roman"/>
          <w:lang w:val="pl-PL"/>
        </w:rPr>
        <w:t xml:space="preserve"> prowadzenie zajęć związanych z </w:t>
      </w:r>
      <w:r w:rsidRPr="00FB1ECD">
        <w:rPr>
          <w:rFonts w:ascii="Times New Roman" w:hAnsi="Times New Roman" w:cs="Times New Roman"/>
          <w:lang w:val="pl-PL"/>
        </w:rPr>
        <w:t xml:space="preserve">tematyką nowych technologii. O pierwszeństwie decyduje łączna liczba punktów. Spełnienie kryteriów potwierdza się na podstawie dokumentacji przygotowania </w:t>
      </w:r>
      <w:r w:rsidR="00FB1ECD">
        <w:rPr>
          <w:rFonts w:ascii="Times New Roman" w:hAnsi="Times New Roman" w:cs="Times New Roman"/>
          <w:lang w:val="pl-PL"/>
        </w:rPr>
        <w:t>p</w:t>
      </w:r>
      <w:r w:rsidRPr="00FB1ECD">
        <w:rPr>
          <w:rFonts w:ascii="Times New Roman" w:hAnsi="Times New Roman" w:cs="Times New Roman"/>
          <w:lang w:val="pl-PL"/>
        </w:rPr>
        <w:t xml:space="preserve">rojektu, przydziału zajęć lub zaświadczenia kierownika </w:t>
      </w:r>
      <w:r w:rsidR="00042632">
        <w:rPr>
          <w:rFonts w:ascii="Times New Roman" w:hAnsi="Times New Roman" w:cs="Times New Roman"/>
          <w:lang w:val="pl-PL"/>
        </w:rPr>
        <w:t>z</w:t>
      </w:r>
      <w:r w:rsidRPr="00FB1ECD">
        <w:rPr>
          <w:rFonts w:ascii="Times New Roman" w:hAnsi="Times New Roman" w:cs="Times New Roman"/>
          <w:lang w:val="pl-PL"/>
        </w:rPr>
        <w:t xml:space="preserve">akładu </w:t>
      </w:r>
      <w:r w:rsidR="00042632">
        <w:rPr>
          <w:rFonts w:ascii="Times New Roman" w:hAnsi="Times New Roman" w:cs="Times New Roman"/>
          <w:lang w:val="pl-PL"/>
        </w:rPr>
        <w:t>i</w:t>
      </w:r>
      <w:r w:rsidRPr="00FB1ECD">
        <w:rPr>
          <w:rFonts w:ascii="Times New Roman" w:hAnsi="Times New Roman" w:cs="Times New Roman"/>
          <w:lang w:val="pl-PL"/>
        </w:rPr>
        <w:t>nformatyki.</w:t>
      </w:r>
    </w:p>
    <w:p w14:paraId="2BB48391" w14:textId="69DC864B" w:rsidR="00D20412" w:rsidRPr="00FB1ECD" w:rsidRDefault="00B57297" w:rsidP="00FB1ECD">
      <w:pPr>
        <w:pStyle w:val="Akapitzlist"/>
        <w:numPr>
          <w:ilvl w:val="0"/>
          <w:numId w:val="18"/>
        </w:numPr>
        <w:ind w:left="426"/>
        <w:jc w:val="both"/>
        <w:rPr>
          <w:rFonts w:ascii="Times New Roman" w:hAnsi="Times New Roman" w:cs="Times New Roman"/>
          <w:lang w:val="pl-PL"/>
        </w:rPr>
      </w:pPr>
      <w:r w:rsidRPr="00FB1ECD">
        <w:rPr>
          <w:rFonts w:ascii="Times New Roman" w:hAnsi="Times New Roman" w:cs="Times New Roman"/>
          <w:lang w:val="pl-PL"/>
        </w:rPr>
        <w:t xml:space="preserve">Jeżeli zastosowanie kryteriów nie pozwala ustalić kolejności osób ubiegających się o ostatnie dostępne miejsca, przeprowadza się losowanie wśród kandydatów z jednakowym wynikiem, w obecności co najmniej dwóch osób prowadzących rekrutację. Z losowania sporządza się protokół. Kandydatów informuje się </w:t>
      </w:r>
      <w:r w:rsidR="00990F56" w:rsidRPr="00FB1ECD">
        <w:rPr>
          <w:rFonts w:ascii="Times New Roman" w:hAnsi="Times New Roman" w:cs="Times New Roman"/>
          <w:lang w:val="pl-PL"/>
        </w:rPr>
        <w:br/>
      </w:r>
      <w:r w:rsidRPr="00FB1ECD">
        <w:rPr>
          <w:rFonts w:ascii="Times New Roman" w:hAnsi="Times New Roman" w:cs="Times New Roman"/>
          <w:lang w:val="pl-PL"/>
        </w:rPr>
        <w:t>o terminie oraz możliwości obserwowania losowania, również zdalnie. Przy kwalifikowaniu do poszczególnych form wsparcia stosuje się odpowiednio zasady pierwszeństwa określone w niniejszym paragrafie, z uwzględnieniem warunków udziału i potrzeb uczestników, o których mowa w § 4 ust. 4, podanych przed naborem.</w:t>
      </w:r>
    </w:p>
    <w:p w14:paraId="47280933" w14:textId="5997ADB3" w:rsidR="00D20412" w:rsidRPr="00FB1ECD" w:rsidRDefault="00B57297" w:rsidP="00FB1ECD">
      <w:pPr>
        <w:pStyle w:val="Akapitzlist"/>
        <w:numPr>
          <w:ilvl w:val="0"/>
          <w:numId w:val="18"/>
        </w:numPr>
        <w:ind w:left="426"/>
        <w:jc w:val="both"/>
        <w:rPr>
          <w:rFonts w:ascii="Times New Roman" w:hAnsi="Times New Roman" w:cs="Times New Roman"/>
          <w:lang w:val="pl-PL"/>
        </w:rPr>
      </w:pPr>
      <w:r w:rsidRPr="00FB1ECD">
        <w:rPr>
          <w:rFonts w:ascii="Times New Roman" w:hAnsi="Times New Roman" w:cs="Times New Roman"/>
          <w:lang w:val="pl-PL"/>
        </w:rPr>
        <w:t>Wyniki oceny zgłoszeń podlegają udokumentowaniu. Sporządza się listę osób zakwalifikowanych oraz listę rezerwową w kolejności wynikającej z zastosowanych kryterió</w:t>
      </w:r>
      <w:r w:rsidR="00B73005" w:rsidRPr="00FB1ECD">
        <w:rPr>
          <w:rFonts w:ascii="Times New Roman" w:hAnsi="Times New Roman" w:cs="Times New Roman"/>
          <w:lang w:val="pl-PL"/>
        </w:rPr>
        <w:t>w. Wynik wraz z uzasadnieniem i </w:t>
      </w:r>
      <w:r w:rsidRPr="00FB1ECD">
        <w:rPr>
          <w:rFonts w:ascii="Times New Roman" w:hAnsi="Times New Roman" w:cs="Times New Roman"/>
          <w:lang w:val="pl-PL"/>
        </w:rPr>
        <w:t>pouczeniem o możliwości wniesienia odwołania przekazuje się kandydatowi indywidualnie, w postaci papierowej lub elektronicznej. W zestawieniach publicznych stosuje się identyfikatory zgłoszeń. Zwolnione miejsca proponuje się kolejno osobom z listy rezerwowej, po ponownej</w:t>
      </w:r>
      <w:r w:rsidR="00B73005" w:rsidRPr="00FB1ECD">
        <w:rPr>
          <w:rFonts w:ascii="Times New Roman" w:hAnsi="Times New Roman" w:cs="Times New Roman"/>
          <w:lang w:val="pl-PL"/>
        </w:rPr>
        <w:t xml:space="preserve"> weryfikacji warunków udziału i </w:t>
      </w:r>
      <w:r w:rsidRPr="00FB1ECD">
        <w:rPr>
          <w:rFonts w:ascii="Times New Roman" w:hAnsi="Times New Roman" w:cs="Times New Roman"/>
          <w:lang w:val="pl-PL"/>
        </w:rPr>
        <w:t>możliwości zrealizowania wsparcia.</w:t>
      </w:r>
    </w:p>
    <w:p w14:paraId="65F5B3DB" w14:textId="664461B8" w:rsidR="00D20412" w:rsidRPr="00FB1ECD" w:rsidRDefault="00B57297" w:rsidP="00FB1ECD">
      <w:pPr>
        <w:pStyle w:val="Akapitzlist"/>
        <w:numPr>
          <w:ilvl w:val="0"/>
          <w:numId w:val="18"/>
        </w:numPr>
        <w:ind w:left="426"/>
        <w:jc w:val="both"/>
        <w:rPr>
          <w:rFonts w:ascii="Times New Roman" w:hAnsi="Times New Roman" w:cs="Times New Roman"/>
          <w:lang w:val="pl-PL"/>
        </w:rPr>
      </w:pPr>
      <w:r w:rsidRPr="00FB1ECD">
        <w:rPr>
          <w:rFonts w:ascii="Times New Roman" w:hAnsi="Times New Roman" w:cs="Times New Roman"/>
          <w:lang w:val="pl-PL"/>
        </w:rPr>
        <w:t xml:space="preserve">Kandydat może wnieść odwołanie do </w:t>
      </w:r>
      <w:r w:rsidR="00042632">
        <w:rPr>
          <w:rFonts w:ascii="Times New Roman" w:hAnsi="Times New Roman" w:cs="Times New Roman"/>
          <w:lang w:val="pl-PL"/>
        </w:rPr>
        <w:t>r</w:t>
      </w:r>
      <w:r w:rsidRPr="00FB1ECD">
        <w:rPr>
          <w:rFonts w:ascii="Times New Roman" w:hAnsi="Times New Roman" w:cs="Times New Roman"/>
          <w:lang w:val="pl-PL"/>
        </w:rPr>
        <w:t xml:space="preserve">ektora za pośrednictwem </w:t>
      </w:r>
      <w:r w:rsidR="00042632">
        <w:rPr>
          <w:rFonts w:ascii="Times New Roman" w:hAnsi="Times New Roman" w:cs="Times New Roman"/>
          <w:lang w:val="pl-PL"/>
        </w:rPr>
        <w:t>b</w:t>
      </w:r>
      <w:r w:rsidRPr="00FB1ECD">
        <w:rPr>
          <w:rFonts w:ascii="Times New Roman" w:hAnsi="Times New Roman" w:cs="Times New Roman"/>
          <w:lang w:val="pl-PL"/>
        </w:rPr>
        <w:t xml:space="preserve">iura </w:t>
      </w:r>
      <w:r w:rsidR="00042632">
        <w:rPr>
          <w:rFonts w:ascii="Times New Roman" w:hAnsi="Times New Roman" w:cs="Times New Roman"/>
          <w:lang w:val="pl-PL"/>
        </w:rPr>
        <w:t>p</w:t>
      </w:r>
      <w:r w:rsidRPr="00FB1ECD">
        <w:rPr>
          <w:rFonts w:ascii="Times New Roman" w:hAnsi="Times New Roman" w:cs="Times New Roman"/>
          <w:lang w:val="pl-PL"/>
        </w:rPr>
        <w:t>rojektu, w postaci papierowej lub elektronicznej, w terminie trzech dni roboczych od przekazania wyniku</w:t>
      </w:r>
      <w:r w:rsidR="00B73005" w:rsidRPr="00FB1ECD">
        <w:rPr>
          <w:rFonts w:ascii="Times New Roman" w:hAnsi="Times New Roman" w:cs="Times New Roman"/>
          <w:lang w:val="pl-PL"/>
        </w:rPr>
        <w:t>. Bieg terminu rozpoczyna się w </w:t>
      </w:r>
      <w:r w:rsidRPr="00FB1ECD">
        <w:rPr>
          <w:rFonts w:ascii="Times New Roman" w:hAnsi="Times New Roman" w:cs="Times New Roman"/>
          <w:lang w:val="pl-PL"/>
        </w:rPr>
        <w:t xml:space="preserve">następnym dniu roboczym. Odwołanie rozpatruje </w:t>
      </w:r>
      <w:r w:rsidR="0047279E">
        <w:rPr>
          <w:rFonts w:ascii="Times New Roman" w:hAnsi="Times New Roman" w:cs="Times New Roman"/>
          <w:lang w:val="pl-PL"/>
        </w:rPr>
        <w:t>r</w:t>
      </w:r>
      <w:r w:rsidRPr="00FB1ECD">
        <w:rPr>
          <w:rFonts w:ascii="Times New Roman" w:hAnsi="Times New Roman" w:cs="Times New Roman"/>
          <w:lang w:val="pl-PL"/>
        </w:rPr>
        <w:t>ektor lub osoba przez niego upoważniona, nieuczestnicząca w kwestionowanej ocenie i niepozostająca w konflikcie interesów, w terminie pięciu dni roboczych od otrzymania odwołania. Rozstrzygnięcie wraz z uzasadnieniem przekazuje się kandydatowi. Uwzględnienie odwołania skutkuje odpowiednią korektą list. Przez dni robocze rozumie się dni od poniedziałku do piątku, z wyłączeniem dni ustawowo wolnych od pracy.</w:t>
      </w:r>
    </w:p>
    <w:p w14:paraId="1E01B998" w14:textId="77777777" w:rsidR="00D20412" w:rsidRPr="00B55A14" w:rsidRDefault="00B57297" w:rsidP="00990F56">
      <w:pPr>
        <w:pStyle w:val="Nagwek1"/>
        <w:spacing w:before="240" w:after="140"/>
        <w:jc w:val="center"/>
        <w:rPr>
          <w:rFonts w:ascii="Times New Roman" w:hAnsi="Times New Roman" w:cs="Times New Roman"/>
          <w:lang w:val="pl-PL"/>
        </w:rPr>
      </w:pPr>
      <w:r w:rsidRPr="00B55A14">
        <w:rPr>
          <w:rFonts w:ascii="Times New Roman" w:hAnsi="Times New Roman" w:cs="Times New Roman"/>
          <w:sz w:val="23"/>
          <w:lang w:val="pl-PL"/>
        </w:rPr>
        <w:t>§ 6. Prawa i obowiązki uczestników oraz zakończenie udziału</w:t>
      </w:r>
    </w:p>
    <w:p w14:paraId="4339B850" w14:textId="13E5D4AE" w:rsidR="00D20412" w:rsidRPr="0047279E" w:rsidRDefault="00B57297" w:rsidP="0047279E">
      <w:pPr>
        <w:pStyle w:val="Akapitzlist"/>
        <w:numPr>
          <w:ilvl w:val="0"/>
          <w:numId w:val="20"/>
        </w:numPr>
        <w:ind w:left="426"/>
        <w:jc w:val="both"/>
        <w:rPr>
          <w:rFonts w:ascii="Times New Roman" w:hAnsi="Times New Roman" w:cs="Times New Roman"/>
          <w:lang w:val="pl-PL"/>
        </w:rPr>
      </w:pPr>
      <w:r w:rsidRPr="0047279E">
        <w:rPr>
          <w:rFonts w:ascii="Times New Roman" w:hAnsi="Times New Roman" w:cs="Times New Roman"/>
          <w:lang w:val="pl-PL"/>
        </w:rPr>
        <w:t>Uczestnik ma prawo do bezpłatnego wsparcia w uzgodnionym zakresie, uzyskania informacji o warunkach udziału i wynikach oceny efektów uczenia się, równego traktowania, dostępności wsparcia oraz ochrony prywatności.</w:t>
      </w:r>
    </w:p>
    <w:p w14:paraId="1860A277" w14:textId="117FF569" w:rsidR="00D20412" w:rsidRPr="0047279E" w:rsidRDefault="00B57297" w:rsidP="0047279E">
      <w:pPr>
        <w:pStyle w:val="Akapitzlist"/>
        <w:numPr>
          <w:ilvl w:val="0"/>
          <w:numId w:val="20"/>
        </w:numPr>
        <w:ind w:left="426"/>
        <w:jc w:val="both"/>
        <w:rPr>
          <w:rFonts w:ascii="Times New Roman" w:hAnsi="Times New Roman" w:cs="Times New Roman"/>
          <w:lang w:val="pl-PL"/>
        </w:rPr>
      </w:pPr>
      <w:r w:rsidRPr="0047279E">
        <w:rPr>
          <w:rFonts w:ascii="Times New Roman" w:hAnsi="Times New Roman" w:cs="Times New Roman"/>
          <w:lang w:val="pl-PL"/>
        </w:rPr>
        <w:t xml:space="preserve">Uczestnik jest zobowiązany do przekazywania danych zgodnych ze stanem faktycznym, niezwłocznego zgłaszania zmian mających wpływ na udział w </w:t>
      </w:r>
      <w:r w:rsidR="0047279E">
        <w:rPr>
          <w:rFonts w:ascii="Times New Roman" w:hAnsi="Times New Roman" w:cs="Times New Roman"/>
          <w:lang w:val="pl-PL"/>
        </w:rPr>
        <w:t>p</w:t>
      </w:r>
      <w:r w:rsidRPr="0047279E">
        <w:rPr>
          <w:rFonts w:ascii="Times New Roman" w:hAnsi="Times New Roman" w:cs="Times New Roman"/>
          <w:lang w:val="pl-PL"/>
        </w:rPr>
        <w:t xml:space="preserve">rojekcie, uczestniczenia w uzgodnionych działaniach, potwierdzania obecności, wykonywania wymaganych zadań i poddania się ocenie efektów uczenia się. Obowiązany jest przestrzegać zasad bezpieczeństwa i poszanowania praw innych osób. Nauczyciel akademicki wykorzystuje nabyte kompetencje w dydaktyce i dokumentuje ich zastosowanie w zakresie wynikającym z </w:t>
      </w:r>
      <w:r w:rsidR="0047279E">
        <w:rPr>
          <w:rFonts w:ascii="Times New Roman" w:hAnsi="Times New Roman" w:cs="Times New Roman"/>
          <w:lang w:val="pl-PL"/>
        </w:rPr>
        <w:t>w</w:t>
      </w:r>
      <w:r w:rsidRPr="0047279E">
        <w:rPr>
          <w:rFonts w:ascii="Times New Roman" w:hAnsi="Times New Roman" w:cs="Times New Roman"/>
          <w:lang w:val="pl-PL"/>
        </w:rPr>
        <w:t>niosku.</w:t>
      </w:r>
    </w:p>
    <w:p w14:paraId="4E457B0F" w14:textId="0B7D6E1C" w:rsidR="00D20412" w:rsidRPr="0047279E" w:rsidRDefault="00B57297" w:rsidP="0047279E">
      <w:pPr>
        <w:pStyle w:val="Akapitzlist"/>
        <w:numPr>
          <w:ilvl w:val="0"/>
          <w:numId w:val="20"/>
        </w:numPr>
        <w:ind w:left="426"/>
        <w:jc w:val="both"/>
        <w:rPr>
          <w:rFonts w:ascii="Times New Roman" w:hAnsi="Times New Roman" w:cs="Times New Roman"/>
          <w:lang w:val="pl-PL"/>
        </w:rPr>
      </w:pPr>
      <w:r w:rsidRPr="0047279E">
        <w:rPr>
          <w:rFonts w:ascii="Times New Roman" w:hAnsi="Times New Roman" w:cs="Times New Roman"/>
          <w:lang w:val="pl-PL"/>
        </w:rPr>
        <w:t xml:space="preserve">Uczestnik zgłasza nieobecność lub </w:t>
      </w:r>
      <w:r w:rsidR="007130E7" w:rsidRPr="0047279E">
        <w:rPr>
          <w:rFonts w:ascii="Times New Roman" w:hAnsi="Times New Roman" w:cs="Times New Roman"/>
          <w:lang w:val="pl-PL"/>
        </w:rPr>
        <w:t xml:space="preserve">składa </w:t>
      </w:r>
      <w:r w:rsidRPr="0047279E">
        <w:rPr>
          <w:rFonts w:ascii="Times New Roman" w:hAnsi="Times New Roman" w:cs="Times New Roman"/>
          <w:lang w:val="pl-PL"/>
        </w:rPr>
        <w:t xml:space="preserve">rezygnację </w:t>
      </w:r>
      <w:r w:rsidR="007130E7" w:rsidRPr="0047279E">
        <w:rPr>
          <w:rFonts w:ascii="Times New Roman" w:hAnsi="Times New Roman" w:cs="Times New Roman"/>
          <w:lang w:val="pl-PL"/>
        </w:rPr>
        <w:t xml:space="preserve">w </w:t>
      </w:r>
      <w:r w:rsidR="0047279E">
        <w:rPr>
          <w:rFonts w:ascii="Times New Roman" w:hAnsi="Times New Roman" w:cs="Times New Roman"/>
          <w:lang w:val="pl-PL"/>
        </w:rPr>
        <w:t>b</w:t>
      </w:r>
      <w:r w:rsidRPr="0047279E">
        <w:rPr>
          <w:rFonts w:ascii="Times New Roman" w:hAnsi="Times New Roman" w:cs="Times New Roman"/>
          <w:lang w:val="pl-PL"/>
        </w:rPr>
        <w:t>iur</w:t>
      </w:r>
      <w:r w:rsidR="007130E7" w:rsidRPr="0047279E">
        <w:rPr>
          <w:rFonts w:ascii="Times New Roman" w:hAnsi="Times New Roman" w:cs="Times New Roman"/>
          <w:lang w:val="pl-PL"/>
        </w:rPr>
        <w:t>ze</w:t>
      </w:r>
      <w:r w:rsidRPr="0047279E">
        <w:rPr>
          <w:rFonts w:ascii="Times New Roman" w:hAnsi="Times New Roman" w:cs="Times New Roman"/>
          <w:lang w:val="pl-PL"/>
        </w:rPr>
        <w:t xml:space="preserve"> </w:t>
      </w:r>
      <w:r w:rsidR="0047279E">
        <w:rPr>
          <w:rFonts w:ascii="Times New Roman" w:hAnsi="Times New Roman" w:cs="Times New Roman"/>
          <w:lang w:val="pl-PL"/>
        </w:rPr>
        <w:t>p</w:t>
      </w:r>
      <w:r w:rsidRPr="0047279E">
        <w:rPr>
          <w:rFonts w:ascii="Times New Roman" w:hAnsi="Times New Roman" w:cs="Times New Roman"/>
          <w:lang w:val="pl-PL"/>
        </w:rPr>
        <w:t>rojektu w postaci p</w:t>
      </w:r>
      <w:r w:rsidR="00B73005" w:rsidRPr="0047279E">
        <w:rPr>
          <w:rFonts w:ascii="Times New Roman" w:hAnsi="Times New Roman" w:cs="Times New Roman"/>
          <w:lang w:val="pl-PL"/>
        </w:rPr>
        <w:t>apierowej lub elektronicznej, w </w:t>
      </w:r>
      <w:r w:rsidRPr="0047279E">
        <w:rPr>
          <w:rFonts w:ascii="Times New Roman" w:hAnsi="Times New Roman" w:cs="Times New Roman"/>
          <w:lang w:val="pl-PL"/>
        </w:rPr>
        <w:t xml:space="preserve">miarę możliwości przed terminem zajęć, a w przypadku nagłej przeszkody – niezwłocznie po odzyskaniu możliwości kontaktu. W uzasadnionych przypadkach </w:t>
      </w:r>
      <w:r w:rsidR="0047279E">
        <w:rPr>
          <w:rFonts w:ascii="Times New Roman" w:hAnsi="Times New Roman" w:cs="Times New Roman"/>
          <w:lang w:val="pl-PL"/>
        </w:rPr>
        <w:t>k</w:t>
      </w:r>
      <w:r w:rsidRPr="0047279E">
        <w:rPr>
          <w:rFonts w:ascii="Times New Roman" w:hAnsi="Times New Roman" w:cs="Times New Roman"/>
          <w:lang w:val="pl-PL"/>
        </w:rPr>
        <w:t xml:space="preserve">ierownik, w porozumieniu </w:t>
      </w:r>
      <w:r w:rsidR="00990F56" w:rsidRPr="0047279E">
        <w:rPr>
          <w:rFonts w:ascii="Times New Roman" w:hAnsi="Times New Roman" w:cs="Times New Roman"/>
          <w:lang w:val="pl-PL"/>
        </w:rPr>
        <w:br/>
      </w:r>
      <w:r w:rsidRPr="0047279E">
        <w:rPr>
          <w:rFonts w:ascii="Times New Roman" w:hAnsi="Times New Roman" w:cs="Times New Roman"/>
          <w:lang w:val="pl-PL"/>
        </w:rPr>
        <w:t xml:space="preserve">z organizatorem wsparcia, może dopuścić zmianę terminu, uzupełnienie zajęć lub dostosowanie zakresu </w:t>
      </w:r>
      <w:r w:rsidRPr="0047279E">
        <w:rPr>
          <w:rFonts w:ascii="Times New Roman" w:hAnsi="Times New Roman" w:cs="Times New Roman"/>
          <w:lang w:val="pl-PL"/>
        </w:rPr>
        <w:lastRenderedPageBreak/>
        <w:t xml:space="preserve">wsparcia. Wymagania dotyczące obecności i zaliczenia określa się odrębnie dla poszczególnych form </w:t>
      </w:r>
      <w:r w:rsidR="00990F56" w:rsidRPr="0047279E">
        <w:rPr>
          <w:rFonts w:ascii="Times New Roman" w:hAnsi="Times New Roman" w:cs="Times New Roman"/>
          <w:lang w:val="pl-PL"/>
        </w:rPr>
        <w:br/>
      </w:r>
      <w:r w:rsidRPr="0047279E">
        <w:rPr>
          <w:rFonts w:ascii="Times New Roman" w:hAnsi="Times New Roman" w:cs="Times New Roman"/>
          <w:lang w:val="pl-PL"/>
        </w:rPr>
        <w:t>i podaje uczestnikom przed rozpoczęciem udziału.</w:t>
      </w:r>
    </w:p>
    <w:p w14:paraId="5A8EC165" w14:textId="0DA9087E" w:rsidR="00D20412" w:rsidRPr="0047279E" w:rsidRDefault="00B57297" w:rsidP="0047279E">
      <w:pPr>
        <w:pStyle w:val="Akapitzlist"/>
        <w:numPr>
          <w:ilvl w:val="0"/>
          <w:numId w:val="20"/>
        </w:numPr>
        <w:ind w:left="426"/>
        <w:jc w:val="both"/>
        <w:rPr>
          <w:rFonts w:ascii="Times New Roman" w:hAnsi="Times New Roman" w:cs="Times New Roman"/>
          <w:lang w:val="pl-PL"/>
        </w:rPr>
      </w:pPr>
      <w:r w:rsidRPr="0047279E">
        <w:rPr>
          <w:rFonts w:ascii="Times New Roman" w:hAnsi="Times New Roman" w:cs="Times New Roman"/>
          <w:lang w:val="pl-PL"/>
        </w:rPr>
        <w:t>Uczestnik przekazuje informacje niezbędne do monitorowania i ewaluac</w:t>
      </w:r>
      <w:r w:rsidR="00B73005" w:rsidRPr="0047279E">
        <w:rPr>
          <w:rFonts w:ascii="Times New Roman" w:hAnsi="Times New Roman" w:cs="Times New Roman"/>
          <w:lang w:val="pl-PL"/>
        </w:rPr>
        <w:t xml:space="preserve">ji </w:t>
      </w:r>
      <w:r w:rsidR="0047279E">
        <w:rPr>
          <w:rFonts w:ascii="Times New Roman" w:hAnsi="Times New Roman" w:cs="Times New Roman"/>
          <w:lang w:val="pl-PL"/>
        </w:rPr>
        <w:t>p</w:t>
      </w:r>
      <w:r w:rsidR="00B73005" w:rsidRPr="0047279E">
        <w:rPr>
          <w:rFonts w:ascii="Times New Roman" w:hAnsi="Times New Roman" w:cs="Times New Roman"/>
          <w:lang w:val="pl-PL"/>
        </w:rPr>
        <w:t>rojektu, w tym informacje o </w:t>
      </w:r>
      <w:r w:rsidRPr="0047279E">
        <w:rPr>
          <w:rFonts w:ascii="Times New Roman" w:hAnsi="Times New Roman" w:cs="Times New Roman"/>
          <w:lang w:val="pl-PL"/>
        </w:rPr>
        <w:t>swojej sytuacji w terminie do czterech tygodni od zakończenia ud</w:t>
      </w:r>
      <w:r w:rsidR="00B73005" w:rsidRPr="0047279E">
        <w:rPr>
          <w:rFonts w:ascii="Times New Roman" w:hAnsi="Times New Roman" w:cs="Times New Roman"/>
          <w:lang w:val="pl-PL"/>
        </w:rPr>
        <w:t>ziału, w zakresie wynikającym z </w:t>
      </w:r>
      <w:r w:rsidRPr="0047279E">
        <w:rPr>
          <w:rFonts w:ascii="Times New Roman" w:hAnsi="Times New Roman" w:cs="Times New Roman"/>
          <w:lang w:val="pl-PL"/>
        </w:rPr>
        <w:t xml:space="preserve">dokumentacji </w:t>
      </w:r>
      <w:r w:rsidR="0047279E">
        <w:rPr>
          <w:rFonts w:ascii="Times New Roman" w:hAnsi="Times New Roman" w:cs="Times New Roman"/>
          <w:lang w:val="pl-PL"/>
        </w:rPr>
        <w:t>p</w:t>
      </w:r>
      <w:r w:rsidRPr="0047279E">
        <w:rPr>
          <w:rFonts w:ascii="Times New Roman" w:hAnsi="Times New Roman" w:cs="Times New Roman"/>
          <w:lang w:val="pl-PL"/>
        </w:rPr>
        <w:t xml:space="preserve">rojektu. Biuro </w:t>
      </w:r>
      <w:r w:rsidR="0047279E">
        <w:rPr>
          <w:rFonts w:ascii="Times New Roman" w:hAnsi="Times New Roman" w:cs="Times New Roman"/>
          <w:lang w:val="pl-PL"/>
        </w:rPr>
        <w:t>p</w:t>
      </w:r>
      <w:r w:rsidRPr="0047279E">
        <w:rPr>
          <w:rFonts w:ascii="Times New Roman" w:hAnsi="Times New Roman" w:cs="Times New Roman"/>
          <w:lang w:val="pl-PL"/>
        </w:rPr>
        <w:t>rojektu dokumentuje datę i sposób zakończenia udziału oraz pozyskanie wymaganych danych.</w:t>
      </w:r>
    </w:p>
    <w:p w14:paraId="319E1C74" w14:textId="2B07ACC6" w:rsidR="00D20412" w:rsidRPr="0047279E" w:rsidRDefault="00B57297" w:rsidP="0047279E">
      <w:pPr>
        <w:pStyle w:val="Akapitzlist"/>
        <w:numPr>
          <w:ilvl w:val="0"/>
          <w:numId w:val="20"/>
        </w:numPr>
        <w:ind w:left="426"/>
        <w:jc w:val="both"/>
        <w:rPr>
          <w:rFonts w:ascii="Times New Roman" w:hAnsi="Times New Roman" w:cs="Times New Roman"/>
          <w:lang w:val="pl-PL"/>
        </w:rPr>
      </w:pPr>
      <w:r w:rsidRPr="0047279E">
        <w:rPr>
          <w:rFonts w:ascii="Times New Roman" w:hAnsi="Times New Roman" w:cs="Times New Roman"/>
          <w:lang w:val="pl-PL"/>
        </w:rPr>
        <w:t xml:space="preserve">Kierownik może podjąć rozstrzygnięcie o zakończeniu udziału uczestnika w </w:t>
      </w:r>
      <w:r w:rsidR="0047279E">
        <w:rPr>
          <w:rFonts w:ascii="Times New Roman" w:hAnsi="Times New Roman" w:cs="Times New Roman"/>
          <w:lang w:val="pl-PL"/>
        </w:rPr>
        <w:t>p</w:t>
      </w:r>
      <w:r w:rsidRPr="0047279E">
        <w:rPr>
          <w:rFonts w:ascii="Times New Roman" w:hAnsi="Times New Roman" w:cs="Times New Roman"/>
          <w:lang w:val="pl-PL"/>
        </w:rPr>
        <w:t>rojekcie w przypadku niespełniania warunków kwalifikowalności, podania nieprawdziwych informacji istotnych dla przyznania wsparcia, uporczywego niewykonywania obowiązków pomimo wezwania do ich wykonania albo rażącego naruszenia zasad bezpieczeństwa lub praw innych osób. Przed rozstrzygnięciem umożliwia się uczestnikowi złożenie wyjaśnień. Rozstrzygnięcie przekazuje się wraz</w:t>
      </w:r>
      <w:r w:rsidR="00B73005" w:rsidRPr="0047279E">
        <w:rPr>
          <w:rFonts w:ascii="Times New Roman" w:hAnsi="Times New Roman" w:cs="Times New Roman"/>
          <w:lang w:val="pl-PL"/>
        </w:rPr>
        <w:t xml:space="preserve"> z uzasadnieniem i pouczeniem o </w:t>
      </w:r>
      <w:r w:rsidRPr="0047279E">
        <w:rPr>
          <w:rFonts w:ascii="Times New Roman" w:hAnsi="Times New Roman" w:cs="Times New Roman"/>
          <w:lang w:val="pl-PL"/>
        </w:rPr>
        <w:t xml:space="preserve">odwołaniu do </w:t>
      </w:r>
      <w:r w:rsidR="0047279E">
        <w:rPr>
          <w:rFonts w:ascii="Times New Roman" w:hAnsi="Times New Roman" w:cs="Times New Roman"/>
          <w:lang w:val="pl-PL"/>
        </w:rPr>
        <w:t>r</w:t>
      </w:r>
      <w:r w:rsidRPr="0047279E">
        <w:rPr>
          <w:rFonts w:ascii="Times New Roman" w:hAnsi="Times New Roman" w:cs="Times New Roman"/>
          <w:lang w:val="pl-PL"/>
        </w:rPr>
        <w:t>ektora na zasadach określonych w § 5 ust. 9. W razie bezpośredniego zagrożenia bezpieczeństwa dopuszcza się niezwłoczne czasowe wstrzymanie udziału w zajęciach do czasu wyjaśnienia okoliczności.</w:t>
      </w:r>
    </w:p>
    <w:p w14:paraId="19B66309" w14:textId="0F0F433E" w:rsidR="00D20412" w:rsidRPr="0047279E" w:rsidRDefault="00B57297" w:rsidP="0047279E">
      <w:pPr>
        <w:pStyle w:val="Akapitzlist"/>
        <w:numPr>
          <w:ilvl w:val="0"/>
          <w:numId w:val="20"/>
        </w:numPr>
        <w:ind w:left="426"/>
        <w:jc w:val="both"/>
        <w:rPr>
          <w:rFonts w:ascii="Times New Roman" w:hAnsi="Times New Roman" w:cs="Times New Roman"/>
          <w:lang w:val="pl-PL"/>
        </w:rPr>
      </w:pPr>
      <w:r w:rsidRPr="0047279E">
        <w:rPr>
          <w:rFonts w:ascii="Times New Roman" w:hAnsi="Times New Roman" w:cs="Times New Roman"/>
          <w:lang w:val="pl-PL"/>
        </w:rPr>
        <w:t xml:space="preserve">Rezygnacja z udziału lub nieuzyskanie pozytywnego wyniku oceny efektów uczenia się nie stanowią samoistnej podstawy żądania zwrotu kosztów wsparcia. Dochodzenie roszczeń wymaga odrębnej podstawy prawnej lub umownej oraz indywidualnej oceny okoliczności. Zakończenie udziału w </w:t>
      </w:r>
      <w:r w:rsidR="0047279E">
        <w:rPr>
          <w:rFonts w:ascii="Times New Roman" w:hAnsi="Times New Roman" w:cs="Times New Roman"/>
          <w:lang w:val="pl-PL"/>
        </w:rPr>
        <w:t>p</w:t>
      </w:r>
      <w:r w:rsidRPr="0047279E">
        <w:rPr>
          <w:rFonts w:ascii="Times New Roman" w:hAnsi="Times New Roman" w:cs="Times New Roman"/>
          <w:lang w:val="pl-PL"/>
        </w:rPr>
        <w:t>rojekcie nie pozbawia uprawnień do kształcenia wynikających ze statusu studenta.</w:t>
      </w:r>
    </w:p>
    <w:p w14:paraId="05022265" w14:textId="77777777" w:rsidR="00D20412" w:rsidRPr="00B55A14" w:rsidRDefault="00B57297" w:rsidP="00B73005">
      <w:pPr>
        <w:pStyle w:val="Nagwek1"/>
        <w:spacing w:before="240" w:after="140"/>
        <w:jc w:val="center"/>
        <w:rPr>
          <w:rFonts w:ascii="Times New Roman" w:hAnsi="Times New Roman" w:cs="Times New Roman"/>
          <w:lang w:val="pl-PL"/>
        </w:rPr>
      </w:pPr>
      <w:r w:rsidRPr="00B55A14">
        <w:rPr>
          <w:rFonts w:ascii="Times New Roman" w:hAnsi="Times New Roman" w:cs="Times New Roman"/>
          <w:sz w:val="23"/>
          <w:lang w:val="pl-PL"/>
        </w:rPr>
        <w:t>§ 7. Staże studenckie</w:t>
      </w:r>
    </w:p>
    <w:p w14:paraId="3DEE332A" w14:textId="2383D69A" w:rsidR="00D20412" w:rsidRPr="0047279E" w:rsidRDefault="00B57297" w:rsidP="0047279E">
      <w:pPr>
        <w:pStyle w:val="Akapitzlist"/>
        <w:numPr>
          <w:ilvl w:val="0"/>
          <w:numId w:val="22"/>
        </w:numPr>
        <w:ind w:left="426"/>
        <w:jc w:val="both"/>
        <w:rPr>
          <w:rFonts w:ascii="Times New Roman" w:hAnsi="Times New Roman" w:cs="Times New Roman"/>
          <w:lang w:val="pl-PL"/>
        </w:rPr>
      </w:pPr>
      <w:r w:rsidRPr="0047279E">
        <w:rPr>
          <w:rFonts w:ascii="Times New Roman" w:hAnsi="Times New Roman" w:cs="Times New Roman"/>
          <w:lang w:val="pl-PL"/>
        </w:rPr>
        <w:t>Staże przewidziano dla dziesięciu studentów, w wymiarze 360 godzin na osobę, po 120 godzin miesięcznie przez trzy miesiące. Staże odbywają się w przedsiębiorstwach sektora informatycznego, w formie stacjonarnej, hybrydowej lub zdalnej, zgodnie z uzgodnionym programem.</w:t>
      </w:r>
    </w:p>
    <w:p w14:paraId="762DAE1E" w14:textId="287706F8" w:rsidR="00D20412" w:rsidRPr="0047279E" w:rsidRDefault="00B57297" w:rsidP="0047279E">
      <w:pPr>
        <w:pStyle w:val="Akapitzlist"/>
        <w:numPr>
          <w:ilvl w:val="0"/>
          <w:numId w:val="22"/>
        </w:numPr>
        <w:ind w:left="426"/>
        <w:jc w:val="both"/>
        <w:rPr>
          <w:rFonts w:ascii="Times New Roman" w:hAnsi="Times New Roman" w:cs="Times New Roman"/>
          <w:lang w:val="pl-PL"/>
        </w:rPr>
      </w:pPr>
      <w:r w:rsidRPr="0047279E">
        <w:rPr>
          <w:rFonts w:ascii="Times New Roman" w:hAnsi="Times New Roman" w:cs="Times New Roman"/>
          <w:lang w:val="pl-PL"/>
        </w:rPr>
        <w:t>Przed rozpoczęciem stażu zawiera się umowę określającą strony, program i efekty uczenia się, termin, wymiar i formę realizacji, osobę pełniącą funkcję mentora, zasady b</w:t>
      </w:r>
      <w:r w:rsidR="00B73005" w:rsidRPr="0047279E">
        <w:rPr>
          <w:rFonts w:ascii="Times New Roman" w:hAnsi="Times New Roman" w:cs="Times New Roman"/>
          <w:lang w:val="pl-PL"/>
        </w:rPr>
        <w:t>ezpieczeństwa, dokumentowania i </w:t>
      </w:r>
      <w:r w:rsidRPr="0047279E">
        <w:rPr>
          <w:rFonts w:ascii="Times New Roman" w:hAnsi="Times New Roman" w:cs="Times New Roman"/>
          <w:lang w:val="pl-PL"/>
        </w:rPr>
        <w:t xml:space="preserve">oceny, warunki wypłaty stypendium oraz zakończenia stażu. Partner zapewnia mentoring, a AB ubezpieczenie następstw nieszczęśliwych wypadków zgodnie z </w:t>
      </w:r>
      <w:r w:rsidR="0047279E">
        <w:rPr>
          <w:rFonts w:ascii="Times New Roman" w:hAnsi="Times New Roman" w:cs="Times New Roman"/>
          <w:lang w:val="pl-PL"/>
        </w:rPr>
        <w:t>w</w:t>
      </w:r>
      <w:r w:rsidRPr="0047279E">
        <w:rPr>
          <w:rFonts w:ascii="Times New Roman" w:hAnsi="Times New Roman" w:cs="Times New Roman"/>
          <w:lang w:val="pl-PL"/>
        </w:rPr>
        <w:t>nioski</w:t>
      </w:r>
      <w:r w:rsidR="00B73005" w:rsidRPr="0047279E">
        <w:rPr>
          <w:rFonts w:ascii="Times New Roman" w:hAnsi="Times New Roman" w:cs="Times New Roman"/>
          <w:lang w:val="pl-PL"/>
        </w:rPr>
        <w:t>em. Zasady ochrony informacji i </w:t>
      </w:r>
      <w:r w:rsidRPr="0047279E">
        <w:rPr>
          <w:rFonts w:ascii="Times New Roman" w:hAnsi="Times New Roman" w:cs="Times New Roman"/>
          <w:lang w:val="pl-PL"/>
        </w:rPr>
        <w:t>prawa do rezultatów prac ustala się przed rozpoczęciem stażu.</w:t>
      </w:r>
    </w:p>
    <w:p w14:paraId="517DA943" w14:textId="7664F6E0" w:rsidR="00D20412" w:rsidRPr="0047279E" w:rsidRDefault="00B57297" w:rsidP="0047279E">
      <w:pPr>
        <w:pStyle w:val="Akapitzlist"/>
        <w:numPr>
          <w:ilvl w:val="0"/>
          <w:numId w:val="22"/>
        </w:numPr>
        <w:ind w:left="426"/>
        <w:jc w:val="both"/>
        <w:rPr>
          <w:rFonts w:ascii="Times New Roman" w:hAnsi="Times New Roman" w:cs="Times New Roman"/>
          <w:lang w:val="pl-PL"/>
        </w:rPr>
      </w:pPr>
      <w:r w:rsidRPr="0047279E">
        <w:rPr>
          <w:rFonts w:ascii="Times New Roman" w:hAnsi="Times New Roman" w:cs="Times New Roman"/>
          <w:lang w:val="pl-PL"/>
        </w:rPr>
        <w:t>Staż obejmuje realizację zadania projektowego, przygotowanie rezultatu prac i jego prezentację oraz ocenę dokonaną przez mentora. Dokumentacja obejmuje program, ewidencję zrealizowanych godzin i</w:t>
      </w:r>
      <w:r w:rsidR="00B73005" w:rsidRPr="0047279E">
        <w:rPr>
          <w:rFonts w:ascii="Times New Roman" w:hAnsi="Times New Roman" w:cs="Times New Roman"/>
          <w:lang w:val="pl-PL"/>
        </w:rPr>
        <w:t> </w:t>
      </w:r>
      <w:r w:rsidRPr="0047279E">
        <w:rPr>
          <w:rFonts w:ascii="Times New Roman" w:hAnsi="Times New Roman" w:cs="Times New Roman"/>
          <w:lang w:val="pl-PL"/>
        </w:rPr>
        <w:t>potwierdzenie efektów uczenia się. Zaliczenie stażu na poczet obowiązkowej praktyki zawodowej wymaga odrębnego uznania zgodnie z zasadami obowiązującymi w AB.</w:t>
      </w:r>
    </w:p>
    <w:p w14:paraId="5CD34CA0" w14:textId="4B8DF38F" w:rsidR="00D20412" w:rsidRPr="0047279E" w:rsidRDefault="00B57297" w:rsidP="0047279E">
      <w:pPr>
        <w:pStyle w:val="Akapitzlist"/>
        <w:numPr>
          <w:ilvl w:val="0"/>
          <w:numId w:val="22"/>
        </w:numPr>
        <w:ind w:left="426"/>
        <w:jc w:val="both"/>
        <w:rPr>
          <w:rFonts w:ascii="Times New Roman" w:hAnsi="Times New Roman" w:cs="Times New Roman"/>
          <w:lang w:val="pl-PL"/>
        </w:rPr>
      </w:pPr>
      <w:r w:rsidRPr="0047279E">
        <w:rPr>
          <w:rFonts w:ascii="Times New Roman" w:hAnsi="Times New Roman" w:cs="Times New Roman"/>
          <w:lang w:val="pl-PL"/>
        </w:rPr>
        <w:t xml:space="preserve">Stypendium stażowe przewidziane we </w:t>
      </w:r>
      <w:r w:rsidR="0047279E">
        <w:rPr>
          <w:rFonts w:ascii="Times New Roman" w:hAnsi="Times New Roman" w:cs="Times New Roman"/>
          <w:lang w:val="pl-PL"/>
        </w:rPr>
        <w:t>w</w:t>
      </w:r>
      <w:r w:rsidRPr="0047279E">
        <w:rPr>
          <w:rFonts w:ascii="Times New Roman" w:hAnsi="Times New Roman" w:cs="Times New Roman"/>
          <w:lang w:val="pl-PL"/>
        </w:rPr>
        <w:t xml:space="preserve">niosku wynosi 3 000,00 zł za miesiąc obejmujący 120 godzin stażu, łącznie 9 000,00 zł za 360 godzin. Umowa stażowa określa terminy i warunki wypłaty, sposób rozliczenia niepełnego okresu oraz należne obciążenia, zgodnie z przepisami prawa, </w:t>
      </w:r>
      <w:r w:rsidR="0047279E">
        <w:rPr>
          <w:rFonts w:ascii="Times New Roman" w:hAnsi="Times New Roman" w:cs="Times New Roman"/>
          <w:lang w:val="pl-PL"/>
        </w:rPr>
        <w:t>w</w:t>
      </w:r>
      <w:r w:rsidRPr="0047279E">
        <w:rPr>
          <w:rFonts w:ascii="Times New Roman" w:hAnsi="Times New Roman" w:cs="Times New Roman"/>
          <w:lang w:val="pl-PL"/>
        </w:rPr>
        <w:t xml:space="preserve">nioskiem i budżetem </w:t>
      </w:r>
      <w:r w:rsidR="0047279E">
        <w:rPr>
          <w:rFonts w:ascii="Times New Roman" w:hAnsi="Times New Roman" w:cs="Times New Roman"/>
          <w:lang w:val="pl-PL"/>
        </w:rPr>
        <w:t>p</w:t>
      </w:r>
      <w:r w:rsidRPr="0047279E">
        <w:rPr>
          <w:rFonts w:ascii="Times New Roman" w:hAnsi="Times New Roman" w:cs="Times New Roman"/>
          <w:lang w:val="pl-PL"/>
        </w:rPr>
        <w:t>rojektu. Podstawę wypłaty stanowi zatwierdzona dokumentacja realizacji stażu.</w:t>
      </w:r>
    </w:p>
    <w:p w14:paraId="312F756F" w14:textId="77777777" w:rsidR="00D20412" w:rsidRPr="00B55A14" w:rsidRDefault="00B57297" w:rsidP="00B73005">
      <w:pPr>
        <w:pStyle w:val="Nagwek1"/>
        <w:spacing w:before="240" w:after="140"/>
        <w:jc w:val="center"/>
        <w:rPr>
          <w:rFonts w:ascii="Times New Roman" w:hAnsi="Times New Roman" w:cs="Times New Roman"/>
          <w:lang w:val="pl-PL"/>
        </w:rPr>
      </w:pPr>
      <w:r w:rsidRPr="00B55A14">
        <w:rPr>
          <w:rFonts w:ascii="Times New Roman" w:hAnsi="Times New Roman" w:cs="Times New Roman"/>
          <w:sz w:val="23"/>
          <w:lang w:val="pl-PL"/>
        </w:rPr>
        <w:t>§ 8. Weryfikacja efektów uczenia się i monitoring</w:t>
      </w:r>
    </w:p>
    <w:p w14:paraId="04B8FEF7" w14:textId="58C652A4" w:rsidR="00D20412" w:rsidRPr="0047279E" w:rsidRDefault="00B57297" w:rsidP="0047279E">
      <w:pPr>
        <w:pStyle w:val="Akapitzlist"/>
        <w:numPr>
          <w:ilvl w:val="0"/>
          <w:numId w:val="24"/>
        </w:numPr>
        <w:ind w:left="426"/>
        <w:jc w:val="both"/>
        <w:rPr>
          <w:rFonts w:ascii="Times New Roman" w:hAnsi="Times New Roman" w:cs="Times New Roman"/>
          <w:lang w:val="pl-PL"/>
        </w:rPr>
      </w:pPr>
      <w:r w:rsidRPr="0047279E">
        <w:rPr>
          <w:rFonts w:ascii="Times New Roman" w:hAnsi="Times New Roman" w:cs="Times New Roman"/>
          <w:lang w:val="pl-PL"/>
        </w:rPr>
        <w:t>Przed rozpoczęciem wsparcia określa się efekty uczenia się, kryteria ich osiągnięcia, metody weryfikacji oraz sposób dokumentowania wyników. Potwierdzanie nabycia kompetencji obejmuje cztery etapy: określenie zakresu wsparcia i grupy docelowej, ustalenie wzorca efektów uczenia się i kryteriów oceny, przeprowadzenie oceny po zakończeniu wsparcia oraz porównanie uzyskanych wyników z przyjętym wzorcem. Zapewnia się rozdzielenie procesu kształcenia i walidacji w zakresie wymaganym właściwymi wytycznymi.</w:t>
      </w:r>
    </w:p>
    <w:p w14:paraId="481A02D3" w14:textId="65E5F8A1" w:rsidR="00D20412" w:rsidRPr="0047279E" w:rsidRDefault="00B57297" w:rsidP="0047279E">
      <w:pPr>
        <w:pStyle w:val="Akapitzlist"/>
        <w:numPr>
          <w:ilvl w:val="0"/>
          <w:numId w:val="24"/>
        </w:numPr>
        <w:ind w:left="426"/>
        <w:jc w:val="both"/>
        <w:rPr>
          <w:rFonts w:ascii="Times New Roman" w:hAnsi="Times New Roman" w:cs="Times New Roman"/>
          <w:lang w:val="pl-PL"/>
        </w:rPr>
      </w:pPr>
      <w:r w:rsidRPr="0047279E">
        <w:rPr>
          <w:rFonts w:ascii="Times New Roman" w:hAnsi="Times New Roman" w:cs="Times New Roman"/>
          <w:lang w:val="pl-PL"/>
        </w:rPr>
        <w:t xml:space="preserve">Weryfikacja efektów obejmuje testy wiedzy i umiejętności, w tym zadania praktyczne dostosowane do charakteru wsparcia, zgodnie z </w:t>
      </w:r>
      <w:r w:rsidR="0047279E">
        <w:rPr>
          <w:rFonts w:ascii="Times New Roman" w:hAnsi="Times New Roman" w:cs="Times New Roman"/>
          <w:lang w:val="pl-PL"/>
        </w:rPr>
        <w:t>w</w:t>
      </w:r>
      <w:r w:rsidRPr="0047279E">
        <w:rPr>
          <w:rFonts w:ascii="Times New Roman" w:hAnsi="Times New Roman" w:cs="Times New Roman"/>
          <w:lang w:val="pl-PL"/>
        </w:rPr>
        <w:t xml:space="preserve">nioskiem. Diagnozę wstępną, w szczególności test przed rozpoczęciem wsparcia, przeprowadza się w przypadkach wynikających z dokumentów </w:t>
      </w:r>
      <w:r w:rsidR="0047279E">
        <w:rPr>
          <w:rFonts w:ascii="Times New Roman" w:hAnsi="Times New Roman" w:cs="Times New Roman"/>
          <w:lang w:val="pl-PL"/>
        </w:rPr>
        <w:t>p</w:t>
      </w:r>
      <w:r w:rsidRPr="0047279E">
        <w:rPr>
          <w:rFonts w:ascii="Times New Roman" w:hAnsi="Times New Roman" w:cs="Times New Roman"/>
          <w:lang w:val="pl-PL"/>
        </w:rPr>
        <w:t>rojektu lub programu danej formy. Samo uczestnictwo w zajęciach nie stanowi potwierdzenia nabycia kompetencji.</w:t>
      </w:r>
    </w:p>
    <w:p w14:paraId="28EB423A" w14:textId="4AEC3CE8" w:rsidR="00D20412" w:rsidRPr="0047279E" w:rsidRDefault="00B57297" w:rsidP="0047279E">
      <w:pPr>
        <w:pStyle w:val="Akapitzlist"/>
        <w:numPr>
          <w:ilvl w:val="0"/>
          <w:numId w:val="24"/>
        </w:numPr>
        <w:ind w:left="426"/>
        <w:jc w:val="both"/>
        <w:rPr>
          <w:rFonts w:ascii="Times New Roman" w:hAnsi="Times New Roman" w:cs="Times New Roman"/>
          <w:lang w:val="pl-PL"/>
        </w:rPr>
      </w:pPr>
      <w:r w:rsidRPr="0047279E">
        <w:rPr>
          <w:rFonts w:ascii="Times New Roman" w:hAnsi="Times New Roman" w:cs="Times New Roman"/>
          <w:lang w:val="pl-PL"/>
        </w:rPr>
        <w:t>Dokumentację potwierdzającą efekty wsparcia stanowią programy, dowod</w:t>
      </w:r>
      <w:r w:rsidR="00CE42C2" w:rsidRPr="0047279E">
        <w:rPr>
          <w:rFonts w:ascii="Times New Roman" w:hAnsi="Times New Roman" w:cs="Times New Roman"/>
          <w:lang w:val="pl-PL"/>
        </w:rPr>
        <w:t>y uczestnictwa, wyniki testów i </w:t>
      </w:r>
      <w:r w:rsidRPr="0047279E">
        <w:rPr>
          <w:rFonts w:ascii="Times New Roman" w:hAnsi="Times New Roman" w:cs="Times New Roman"/>
          <w:lang w:val="pl-PL"/>
        </w:rPr>
        <w:t xml:space="preserve">zadań, protokoły walidacji oraz dokumenty potwierdzające osiągnięcie efektów uczenia się lub uzyskanie kwalifikacji. Dopuszcza się wykorzystanie dokumentów organizatora, jeżeli spełniają wymagania </w:t>
      </w:r>
      <w:r w:rsidR="0047279E">
        <w:rPr>
          <w:rFonts w:ascii="Times New Roman" w:hAnsi="Times New Roman" w:cs="Times New Roman"/>
          <w:lang w:val="pl-PL"/>
        </w:rPr>
        <w:t>p</w:t>
      </w:r>
      <w:r w:rsidRPr="0047279E">
        <w:rPr>
          <w:rFonts w:ascii="Times New Roman" w:hAnsi="Times New Roman" w:cs="Times New Roman"/>
          <w:lang w:val="pl-PL"/>
        </w:rPr>
        <w:t xml:space="preserve">rojektu. </w:t>
      </w:r>
      <w:r w:rsidRPr="0047279E">
        <w:rPr>
          <w:rFonts w:ascii="Times New Roman" w:hAnsi="Times New Roman" w:cs="Times New Roman"/>
          <w:lang w:val="pl-PL"/>
        </w:rPr>
        <w:lastRenderedPageBreak/>
        <w:t>Udział w zajęciach zdalnych potwierdza się w sposób umożliwiający weryfikację tożsamości uczestnika, terminu i zakresu uczestnictwa, z zachowaniem wymaganych dokumentów i podpisów.</w:t>
      </w:r>
    </w:p>
    <w:p w14:paraId="64588249" w14:textId="490E4A39" w:rsidR="00D20412" w:rsidRPr="0047279E" w:rsidRDefault="00B57297" w:rsidP="0047279E">
      <w:pPr>
        <w:pStyle w:val="Akapitzlist"/>
        <w:numPr>
          <w:ilvl w:val="0"/>
          <w:numId w:val="24"/>
        </w:numPr>
        <w:ind w:left="426"/>
        <w:jc w:val="both"/>
        <w:rPr>
          <w:rFonts w:ascii="Times New Roman" w:hAnsi="Times New Roman" w:cs="Times New Roman"/>
          <w:lang w:val="pl-PL"/>
        </w:rPr>
      </w:pPr>
      <w:r w:rsidRPr="0047279E">
        <w:rPr>
          <w:rFonts w:ascii="Times New Roman" w:hAnsi="Times New Roman" w:cs="Times New Roman"/>
          <w:lang w:val="pl-PL"/>
        </w:rPr>
        <w:t>Specjalista ds. organizacyjnych prowadzi bieżący monitoring uczestników, kwartalny pomiar wskaźnika rezultatu dotyczącego nabycia kompetencji lub kwalifikacji oraz niezwłocznie wprowadza wymagane dane do właściwych modułów CST2021, w tym SM EFS. Rozpoczęcie udziału wykazuje się jednokrotnie, na podstawie deklaracji udziału i potwierdzenia obecności przy pierwszej formie wsparcia. Do wskaźnika rezultatu zalicza się osoby, które nabyły kompetencje lub kwalifikacje we</w:t>
      </w:r>
      <w:r w:rsidR="00CE42C2" w:rsidRPr="0047279E">
        <w:rPr>
          <w:rFonts w:ascii="Times New Roman" w:hAnsi="Times New Roman" w:cs="Times New Roman"/>
          <w:lang w:val="pl-PL"/>
        </w:rPr>
        <w:t xml:space="preserve"> wszystkich formach wsparcia, w </w:t>
      </w:r>
      <w:r w:rsidRPr="0047279E">
        <w:rPr>
          <w:rFonts w:ascii="Times New Roman" w:hAnsi="Times New Roman" w:cs="Times New Roman"/>
          <w:lang w:val="pl-PL"/>
        </w:rPr>
        <w:t xml:space="preserve">których uczestniczyły, zgodnie z metodą pomiaru określoną we </w:t>
      </w:r>
      <w:r w:rsidR="0047279E">
        <w:rPr>
          <w:rFonts w:ascii="Times New Roman" w:hAnsi="Times New Roman" w:cs="Times New Roman"/>
          <w:lang w:val="pl-PL"/>
        </w:rPr>
        <w:t>w</w:t>
      </w:r>
      <w:r w:rsidRPr="0047279E">
        <w:rPr>
          <w:rFonts w:ascii="Times New Roman" w:hAnsi="Times New Roman" w:cs="Times New Roman"/>
          <w:lang w:val="pl-PL"/>
        </w:rPr>
        <w:t>niosku.</w:t>
      </w:r>
      <w:r w:rsidR="00CE42C2" w:rsidRPr="0047279E">
        <w:rPr>
          <w:rFonts w:ascii="Times New Roman" w:hAnsi="Times New Roman" w:cs="Times New Roman"/>
          <w:lang w:val="pl-PL"/>
        </w:rPr>
        <w:t xml:space="preserve"> Pozostałe wskaźniki, również o </w:t>
      </w:r>
      <w:r w:rsidRPr="0047279E">
        <w:rPr>
          <w:rFonts w:ascii="Times New Roman" w:hAnsi="Times New Roman" w:cs="Times New Roman"/>
          <w:lang w:val="pl-PL"/>
        </w:rPr>
        <w:t xml:space="preserve">wartości docelowej równej zero, monitorują osoby wskazane we </w:t>
      </w:r>
      <w:r w:rsidR="0047279E">
        <w:rPr>
          <w:rFonts w:ascii="Times New Roman" w:hAnsi="Times New Roman" w:cs="Times New Roman"/>
          <w:lang w:val="pl-PL"/>
        </w:rPr>
        <w:t>w</w:t>
      </w:r>
      <w:r w:rsidRPr="0047279E">
        <w:rPr>
          <w:rFonts w:ascii="Times New Roman" w:hAnsi="Times New Roman" w:cs="Times New Roman"/>
          <w:lang w:val="pl-PL"/>
        </w:rPr>
        <w:t xml:space="preserve">niosku, z zachowaniem określonych </w:t>
      </w:r>
      <w:r w:rsidR="00990F56" w:rsidRPr="0047279E">
        <w:rPr>
          <w:rFonts w:ascii="Times New Roman" w:hAnsi="Times New Roman" w:cs="Times New Roman"/>
          <w:lang w:val="pl-PL"/>
        </w:rPr>
        <w:br/>
      </w:r>
      <w:r w:rsidRPr="0047279E">
        <w:rPr>
          <w:rFonts w:ascii="Times New Roman" w:hAnsi="Times New Roman" w:cs="Times New Roman"/>
          <w:lang w:val="pl-PL"/>
        </w:rPr>
        <w:t>w nim źródeł danych i terminów pomiaru.</w:t>
      </w:r>
    </w:p>
    <w:p w14:paraId="328B14D8" w14:textId="77777777" w:rsidR="00D20412" w:rsidRPr="00B55A14" w:rsidRDefault="00B57297" w:rsidP="00B73005">
      <w:pPr>
        <w:pStyle w:val="Nagwek1"/>
        <w:spacing w:before="240" w:after="140"/>
        <w:jc w:val="center"/>
        <w:rPr>
          <w:rFonts w:ascii="Times New Roman" w:hAnsi="Times New Roman" w:cs="Times New Roman"/>
          <w:lang w:val="pl-PL"/>
        </w:rPr>
      </w:pPr>
      <w:r w:rsidRPr="00B55A14">
        <w:rPr>
          <w:rFonts w:ascii="Times New Roman" w:hAnsi="Times New Roman" w:cs="Times New Roman"/>
          <w:sz w:val="23"/>
          <w:lang w:val="pl-PL"/>
        </w:rPr>
        <w:t>§ 9. Równe traktowanie, dostępność i dane osobowe</w:t>
      </w:r>
    </w:p>
    <w:p w14:paraId="1CAB72A5" w14:textId="51A34241" w:rsidR="00D20412" w:rsidRPr="0047279E" w:rsidRDefault="00B57297" w:rsidP="0047279E">
      <w:pPr>
        <w:pStyle w:val="Akapitzlist"/>
        <w:numPr>
          <w:ilvl w:val="0"/>
          <w:numId w:val="26"/>
        </w:numPr>
        <w:ind w:left="426"/>
        <w:jc w:val="both"/>
        <w:rPr>
          <w:rFonts w:ascii="Times New Roman" w:hAnsi="Times New Roman" w:cs="Times New Roman"/>
          <w:lang w:val="pl-PL"/>
        </w:rPr>
      </w:pPr>
      <w:r w:rsidRPr="0047279E">
        <w:rPr>
          <w:rFonts w:ascii="Times New Roman" w:hAnsi="Times New Roman" w:cs="Times New Roman"/>
          <w:lang w:val="pl-PL"/>
        </w:rPr>
        <w:t xml:space="preserve">Projekt realizuje się z poszanowaniem zasad równości kobiet i mężczyzn, niedyskryminacji i dostępności, </w:t>
      </w:r>
      <w:r w:rsidR="0047279E">
        <w:rPr>
          <w:rFonts w:ascii="Times New Roman" w:hAnsi="Times New Roman" w:cs="Times New Roman"/>
          <w:lang w:val="pl-PL"/>
        </w:rPr>
        <w:t>k</w:t>
      </w:r>
      <w:r w:rsidRPr="0047279E">
        <w:rPr>
          <w:rFonts w:ascii="Times New Roman" w:hAnsi="Times New Roman" w:cs="Times New Roman"/>
          <w:lang w:val="pl-PL"/>
        </w:rPr>
        <w:t>arty praw podstawowych Unii Europejskiej oraz Konwencji o prawach osób niepełnosprawnych. Zapewnia się dostępność informacji, dokumentów i miejsc realizacji wsparcia oraz racjonalne usprawnienia odpowiednie do zgłoszonych potrzeb. Wartości wskaźników z podziałem na płeć podlegają monitorowaniu zgodnie z Wnioskiem i nie stanowią dodatkowych kryteriów wykluczających kandydatów.</w:t>
      </w:r>
    </w:p>
    <w:p w14:paraId="7859E50D" w14:textId="666D9CD2" w:rsidR="00D20412" w:rsidRPr="0047279E" w:rsidRDefault="00B57297" w:rsidP="0047279E">
      <w:pPr>
        <w:pStyle w:val="Akapitzlist"/>
        <w:numPr>
          <w:ilvl w:val="0"/>
          <w:numId w:val="26"/>
        </w:numPr>
        <w:ind w:left="426"/>
        <w:jc w:val="both"/>
        <w:rPr>
          <w:rFonts w:ascii="Times New Roman" w:hAnsi="Times New Roman" w:cs="Times New Roman"/>
          <w:lang w:val="pl-PL"/>
        </w:rPr>
      </w:pPr>
      <w:r w:rsidRPr="0047279E">
        <w:rPr>
          <w:rFonts w:ascii="Times New Roman" w:hAnsi="Times New Roman" w:cs="Times New Roman"/>
          <w:lang w:val="pl-PL"/>
        </w:rPr>
        <w:t xml:space="preserve">Potrzeby w zakresie dostępności można wskazać w formularzu zgłoszeniowym albo zgłosić </w:t>
      </w:r>
      <w:r w:rsidR="00DD7F1A">
        <w:rPr>
          <w:rFonts w:ascii="Times New Roman" w:hAnsi="Times New Roman" w:cs="Times New Roman"/>
          <w:lang w:val="pl-PL"/>
        </w:rPr>
        <w:t>b</w:t>
      </w:r>
      <w:r w:rsidRPr="0047279E">
        <w:rPr>
          <w:rFonts w:ascii="Times New Roman" w:hAnsi="Times New Roman" w:cs="Times New Roman"/>
          <w:lang w:val="pl-PL"/>
        </w:rPr>
        <w:t xml:space="preserve">iuru </w:t>
      </w:r>
      <w:r w:rsidR="00DD7F1A">
        <w:rPr>
          <w:rFonts w:ascii="Times New Roman" w:hAnsi="Times New Roman" w:cs="Times New Roman"/>
          <w:lang w:val="pl-PL"/>
        </w:rPr>
        <w:t>p</w:t>
      </w:r>
      <w:r w:rsidRPr="0047279E">
        <w:rPr>
          <w:rFonts w:ascii="Times New Roman" w:hAnsi="Times New Roman" w:cs="Times New Roman"/>
          <w:lang w:val="pl-PL"/>
        </w:rPr>
        <w:t xml:space="preserve">rojektu na każdym etapie uczestnictwa, bez obowiązku korzystania z odrębnego formularza. Biuro </w:t>
      </w:r>
      <w:r w:rsidR="00DD7F1A">
        <w:rPr>
          <w:rFonts w:ascii="Times New Roman" w:hAnsi="Times New Roman" w:cs="Times New Roman"/>
          <w:lang w:val="pl-PL"/>
        </w:rPr>
        <w:t>p</w:t>
      </w:r>
      <w:r w:rsidRPr="0047279E">
        <w:rPr>
          <w:rFonts w:ascii="Times New Roman" w:hAnsi="Times New Roman" w:cs="Times New Roman"/>
          <w:lang w:val="pl-PL"/>
        </w:rPr>
        <w:t xml:space="preserve">rojektu uzgadnia sposób zapewnienia dostępności z właściwą jednostką AB lub </w:t>
      </w:r>
      <w:r w:rsidR="00DD7F1A">
        <w:rPr>
          <w:rFonts w:ascii="Times New Roman" w:hAnsi="Times New Roman" w:cs="Times New Roman"/>
          <w:lang w:val="pl-PL"/>
        </w:rPr>
        <w:t>p</w:t>
      </w:r>
      <w:r w:rsidRPr="0047279E">
        <w:rPr>
          <w:rFonts w:ascii="Times New Roman" w:hAnsi="Times New Roman" w:cs="Times New Roman"/>
          <w:lang w:val="pl-PL"/>
        </w:rPr>
        <w:t xml:space="preserve">artnerem i dokumentuje przyjęte rozwiązanie. Informację i kontakt z </w:t>
      </w:r>
      <w:r w:rsidR="00DD7F1A">
        <w:rPr>
          <w:rFonts w:ascii="Times New Roman" w:hAnsi="Times New Roman" w:cs="Times New Roman"/>
          <w:lang w:val="pl-PL"/>
        </w:rPr>
        <w:t>b</w:t>
      </w:r>
      <w:r w:rsidRPr="0047279E">
        <w:rPr>
          <w:rFonts w:ascii="Times New Roman" w:hAnsi="Times New Roman" w:cs="Times New Roman"/>
          <w:lang w:val="pl-PL"/>
        </w:rPr>
        <w:t xml:space="preserve">iurem </w:t>
      </w:r>
      <w:r w:rsidR="00DD7F1A">
        <w:rPr>
          <w:rFonts w:ascii="Times New Roman" w:hAnsi="Times New Roman" w:cs="Times New Roman"/>
          <w:lang w:val="pl-PL"/>
        </w:rPr>
        <w:t>p</w:t>
      </w:r>
      <w:r w:rsidRPr="0047279E">
        <w:rPr>
          <w:rFonts w:ascii="Times New Roman" w:hAnsi="Times New Roman" w:cs="Times New Roman"/>
          <w:lang w:val="pl-PL"/>
        </w:rPr>
        <w:t>rojektu zapewnia się co najmniej dwoma kanałami komunikacji.</w:t>
      </w:r>
    </w:p>
    <w:p w14:paraId="2BB51E02" w14:textId="5AAF01EA" w:rsidR="00D20412" w:rsidRPr="0047279E" w:rsidRDefault="00B57297" w:rsidP="0047279E">
      <w:pPr>
        <w:pStyle w:val="Akapitzlist"/>
        <w:numPr>
          <w:ilvl w:val="0"/>
          <w:numId w:val="26"/>
        </w:numPr>
        <w:ind w:left="426"/>
        <w:jc w:val="both"/>
        <w:rPr>
          <w:rFonts w:ascii="Times New Roman" w:hAnsi="Times New Roman" w:cs="Times New Roman"/>
          <w:lang w:val="pl-PL"/>
        </w:rPr>
      </w:pPr>
      <w:r w:rsidRPr="0047279E">
        <w:rPr>
          <w:rFonts w:ascii="Times New Roman" w:hAnsi="Times New Roman" w:cs="Times New Roman"/>
          <w:lang w:val="pl-PL"/>
        </w:rPr>
        <w:t xml:space="preserve">Uwagi i skargi dotyczące realizacji </w:t>
      </w:r>
      <w:r w:rsidR="00DD7F1A">
        <w:rPr>
          <w:rFonts w:ascii="Times New Roman" w:hAnsi="Times New Roman" w:cs="Times New Roman"/>
          <w:lang w:val="pl-PL"/>
        </w:rPr>
        <w:t>p</w:t>
      </w:r>
      <w:r w:rsidRPr="0047279E">
        <w:rPr>
          <w:rFonts w:ascii="Times New Roman" w:hAnsi="Times New Roman" w:cs="Times New Roman"/>
          <w:lang w:val="pl-PL"/>
        </w:rPr>
        <w:t xml:space="preserve">rojektu można składać do </w:t>
      </w:r>
      <w:r w:rsidR="00DD7F1A">
        <w:rPr>
          <w:rFonts w:ascii="Times New Roman" w:hAnsi="Times New Roman" w:cs="Times New Roman"/>
          <w:lang w:val="pl-PL"/>
        </w:rPr>
        <w:t>b</w:t>
      </w:r>
      <w:r w:rsidRPr="0047279E">
        <w:rPr>
          <w:rFonts w:ascii="Times New Roman" w:hAnsi="Times New Roman" w:cs="Times New Roman"/>
          <w:lang w:val="pl-PL"/>
        </w:rPr>
        <w:t xml:space="preserve">iura </w:t>
      </w:r>
      <w:r w:rsidR="00DD7F1A">
        <w:rPr>
          <w:rFonts w:ascii="Times New Roman" w:hAnsi="Times New Roman" w:cs="Times New Roman"/>
          <w:lang w:val="pl-PL"/>
        </w:rPr>
        <w:t>p</w:t>
      </w:r>
      <w:r w:rsidRPr="0047279E">
        <w:rPr>
          <w:rFonts w:ascii="Times New Roman" w:hAnsi="Times New Roman" w:cs="Times New Roman"/>
          <w:lang w:val="pl-PL"/>
        </w:rPr>
        <w:t xml:space="preserve">rojektu lub </w:t>
      </w:r>
      <w:r w:rsidR="00DD7F1A">
        <w:rPr>
          <w:rFonts w:ascii="Times New Roman" w:hAnsi="Times New Roman" w:cs="Times New Roman"/>
          <w:lang w:val="pl-PL"/>
        </w:rPr>
        <w:t>k</w:t>
      </w:r>
      <w:r w:rsidRPr="0047279E">
        <w:rPr>
          <w:rFonts w:ascii="Times New Roman" w:hAnsi="Times New Roman" w:cs="Times New Roman"/>
          <w:lang w:val="pl-PL"/>
        </w:rPr>
        <w:t xml:space="preserve">ierownika, a w sprawach dotyczących </w:t>
      </w:r>
      <w:r w:rsidR="00DD7F1A">
        <w:rPr>
          <w:rFonts w:ascii="Times New Roman" w:hAnsi="Times New Roman" w:cs="Times New Roman"/>
          <w:lang w:val="pl-PL"/>
        </w:rPr>
        <w:t>k</w:t>
      </w:r>
      <w:r w:rsidRPr="0047279E">
        <w:rPr>
          <w:rFonts w:ascii="Times New Roman" w:hAnsi="Times New Roman" w:cs="Times New Roman"/>
          <w:lang w:val="pl-PL"/>
        </w:rPr>
        <w:t xml:space="preserve">ierownika do </w:t>
      </w:r>
      <w:r w:rsidR="00DD7F1A">
        <w:rPr>
          <w:rFonts w:ascii="Times New Roman" w:hAnsi="Times New Roman" w:cs="Times New Roman"/>
          <w:lang w:val="pl-PL"/>
        </w:rPr>
        <w:t>r</w:t>
      </w:r>
      <w:r w:rsidRPr="0047279E">
        <w:rPr>
          <w:rFonts w:ascii="Times New Roman" w:hAnsi="Times New Roman" w:cs="Times New Roman"/>
          <w:lang w:val="pl-PL"/>
        </w:rPr>
        <w:t xml:space="preserve">ektora. Podejrzenie naruszenia </w:t>
      </w:r>
      <w:r w:rsidR="00DD7F1A">
        <w:rPr>
          <w:rFonts w:ascii="Times New Roman" w:hAnsi="Times New Roman" w:cs="Times New Roman"/>
          <w:lang w:val="pl-PL"/>
        </w:rPr>
        <w:t>k</w:t>
      </w:r>
      <w:r w:rsidRPr="0047279E">
        <w:rPr>
          <w:rFonts w:ascii="Times New Roman" w:hAnsi="Times New Roman" w:cs="Times New Roman"/>
          <w:lang w:val="pl-PL"/>
        </w:rPr>
        <w:t xml:space="preserve">arty praw podstawowych Unii Europejskiej lub Konwencji o prawach osób niepełnosprawnych można zgłosić również bezpośrednio do IP albo </w:t>
      </w:r>
      <w:r w:rsidR="005F21CB">
        <w:rPr>
          <w:rFonts w:ascii="Times New Roman" w:hAnsi="Times New Roman" w:cs="Times New Roman"/>
          <w:lang w:val="pl-PL"/>
        </w:rPr>
        <w:t>i</w:t>
      </w:r>
      <w:r w:rsidRPr="0047279E">
        <w:rPr>
          <w:rFonts w:ascii="Times New Roman" w:hAnsi="Times New Roman" w:cs="Times New Roman"/>
          <w:lang w:val="pl-PL"/>
        </w:rPr>
        <w:t xml:space="preserve">nstytucji </w:t>
      </w:r>
      <w:r w:rsidR="005F21CB">
        <w:rPr>
          <w:rFonts w:ascii="Times New Roman" w:hAnsi="Times New Roman" w:cs="Times New Roman"/>
          <w:lang w:val="pl-PL"/>
        </w:rPr>
        <w:t>z</w:t>
      </w:r>
      <w:r w:rsidRPr="0047279E">
        <w:rPr>
          <w:rFonts w:ascii="Times New Roman" w:hAnsi="Times New Roman" w:cs="Times New Roman"/>
          <w:lang w:val="pl-PL"/>
        </w:rPr>
        <w:t xml:space="preserve">arządzającej, tj. ministra właściwego do spraw rozwoju regionalnego. Sposoby dokonywania zgłoszeń i aktualne adresy publikuje się na podstronie </w:t>
      </w:r>
      <w:r w:rsidR="005F21CB">
        <w:rPr>
          <w:rFonts w:ascii="Times New Roman" w:hAnsi="Times New Roman" w:cs="Times New Roman"/>
          <w:lang w:val="pl-PL"/>
        </w:rPr>
        <w:t>p</w:t>
      </w:r>
      <w:r w:rsidRPr="0047279E">
        <w:rPr>
          <w:rFonts w:ascii="Times New Roman" w:hAnsi="Times New Roman" w:cs="Times New Roman"/>
          <w:lang w:val="pl-PL"/>
        </w:rPr>
        <w:t>rojektu zgodnie z umową o dofinansowanie. Zgłoszenia rozpatruje się bez zbędnej zwłoki, z poszanowaniem praw zgłaszającego i bez działań odwetowych.</w:t>
      </w:r>
    </w:p>
    <w:p w14:paraId="5E4CF6FC" w14:textId="1E08E25D" w:rsidR="00D20412" w:rsidRPr="0047279E" w:rsidRDefault="00B57297" w:rsidP="0047279E">
      <w:pPr>
        <w:pStyle w:val="Akapitzlist"/>
        <w:numPr>
          <w:ilvl w:val="0"/>
          <w:numId w:val="26"/>
        </w:numPr>
        <w:ind w:left="426"/>
        <w:jc w:val="both"/>
        <w:rPr>
          <w:rFonts w:ascii="Times New Roman" w:hAnsi="Times New Roman" w:cs="Times New Roman"/>
          <w:lang w:val="pl-PL"/>
        </w:rPr>
      </w:pPr>
      <w:r w:rsidRPr="0047279E">
        <w:rPr>
          <w:rFonts w:ascii="Times New Roman" w:hAnsi="Times New Roman" w:cs="Times New Roman"/>
          <w:lang w:val="pl-PL"/>
        </w:rPr>
        <w:t xml:space="preserve">Dane osobowe przetwarza się w zakresie niezbędnym do realizacji, monitorowania, rozliczania i kontroli </w:t>
      </w:r>
      <w:r w:rsidR="005F21CB">
        <w:rPr>
          <w:rFonts w:ascii="Times New Roman" w:hAnsi="Times New Roman" w:cs="Times New Roman"/>
          <w:lang w:val="pl-PL"/>
        </w:rPr>
        <w:t>p</w:t>
      </w:r>
      <w:r w:rsidRPr="0047279E">
        <w:rPr>
          <w:rFonts w:ascii="Times New Roman" w:hAnsi="Times New Roman" w:cs="Times New Roman"/>
          <w:lang w:val="pl-PL"/>
        </w:rPr>
        <w:t>rojektu, na właściwej podstawie prawnej oraz zgodnie z przepisami o ochronie danych osobowych</w:t>
      </w:r>
      <w:r w:rsidR="00CE42C2" w:rsidRPr="0047279E">
        <w:rPr>
          <w:rFonts w:ascii="Times New Roman" w:hAnsi="Times New Roman" w:cs="Times New Roman"/>
          <w:lang w:val="pl-PL"/>
        </w:rPr>
        <w:t xml:space="preserve"> i </w:t>
      </w:r>
      <w:r w:rsidRPr="0047279E">
        <w:rPr>
          <w:rFonts w:ascii="Times New Roman" w:hAnsi="Times New Roman" w:cs="Times New Roman"/>
          <w:lang w:val="pl-PL"/>
        </w:rPr>
        <w:t xml:space="preserve">dokumentacją </w:t>
      </w:r>
      <w:r w:rsidR="005F21CB">
        <w:rPr>
          <w:rFonts w:ascii="Times New Roman" w:hAnsi="Times New Roman" w:cs="Times New Roman"/>
          <w:lang w:val="pl-PL"/>
        </w:rPr>
        <w:t>p</w:t>
      </w:r>
      <w:r w:rsidRPr="0047279E">
        <w:rPr>
          <w:rFonts w:ascii="Times New Roman" w:hAnsi="Times New Roman" w:cs="Times New Roman"/>
          <w:lang w:val="pl-PL"/>
        </w:rPr>
        <w:t xml:space="preserve">rojektu. Przy pozyskiwaniu danych przekazuje się wymagane klauzule informacyjne AB, IP i </w:t>
      </w:r>
      <w:r w:rsidR="005F21CB">
        <w:rPr>
          <w:rFonts w:ascii="Times New Roman" w:hAnsi="Times New Roman" w:cs="Times New Roman"/>
          <w:lang w:val="pl-PL"/>
        </w:rPr>
        <w:t>i</w:t>
      </w:r>
      <w:r w:rsidRPr="0047279E">
        <w:rPr>
          <w:rFonts w:ascii="Times New Roman" w:hAnsi="Times New Roman" w:cs="Times New Roman"/>
          <w:lang w:val="pl-PL"/>
        </w:rPr>
        <w:t xml:space="preserve">nstytucji </w:t>
      </w:r>
      <w:r w:rsidR="005F21CB">
        <w:rPr>
          <w:rFonts w:ascii="Times New Roman" w:hAnsi="Times New Roman" w:cs="Times New Roman"/>
          <w:lang w:val="pl-PL"/>
        </w:rPr>
        <w:t>z</w:t>
      </w:r>
      <w:r w:rsidRPr="0047279E">
        <w:rPr>
          <w:rFonts w:ascii="Times New Roman" w:hAnsi="Times New Roman" w:cs="Times New Roman"/>
          <w:lang w:val="pl-PL"/>
        </w:rPr>
        <w:t xml:space="preserve">arządzającej oraz, jeżeli ma to zastosowanie, </w:t>
      </w:r>
      <w:r w:rsidR="005F21CB">
        <w:rPr>
          <w:rFonts w:ascii="Times New Roman" w:hAnsi="Times New Roman" w:cs="Times New Roman"/>
          <w:lang w:val="pl-PL"/>
        </w:rPr>
        <w:t>p</w:t>
      </w:r>
      <w:r w:rsidRPr="0047279E">
        <w:rPr>
          <w:rFonts w:ascii="Times New Roman" w:hAnsi="Times New Roman" w:cs="Times New Roman"/>
          <w:lang w:val="pl-PL"/>
        </w:rPr>
        <w:t>artnera lub innego administratora. Dostęp do danych mają wyłącznie osoby uprawnione. Zgoda na rozpowszech</w:t>
      </w:r>
      <w:r w:rsidR="00CE42C2" w:rsidRPr="0047279E">
        <w:rPr>
          <w:rFonts w:ascii="Times New Roman" w:hAnsi="Times New Roman" w:cs="Times New Roman"/>
          <w:lang w:val="pl-PL"/>
        </w:rPr>
        <w:t>nianie wizerunku jest odrębna i </w:t>
      </w:r>
      <w:r w:rsidRPr="0047279E">
        <w:rPr>
          <w:rFonts w:ascii="Times New Roman" w:hAnsi="Times New Roman" w:cs="Times New Roman"/>
          <w:lang w:val="pl-PL"/>
        </w:rPr>
        <w:t xml:space="preserve">dobrowolna; jej udzielenie nie stanowi warunku uczestnictwa w </w:t>
      </w:r>
      <w:r w:rsidR="005F21CB">
        <w:rPr>
          <w:rFonts w:ascii="Times New Roman" w:hAnsi="Times New Roman" w:cs="Times New Roman"/>
          <w:lang w:val="pl-PL"/>
        </w:rPr>
        <w:t>p</w:t>
      </w:r>
      <w:r w:rsidRPr="0047279E">
        <w:rPr>
          <w:rFonts w:ascii="Times New Roman" w:hAnsi="Times New Roman" w:cs="Times New Roman"/>
          <w:lang w:val="pl-PL"/>
        </w:rPr>
        <w:t>rojekcie.</w:t>
      </w:r>
    </w:p>
    <w:p w14:paraId="49AC0D98" w14:textId="77777777" w:rsidR="00D20412" w:rsidRPr="00B55A14" w:rsidRDefault="00B57297" w:rsidP="00B73005">
      <w:pPr>
        <w:pStyle w:val="Nagwek1"/>
        <w:spacing w:before="240" w:after="140"/>
        <w:jc w:val="center"/>
        <w:rPr>
          <w:rFonts w:ascii="Times New Roman" w:hAnsi="Times New Roman" w:cs="Times New Roman"/>
          <w:lang w:val="pl-PL"/>
        </w:rPr>
      </w:pPr>
      <w:r w:rsidRPr="00B55A14">
        <w:rPr>
          <w:rFonts w:ascii="Times New Roman" w:hAnsi="Times New Roman" w:cs="Times New Roman"/>
          <w:sz w:val="23"/>
          <w:lang w:val="pl-PL"/>
        </w:rPr>
        <w:t>§ 10. Dokumentacja i postanowienia końcowe</w:t>
      </w:r>
    </w:p>
    <w:p w14:paraId="68925735" w14:textId="22880707" w:rsidR="00D20412" w:rsidRPr="005F21CB" w:rsidRDefault="00B57297" w:rsidP="00BF5EB9">
      <w:pPr>
        <w:pStyle w:val="Akapitzlist"/>
        <w:numPr>
          <w:ilvl w:val="0"/>
          <w:numId w:val="30"/>
        </w:numPr>
        <w:ind w:left="426"/>
        <w:jc w:val="both"/>
        <w:rPr>
          <w:rFonts w:ascii="Times New Roman" w:hAnsi="Times New Roman" w:cs="Times New Roman"/>
          <w:lang w:val="pl-PL"/>
        </w:rPr>
      </w:pPr>
      <w:r w:rsidRPr="005F21CB">
        <w:rPr>
          <w:rFonts w:ascii="Times New Roman" w:hAnsi="Times New Roman" w:cs="Times New Roman"/>
          <w:lang w:val="pl-PL"/>
        </w:rPr>
        <w:t xml:space="preserve">Formularze zgłoszeniowe i pozostałe wzory dokumentów prowadzi się odrębnie od </w:t>
      </w:r>
      <w:r w:rsidR="00BF5EB9">
        <w:rPr>
          <w:rFonts w:ascii="Times New Roman" w:hAnsi="Times New Roman" w:cs="Times New Roman"/>
          <w:lang w:val="pl-PL"/>
        </w:rPr>
        <w:t>r</w:t>
      </w:r>
      <w:r w:rsidRPr="005F21CB">
        <w:rPr>
          <w:rFonts w:ascii="Times New Roman" w:hAnsi="Times New Roman" w:cs="Times New Roman"/>
          <w:lang w:val="pl-PL"/>
        </w:rPr>
        <w:t xml:space="preserve">egulaminu. Formularze rekrutacyjne udostępnia się na podstronie </w:t>
      </w:r>
      <w:r w:rsidR="00BF5EB9">
        <w:rPr>
          <w:rFonts w:ascii="Times New Roman" w:hAnsi="Times New Roman" w:cs="Times New Roman"/>
          <w:lang w:val="pl-PL"/>
        </w:rPr>
        <w:t>p</w:t>
      </w:r>
      <w:r w:rsidRPr="005F21CB">
        <w:rPr>
          <w:rFonts w:ascii="Times New Roman" w:hAnsi="Times New Roman" w:cs="Times New Roman"/>
          <w:lang w:val="pl-PL"/>
        </w:rPr>
        <w:t xml:space="preserve">rojektu i w </w:t>
      </w:r>
      <w:r w:rsidR="00BF5EB9">
        <w:rPr>
          <w:rFonts w:ascii="Times New Roman" w:hAnsi="Times New Roman" w:cs="Times New Roman"/>
          <w:lang w:val="pl-PL"/>
        </w:rPr>
        <w:t>b</w:t>
      </w:r>
      <w:r w:rsidRPr="005F21CB">
        <w:rPr>
          <w:rFonts w:ascii="Times New Roman" w:hAnsi="Times New Roman" w:cs="Times New Roman"/>
          <w:lang w:val="pl-PL"/>
        </w:rPr>
        <w:t xml:space="preserve">iurze </w:t>
      </w:r>
      <w:r w:rsidR="00BF5EB9">
        <w:rPr>
          <w:rFonts w:ascii="Times New Roman" w:hAnsi="Times New Roman" w:cs="Times New Roman"/>
          <w:lang w:val="pl-PL"/>
        </w:rPr>
        <w:t>p</w:t>
      </w:r>
      <w:r w:rsidRPr="005F21CB">
        <w:rPr>
          <w:rFonts w:ascii="Times New Roman" w:hAnsi="Times New Roman" w:cs="Times New Roman"/>
          <w:lang w:val="pl-PL"/>
        </w:rPr>
        <w:t xml:space="preserve">rojektu, a pozostałe wzory – odpowiednio do ich przeznaczenia. Kierownik zatwierdza wewnętrzne wzory dokumentów </w:t>
      </w:r>
      <w:r w:rsidR="00BF5EB9">
        <w:rPr>
          <w:rFonts w:ascii="Times New Roman" w:hAnsi="Times New Roman" w:cs="Times New Roman"/>
          <w:lang w:val="pl-PL"/>
        </w:rPr>
        <w:t>p</w:t>
      </w:r>
      <w:r w:rsidRPr="005F21CB">
        <w:rPr>
          <w:rFonts w:ascii="Times New Roman" w:hAnsi="Times New Roman" w:cs="Times New Roman"/>
          <w:lang w:val="pl-PL"/>
        </w:rPr>
        <w:t xml:space="preserve">rojektu w granicach posiadanych uprawnień, z zachowaniem obowiązkowych wzorów i treści określonych w umowach, przepisach i procedurach AB oraz </w:t>
      </w:r>
      <w:r w:rsidR="00BF5EB9">
        <w:rPr>
          <w:rFonts w:ascii="Times New Roman" w:hAnsi="Times New Roman" w:cs="Times New Roman"/>
          <w:lang w:val="pl-PL"/>
        </w:rPr>
        <w:t>p</w:t>
      </w:r>
      <w:r w:rsidRPr="005F21CB">
        <w:rPr>
          <w:rFonts w:ascii="Times New Roman" w:hAnsi="Times New Roman" w:cs="Times New Roman"/>
          <w:lang w:val="pl-PL"/>
        </w:rPr>
        <w:t>artnera.</w:t>
      </w:r>
    </w:p>
    <w:p w14:paraId="51288809" w14:textId="3D8D4497" w:rsidR="00D20412" w:rsidRPr="005F21CB" w:rsidRDefault="00B57297" w:rsidP="00BF5EB9">
      <w:pPr>
        <w:pStyle w:val="Akapitzlist"/>
        <w:numPr>
          <w:ilvl w:val="0"/>
          <w:numId w:val="30"/>
        </w:numPr>
        <w:ind w:left="426"/>
        <w:jc w:val="both"/>
        <w:rPr>
          <w:rFonts w:ascii="Times New Roman" w:hAnsi="Times New Roman" w:cs="Times New Roman"/>
          <w:lang w:val="pl-PL"/>
        </w:rPr>
      </w:pPr>
      <w:r w:rsidRPr="005F21CB">
        <w:rPr>
          <w:rFonts w:ascii="Times New Roman" w:hAnsi="Times New Roman" w:cs="Times New Roman"/>
          <w:lang w:val="pl-PL"/>
        </w:rPr>
        <w:t xml:space="preserve">Aktualizacja wzorów dokumentów nie wymaga zmiany </w:t>
      </w:r>
      <w:r w:rsidR="00BF5EB9">
        <w:rPr>
          <w:rFonts w:ascii="Times New Roman" w:hAnsi="Times New Roman" w:cs="Times New Roman"/>
          <w:lang w:val="pl-PL"/>
        </w:rPr>
        <w:t>r</w:t>
      </w:r>
      <w:r w:rsidRPr="005F21CB">
        <w:rPr>
          <w:rFonts w:ascii="Times New Roman" w:hAnsi="Times New Roman" w:cs="Times New Roman"/>
          <w:lang w:val="pl-PL"/>
        </w:rPr>
        <w:t>egulaminu, o ile nie prowadzi do zmiany zasad rekrutacji ani praw i obowiązków uczestników. Rezygnację, odwołanie lub zgłoszenie potrzeb w zakresie dostępności można złożyć bez korzystania ze wzoru, pod warunkiem podania informacji niezbędnych do rozpatrzenia sprawy. Dokumentację elektroniczną prowadzi się z zachowaniem wymaganej formy, możliwości ustalenia autora, daty i treści dokumentu, jego integralności oraz ochrony danych.</w:t>
      </w:r>
    </w:p>
    <w:p w14:paraId="1AF79DCF" w14:textId="57392006" w:rsidR="00D20412" w:rsidRPr="005F21CB" w:rsidRDefault="00B57297" w:rsidP="00BF5EB9">
      <w:pPr>
        <w:pStyle w:val="Akapitzlist"/>
        <w:numPr>
          <w:ilvl w:val="0"/>
          <w:numId w:val="30"/>
        </w:numPr>
        <w:ind w:left="426"/>
        <w:jc w:val="both"/>
        <w:rPr>
          <w:rFonts w:ascii="Times New Roman" w:hAnsi="Times New Roman" w:cs="Times New Roman"/>
          <w:lang w:val="pl-PL"/>
        </w:rPr>
      </w:pPr>
      <w:r w:rsidRPr="005F21CB">
        <w:rPr>
          <w:rFonts w:ascii="Times New Roman" w:hAnsi="Times New Roman" w:cs="Times New Roman"/>
          <w:lang w:val="pl-PL"/>
        </w:rPr>
        <w:t>Osoby odpowiedzialne za zadania zapewniają dokumenty potwier</w:t>
      </w:r>
      <w:r w:rsidR="00CE42C2" w:rsidRPr="005F21CB">
        <w:rPr>
          <w:rFonts w:ascii="Times New Roman" w:hAnsi="Times New Roman" w:cs="Times New Roman"/>
          <w:lang w:val="pl-PL"/>
        </w:rPr>
        <w:t>dzające ich wykonanie, odbiór i </w:t>
      </w:r>
      <w:r w:rsidRPr="005F21CB">
        <w:rPr>
          <w:rFonts w:ascii="Times New Roman" w:hAnsi="Times New Roman" w:cs="Times New Roman"/>
          <w:lang w:val="pl-PL"/>
        </w:rPr>
        <w:t>rozliczenie. Do zamówień, angażowania i wynagradzania personelu, praw autorskich, udostępniania rezultatów, oznakowania, sprawozdawczości i archiwizacji stosuje</w:t>
      </w:r>
      <w:r w:rsidR="00CE42C2" w:rsidRPr="005F21CB">
        <w:rPr>
          <w:rFonts w:ascii="Times New Roman" w:hAnsi="Times New Roman" w:cs="Times New Roman"/>
          <w:lang w:val="pl-PL"/>
        </w:rPr>
        <w:t xml:space="preserve"> się właściwe przepisy, umowy i </w:t>
      </w:r>
      <w:r w:rsidRPr="005F21CB">
        <w:rPr>
          <w:rFonts w:ascii="Times New Roman" w:hAnsi="Times New Roman" w:cs="Times New Roman"/>
          <w:lang w:val="pl-PL"/>
        </w:rPr>
        <w:t>wytyczne. Materiały publiczne i dokumenty przeznaczone dla uc</w:t>
      </w:r>
      <w:r w:rsidR="00CE42C2" w:rsidRPr="005F21CB">
        <w:rPr>
          <w:rFonts w:ascii="Times New Roman" w:hAnsi="Times New Roman" w:cs="Times New Roman"/>
          <w:lang w:val="pl-PL"/>
        </w:rPr>
        <w:t xml:space="preserve">zestników oznacza się zgodnie </w:t>
      </w:r>
      <w:r w:rsidR="00CE42C2" w:rsidRPr="005F21CB">
        <w:rPr>
          <w:rFonts w:ascii="Times New Roman" w:hAnsi="Times New Roman" w:cs="Times New Roman"/>
          <w:lang w:val="pl-PL"/>
        </w:rPr>
        <w:lastRenderedPageBreak/>
        <w:t>z </w:t>
      </w:r>
      <w:r w:rsidRPr="005F21CB">
        <w:rPr>
          <w:rFonts w:ascii="Times New Roman" w:hAnsi="Times New Roman" w:cs="Times New Roman"/>
          <w:lang w:val="pl-PL"/>
        </w:rPr>
        <w:t xml:space="preserve">obowiązkami informacyjnymi </w:t>
      </w:r>
      <w:r w:rsidR="00BF5EB9">
        <w:rPr>
          <w:rFonts w:ascii="Times New Roman" w:hAnsi="Times New Roman" w:cs="Times New Roman"/>
          <w:lang w:val="pl-PL"/>
        </w:rPr>
        <w:t>p</w:t>
      </w:r>
      <w:r w:rsidRPr="005F21CB">
        <w:rPr>
          <w:rFonts w:ascii="Times New Roman" w:hAnsi="Times New Roman" w:cs="Times New Roman"/>
          <w:lang w:val="pl-PL"/>
        </w:rPr>
        <w:t xml:space="preserve">rojektu. Obowiązki dotyczące kontroli, trwałości, przechowywania dokumentacji i ochrony danych wykonuje się również po zakończeniu </w:t>
      </w:r>
      <w:r w:rsidR="00BF5EB9">
        <w:rPr>
          <w:rFonts w:ascii="Times New Roman" w:hAnsi="Times New Roman" w:cs="Times New Roman"/>
          <w:lang w:val="pl-PL"/>
        </w:rPr>
        <w:t>p</w:t>
      </w:r>
      <w:r w:rsidRPr="005F21CB">
        <w:rPr>
          <w:rFonts w:ascii="Times New Roman" w:hAnsi="Times New Roman" w:cs="Times New Roman"/>
          <w:lang w:val="pl-PL"/>
        </w:rPr>
        <w:t>rojektu, przez wymagane okresy.</w:t>
      </w:r>
    </w:p>
    <w:p w14:paraId="286DCE31" w14:textId="65AF8B9B" w:rsidR="00D20412" w:rsidRPr="005F21CB" w:rsidRDefault="00B57297" w:rsidP="00BF5EB9">
      <w:pPr>
        <w:pStyle w:val="Akapitzlist"/>
        <w:numPr>
          <w:ilvl w:val="0"/>
          <w:numId w:val="30"/>
        </w:numPr>
        <w:ind w:left="426"/>
        <w:jc w:val="both"/>
        <w:rPr>
          <w:rFonts w:ascii="Times New Roman" w:hAnsi="Times New Roman" w:cs="Times New Roman"/>
          <w:lang w:val="pl-PL"/>
        </w:rPr>
      </w:pPr>
      <w:r w:rsidRPr="005F21CB">
        <w:rPr>
          <w:rFonts w:ascii="Times New Roman" w:hAnsi="Times New Roman" w:cs="Times New Roman"/>
          <w:lang w:val="pl-PL"/>
        </w:rPr>
        <w:t xml:space="preserve">Regulamin wchodzi w życie z dniem zatwierdzenia przez </w:t>
      </w:r>
      <w:r w:rsidR="00BF5EB9">
        <w:rPr>
          <w:rFonts w:ascii="Times New Roman" w:hAnsi="Times New Roman" w:cs="Times New Roman"/>
          <w:lang w:val="pl-PL"/>
        </w:rPr>
        <w:t>r</w:t>
      </w:r>
      <w:r w:rsidRPr="005F21CB">
        <w:rPr>
          <w:rFonts w:ascii="Times New Roman" w:hAnsi="Times New Roman" w:cs="Times New Roman"/>
          <w:lang w:val="pl-PL"/>
        </w:rPr>
        <w:t xml:space="preserve">ektora AB, po uzgodnieniu z </w:t>
      </w:r>
      <w:r w:rsidR="00BF5EB9">
        <w:rPr>
          <w:rFonts w:ascii="Times New Roman" w:hAnsi="Times New Roman" w:cs="Times New Roman"/>
          <w:lang w:val="pl-PL"/>
        </w:rPr>
        <w:t>p</w:t>
      </w:r>
      <w:r w:rsidRPr="005F21CB">
        <w:rPr>
          <w:rFonts w:ascii="Times New Roman" w:hAnsi="Times New Roman" w:cs="Times New Roman"/>
          <w:lang w:val="pl-PL"/>
        </w:rPr>
        <w:t xml:space="preserve">artnerem postanowień dotyczących jego zadań. Zmiany </w:t>
      </w:r>
      <w:r w:rsidR="00BF5EB9">
        <w:rPr>
          <w:rFonts w:ascii="Times New Roman" w:hAnsi="Times New Roman" w:cs="Times New Roman"/>
          <w:lang w:val="pl-PL"/>
        </w:rPr>
        <w:t>r</w:t>
      </w:r>
      <w:r w:rsidRPr="005F21CB">
        <w:rPr>
          <w:rFonts w:ascii="Times New Roman" w:hAnsi="Times New Roman" w:cs="Times New Roman"/>
          <w:lang w:val="pl-PL"/>
        </w:rPr>
        <w:t xml:space="preserve">egulaminu wymagają zachowania tego samego trybu oraz uzyskania zgody IP, jeżeli obowiązek taki wynika z dokumentacji </w:t>
      </w:r>
      <w:r w:rsidR="00BF5EB9">
        <w:rPr>
          <w:rFonts w:ascii="Times New Roman" w:hAnsi="Times New Roman" w:cs="Times New Roman"/>
          <w:lang w:val="pl-PL"/>
        </w:rPr>
        <w:t>p</w:t>
      </w:r>
      <w:r w:rsidRPr="005F21CB">
        <w:rPr>
          <w:rFonts w:ascii="Times New Roman" w:hAnsi="Times New Roman" w:cs="Times New Roman"/>
          <w:lang w:val="pl-PL"/>
        </w:rPr>
        <w:t xml:space="preserve">rojektu. Aktualną wersję, ze wskazaniem daty obowiązywania, publikuje się na podstronie </w:t>
      </w:r>
      <w:r w:rsidR="00BF5EB9">
        <w:rPr>
          <w:rFonts w:ascii="Times New Roman" w:hAnsi="Times New Roman" w:cs="Times New Roman"/>
          <w:lang w:val="pl-PL"/>
        </w:rPr>
        <w:t>p</w:t>
      </w:r>
      <w:r w:rsidRPr="005F21CB">
        <w:rPr>
          <w:rFonts w:ascii="Times New Roman" w:hAnsi="Times New Roman" w:cs="Times New Roman"/>
          <w:lang w:val="pl-PL"/>
        </w:rPr>
        <w:t>rojektu i przekazuje uczestnikom w zakresie ich dotyczącym.</w:t>
      </w:r>
    </w:p>
    <w:p w14:paraId="178BE5ED" w14:textId="2D46170C" w:rsidR="00D20412" w:rsidRPr="005F21CB" w:rsidRDefault="00B57297" w:rsidP="00BF5EB9">
      <w:pPr>
        <w:pStyle w:val="Akapitzlist"/>
        <w:numPr>
          <w:ilvl w:val="0"/>
          <w:numId w:val="30"/>
        </w:numPr>
        <w:ind w:left="426"/>
        <w:jc w:val="both"/>
        <w:rPr>
          <w:rFonts w:ascii="Times New Roman" w:hAnsi="Times New Roman" w:cs="Times New Roman"/>
          <w:lang w:val="pl-PL"/>
        </w:rPr>
      </w:pPr>
      <w:r w:rsidRPr="005F21CB">
        <w:rPr>
          <w:rFonts w:ascii="Times New Roman" w:hAnsi="Times New Roman" w:cs="Times New Roman"/>
          <w:lang w:val="pl-PL"/>
        </w:rPr>
        <w:t>Zmiany zasad trwającego naboru nie mogą naruszać równego trakt</w:t>
      </w:r>
      <w:r w:rsidR="00CE42C2" w:rsidRPr="005F21CB">
        <w:rPr>
          <w:rFonts w:ascii="Times New Roman" w:hAnsi="Times New Roman" w:cs="Times New Roman"/>
          <w:lang w:val="pl-PL"/>
        </w:rPr>
        <w:t>owania kandydatów. Zmian praw i </w:t>
      </w:r>
      <w:r w:rsidRPr="005F21CB">
        <w:rPr>
          <w:rFonts w:ascii="Times New Roman" w:hAnsi="Times New Roman" w:cs="Times New Roman"/>
          <w:lang w:val="pl-PL"/>
        </w:rPr>
        <w:t xml:space="preserve">obowiązków uczestników nie wprowadza się ze skutkiem wstecznym na ich niekorzyść. W razie stwierdzenia rozbieżności z wiążącymi dokumentami </w:t>
      </w:r>
      <w:r w:rsidR="00BF5EB9">
        <w:rPr>
          <w:rFonts w:ascii="Times New Roman" w:hAnsi="Times New Roman" w:cs="Times New Roman"/>
          <w:lang w:val="pl-PL"/>
        </w:rPr>
        <w:t>k</w:t>
      </w:r>
      <w:r w:rsidRPr="005F21CB">
        <w:rPr>
          <w:rFonts w:ascii="Times New Roman" w:hAnsi="Times New Roman" w:cs="Times New Roman"/>
          <w:lang w:val="pl-PL"/>
        </w:rPr>
        <w:t xml:space="preserve">ierownik podejmuje czynności zmierzające do uzgodnienia i aktualizacji </w:t>
      </w:r>
      <w:r w:rsidR="00BF5EB9">
        <w:rPr>
          <w:rFonts w:ascii="Times New Roman" w:hAnsi="Times New Roman" w:cs="Times New Roman"/>
          <w:lang w:val="pl-PL"/>
        </w:rPr>
        <w:t>r</w:t>
      </w:r>
      <w:r w:rsidRPr="005F21CB">
        <w:rPr>
          <w:rFonts w:ascii="Times New Roman" w:hAnsi="Times New Roman" w:cs="Times New Roman"/>
          <w:lang w:val="pl-PL"/>
        </w:rPr>
        <w:t xml:space="preserve">egulaminu. Wyjaśnienia organizacyjne </w:t>
      </w:r>
      <w:r w:rsidR="00BF5EB9">
        <w:rPr>
          <w:rFonts w:ascii="Times New Roman" w:hAnsi="Times New Roman" w:cs="Times New Roman"/>
          <w:lang w:val="pl-PL"/>
        </w:rPr>
        <w:t>k</w:t>
      </w:r>
      <w:r w:rsidRPr="005F21CB">
        <w:rPr>
          <w:rFonts w:ascii="Times New Roman" w:hAnsi="Times New Roman" w:cs="Times New Roman"/>
          <w:lang w:val="pl-PL"/>
        </w:rPr>
        <w:t>ierownika nie zastępują zmian wymagających zatwierdzenia w trybie określonym w ust. 4.</w:t>
      </w:r>
    </w:p>
    <w:sectPr w:rsidR="00D20412" w:rsidRPr="005F21CB" w:rsidSect="00034616">
      <w:headerReference w:type="default" r:id="rId9"/>
      <w:footerReference w:type="default" r:id="rId10"/>
      <w:pgSz w:w="11906" w:h="16838"/>
      <w:pgMar w:top="1814" w:right="1247" w:bottom="1134" w:left="1247" w:header="39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03057" w14:textId="77777777" w:rsidR="00CC5410" w:rsidRDefault="00CC5410">
      <w:pPr>
        <w:spacing w:after="0" w:line="240" w:lineRule="auto"/>
      </w:pPr>
      <w:r>
        <w:separator/>
      </w:r>
    </w:p>
  </w:endnote>
  <w:endnote w:type="continuationSeparator" w:id="0">
    <w:p w14:paraId="4D22470C" w14:textId="77777777" w:rsidR="00CC5410" w:rsidRDefault="00CC54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8A701" w14:textId="77777777" w:rsidR="00D20412" w:rsidRPr="000F305E" w:rsidRDefault="00B57297">
    <w:pPr>
      <w:pStyle w:val="Stopka"/>
      <w:jc w:val="center"/>
      <w:rPr>
        <w:rFonts w:ascii="Calibri" w:hAnsi="Calibri" w:cs="Calibri"/>
      </w:rPr>
    </w:pPr>
    <w:r w:rsidRPr="000F305E">
      <w:rPr>
        <w:rFonts w:ascii="Calibri" w:hAnsi="Calibri" w:cs="Calibri"/>
        <w:sz w:val="16"/>
      </w:rPr>
      <w:t xml:space="preserve">IT by STEP  •  </w:t>
    </w:r>
    <w:r w:rsidRPr="000F305E">
      <w:rPr>
        <w:rFonts w:ascii="Calibri" w:hAnsi="Calibri" w:cs="Calibri"/>
      </w:rPr>
      <w:fldChar w:fldCharType="begin"/>
    </w:r>
    <w:r w:rsidRPr="000F305E">
      <w:rPr>
        <w:rFonts w:ascii="Calibri" w:hAnsi="Calibri" w:cs="Calibri"/>
      </w:rPr>
      <w:instrText>PAGE</w:instrText>
    </w:r>
    <w:r w:rsidRPr="000F305E">
      <w:rPr>
        <w:rFonts w:ascii="Calibri" w:hAnsi="Calibri" w:cs="Calibri"/>
      </w:rPr>
      <w:fldChar w:fldCharType="separate"/>
    </w:r>
    <w:r w:rsidR="000F305E">
      <w:rPr>
        <w:rFonts w:ascii="Calibri" w:hAnsi="Calibri" w:cs="Calibri"/>
        <w:noProof/>
      </w:rPr>
      <w:t>7</w:t>
    </w:r>
    <w:r w:rsidRPr="000F305E">
      <w:rPr>
        <w:rFonts w:ascii="Calibri" w:hAnsi="Calibri" w:cs="Calibr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3071F" w14:textId="77777777" w:rsidR="00CC5410" w:rsidRDefault="00CC5410">
      <w:pPr>
        <w:spacing w:after="0" w:line="240" w:lineRule="auto"/>
      </w:pPr>
      <w:r>
        <w:separator/>
      </w:r>
    </w:p>
  </w:footnote>
  <w:footnote w:type="continuationSeparator" w:id="0">
    <w:p w14:paraId="4E20F7B2" w14:textId="77777777" w:rsidR="00CC5410" w:rsidRDefault="00CC54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05144" w14:textId="77777777" w:rsidR="00D20412" w:rsidRDefault="00B57297">
    <w:pPr>
      <w:pStyle w:val="Nagwek"/>
      <w:jc w:val="center"/>
    </w:pPr>
    <w:r>
      <w:rPr>
        <w:noProof/>
        <w:lang w:val="pl-PL" w:eastAsia="pl-PL"/>
      </w:rPr>
      <w:drawing>
        <wp:inline distT="0" distB="0" distL="0" distR="0" wp14:anchorId="1F4288EC" wp14:editId="568B9336">
          <wp:extent cx="5903999" cy="8126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1"/>
                  <a:stretch>
                    <a:fillRect/>
                  </a:stretch>
                </pic:blipFill>
                <pic:spPr>
                  <a:xfrm>
                    <a:off x="0" y="0"/>
                    <a:ext cx="5903999" cy="81266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wan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wan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punktowana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punktowana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numerowan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punktowana"/>
      <w:lvlText w:val=""/>
      <w:lvlJc w:val="left"/>
      <w:pPr>
        <w:tabs>
          <w:tab w:val="num" w:pos="360"/>
        </w:tabs>
        <w:ind w:left="360" w:hanging="360"/>
      </w:pPr>
      <w:rPr>
        <w:rFonts w:ascii="Symbol" w:hAnsi="Symbol" w:hint="default"/>
      </w:rPr>
    </w:lvl>
  </w:abstractNum>
  <w:abstractNum w:abstractNumId="9" w15:restartNumberingAfterBreak="0">
    <w:nsid w:val="06D25762"/>
    <w:multiLevelType w:val="hybridMultilevel"/>
    <w:tmpl w:val="8736C3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234EA3"/>
    <w:multiLevelType w:val="hybridMultilevel"/>
    <w:tmpl w:val="0CA461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BD239E3"/>
    <w:multiLevelType w:val="hybridMultilevel"/>
    <w:tmpl w:val="F6B298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1226DE5"/>
    <w:multiLevelType w:val="hybridMultilevel"/>
    <w:tmpl w:val="853605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3347237"/>
    <w:multiLevelType w:val="hybridMultilevel"/>
    <w:tmpl w:val="71CAD80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6BE1905"/>
    <w:multiLevelType w:val="hybridMultilevel"/>
    <w:tmpl w:val="25101E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74A25F9"/>
    <w:multiLevelType w:val="hybridMultilevel"/>
    <w:tmpl w:val="179C20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89C5ABB"/>
    <w:multiLevelType w:val="hybridMultilevel"/>
    <w:tmpl w:val="43BA82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B400E3D"/>
    <w:multiLevelType w:val="hybridMultilevel"/>
    <w:tmpl w:val="4B0457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1CC4D19"/>
    <w:multiLevelType w:val="hybridMultilevel"/>
    <w:tmpl w:val="D5EAFD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4BB5ABA"/>
    <w:multiLevelType w:val="hybridMultilevel"/>
    <w:tmpl w:val="23B089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98F0A03"/>
    <w:multiLevelType w:val="hybridMultilevel"/>
    <w:tmpl w:val="684EE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59A01B4"/>
    <w:multiLevelType w:val="hybridMultilevel"/>
    <w:tmpl w:val="FB384F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5C14729"/>
    <w:multiLevelType w:val="hybridMultilevel"/>
    <w:tmpl w:val="1180AD14"/>
    <w:lvl w:ilvl="0" w:tplc="0415000F">
      <w:start w:val="1"/>
      <w:numFmt w:val="decimal"/>
      <w:lvlText w:val="%1."/>
      <w:lvlJc w:val="left"/>
      <w:pPr>
        <w:ind w:left="720" w:hanging="360"/>
      </w:pPr>
      <w:rPr>
        <w:rFonts w:hint="default"/>
      </w:rPr>
    </w:lvl>
    <w:lvl w:ilvl="1" w:tplc="447221B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C592D96"/>
    <w:multiLevelType w:val="hybridMultilevel"/>
    <w:tmpl w:val="8AFC8E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D42106D"/>
    <w:multiLevelType w:val="hybridMultilevel"/>
    <w:tmpl w:val="CE0C1D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6327EE1"/>
    <w:multiLevelType w:val="hybridMultilevel"/>
    <w:tmpl w:val="B41AFF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9F60E03"/>
    <w:multiLevelType w:val="hybridMultilevel"/>
    <w:tmpl w:val="5F92D6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C3365D8"/>
    <w:multiLevelType w:val="hybridMultilevel"/>
    <w:tmpl w:val="0FAA71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35C7A4C"/>
    <w:multiLevelType w:val="hybridMultilevel"/>
    <w:tmpl w:val="401845B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63F3D1F"/>
    <w:multiLevelType w:val="hybridMultilevel"/>
    <w:tmpl w:val="373451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20703533">
    <w:abstractNumId w:val="8"/>
  </w:num>
  <w:num w:numId="2" w16cid:durableId="252976899">
    <w:abstractNumId w:val="6"/>
  </w:num>
  <w:num w:numId="3" w16cid:durableId="958758784">
    <w:abstractNumId w:val="5"/>
  </w:num>
  <w:num w:numId="4" w16cid:durableId="813180895">
    <w:abstractNumId w:val="4"/>
  </w:num>
  <w:num w:numId="5" w16cid:durableId="2103640625">
    <w:abstractNumId w:val="7"/>
  </w:num>
  <w:num w:numId="6" w16cid:durableId="452483842">
    <w:abstractNumId w:val="3"/>
  </w:num>
  <w:num w:numId="7" w16cid:durableId="2044791126">
    <w:abstractNumId w:val="2"/>
  </w:num>
  <w:num w:numId="8" w16cid:durableId="1483501730">
    <w:abstractNumId w:val="1"/>
  </w:num>
  <w:num w:numId="9" w16cid:durableId="900481334">
    <w:abstractNumId w:val="0"/>
  </w:num>
  <w:num w:numId="10" w16cid:durableId="61874902">
    <w:abstractNumId w:val="15"/>
  </w:num>
  <w:num w:numId="11" w16cid:durableId="172693315">
    <w:abstractNumId w:val="27"/>
  </w:num>
  <w:num w:numId="12" w16cid:durableId="1667637025">
    <w:abstractNumId w:val="26"/>
  </w:num>
  <w:num w:numId="13" w16cid:durableId="1510439943">
    <w:abstractNumId w:val="24"/>
  </w:num>
  <w:num w:numId="14" w16cid:durableId="1842623529">
    <w:abstractNumId w:val="21"/>
  </w:num>
  <w:num w:numId="15" w16cid:durableId="697969069">
    <w:abstractNumId w:val="29"/>
  </w:num>
  <w:num w:numId="16" w16cid:durableId="593172232">
    <w:abstractNumId w:val="25"/>
  </w:num>
  <w:num w:numId="17" w16cid:durableId="824859892">
    <w:abstractNumId w:val="12"/>
  </w:num>
  <w:num w:numId="18" w16cid:durableId="1956017280">
    <w:abstractNumId w:val="13"/>
  </w:num>
  <w:num w:numId="19" w16cid:durableId="359934400">
    <w:abstractNumId w:val="22"/>
  </w:num>
  <w:num w:numId="20" w16cid:durableId="754278520">
    <w:abstractNumId w:val="20"/>
  </w:num>
  <w:num w:numId="21" w16cid:durableId="923953159">
    <w:abstractNumId w:val="16"/>
  </w:num>
  <w:num w:numId="22" w16cid:durableId="1067917731">
    <w:abstractNumId w:val="18"/>
  </w:num>
  <w:num w:numId="23" w16cid:durableId="1623145830">
    <w:abstractNumId w:val="17"/>
  </w:num>
  <w:num w:numId="24" w16cid:durableId="246579128">
    <w:abstractNumId w:val="14"/>
  </w:num>
  <w:num w:numId="25" w16cid:durableId="2063168297">
    <w:abstractNumId w:val="23"/>
  </w:num>
  <w:num w:numId="26" w16cid:durableId="1813206515">
    <w:abstractNumId w:val="10"/>
  </w:num>
  <w:num w:numId="27" w16cid:durableId="952517846">
    <w:abstractNumId w:val="19"/>
  </w:num>
  <w:num w:numId="28" w16cid:durableId="1433088763">
    <w:abstractNumId w:val="11"/>
  </w:num>
  <w:num w:numId="29" w16cid:durableId="993333026">
    <w:abstractNumId w:val="9"/>
  </w:num>
  <w:num w:numId="30" w16cid:durableId="10211788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24A4E"/>
    <w:rsid w:val="00034616"/>
    <w:rsid w:val="00042632"/>
    <w:rsid w:val="0006063C"/>
    <w:rsid w:val="000F305E"/>
    <w:rsid w:val="0015074B"/>
    <w:rsid w:val="00224D89"/>
    <w:rsid w:val="00285668"/>
    <w:rsid w:val="0029639D"/>
    <w:rsid w:val="002D4822"/>
    <w:rsid w:val="00326F90"/>
    <w:rsid w:val="003368B5"/>
    <w:rsid w:val="00353B34"/>
    <w:rsid w:val="0047279E"/>
    <w:rsid w:val="005C0118"/>
    <w:rsid w:val="005F21CB"/>
    <w:rsid w:val="005F3854"/>
    <w:rsid w:val="006429AC"/>
    <w:rsid w:val="006A45E4"/>
    <w:rsid w:val="00701568"/>
    <w:rsid w:val="007130E7"/>
    <w:rsid w:val="00734A01"/>
    <w:rsid w:val="00806B5A"/>
    <w:rsid w:val="008D5754"/>
    <w:rsid w:val="00990F56"/>
    <w:rsid w:val="00AA1D8D"/>
    <w:rsid w:val="00B47730"/>
    <w:rsid w:val="00B55A14"/>
    <w:rsid w:val="00B57297"/>
    <w:rsid w:val="00B73005"/>
    <w:rsid w:val="00B96424"/>
    <w:rsid w:val="00BB1A20"/>
    <w:rsid w:val="00BF5EB9"/>
    <w:rsid w:val="00C23F3F"/>
    <w:rsid w:val="00CB0664"/>
    <w:rsid w:val="00CC5410"/>
    <w:rsid w:val="00CE42C2"/>
    <w:rsid w:val="00D20412"/>
    <w:rsid w:val="00D652C2"/>
    <w:rsid w:val="00DD7F1A"/>
    <w:rsid w:val="00EB1D7A"/>
    <w:rsid w:val="00EC699C"/>
    <w:rsid w:val="00ED0981"/>
    <w:rsid w:val="00FB1ECD"/>
    <w:rsid w:val="00FC693F"/>
    <w:rsid w:val="00FD6D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BAEAD4"/>
  <w14:defaultImageDpi w14:val="300"/>
  <w15:docId w15:val="{187E9D6B-5768-4A0A-B443-E12F7FDC5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93F"/>
    <w:pPr>
      <w:spacing w:after="100" w:line="264" w:lineRule="auto"/>
    </w:pPr>
    <w:rPr>
      <w:rFonts w:ascii="Arial" w:hAnsi="Arial"/>
      <w:color w:val="000000"/>
      <w:sz w:val="21"/>
    </w:rPr>
  </w:style>
  <w:style w:type="paragraph" w:styleId="Nagwek1">
    <w:name w:val="heading 1"/>
    <w:basedOn w:val="Normalny"/>
    <w:next w:val="Normalny"/>
    <w:link w:val="Nagwek1Znak"/>
    <w:uiPriority w:val="9"/>
    <w:qFormat/>
    <w:rsid w:val="00FC693F"/>
    <w:pPr>
      <w:keepNext/>
      <w:keepLines/>
      <w:spacing w:before="480"/>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gwek9">
    <w:name w:val="heading 9"/>
    <w:basedOn w:val="Normalny"/>
    <w:next w:val="Normalny"/>
    <w:link w:val="Nagwek9Znak"/>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618BF"/>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E618BF"/>
  </w:style>
  <w:style w:type="paragraph" w:styleId="Stopka">
    <w:name w:val="footer"/>
    <w:basedOn w:val="Normalny"/>
    <w:link w:val="StopkaZnak"/>
    <w:uiPriority w:val="99"/>
    <w:unhideWhenUsed/>
    <w:rsid w:val="00E618BF"/>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E618BF"/>
  </w:style>
  <w:style w:type="paragraph" w:styleId="Bezodstpw">
    <w:name w:val="No Spacing"/>
    <w:uiPriority w:val="1"/>
    <w:qFormat/>
    <w:rsid w:val="00FC693F"/>
    <w:pPr>
      <w:spacing w:after="0" w:line="240" w:lineRule="auto"/>
    </w:pPr>
  </w:style>
  <w:style w:type="character" w:customStyle="1" w:styleId="Nagwek1Znak">
    <w:name w:val="Nagłówek 1 Znak"/>
    <w:basedOn w:val="Domylnaczcionkaakapitu"/>
    <w:link w:val="Nagwe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FC693F"/>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FC693F"/>
    <w:rPr>
      <w:rFonts w:asciiTheme="majorHAnsi" w:eastAsiaTheme="majorEastAsia" w:hAnsiTheme="majorHAnsi" w:cstheme="majorBidi"/>
      <w:b/>
      <w:bCs/>
      <w:color w:val="4F81BD" w:themeColor="accent1"/>
    </w:rPr>
  </w:style>
  <w:style w:type="paragraph" w:styleId="Tytu">
    <w:name w:val="Title"/>
    <w:basedOn w:val="Normalny"/>
    <w:next w:val="Normalny"/>
    <w:link w:val="TytuZnak"/>
    <w:uiPriority w:val="10"/>
    <w:qFormat/>
    <w:rsid w:val="00FC693F"/>
    <w:pPr>
      <w:contextualSpacing/>
    </w:pPr>
    <w:rPr>
      <w:rFonts w:asciiTheme="majorHAnsi" w:eastAsiaTheme="majorEastAsia" w:hAnsiTheme="majorHAnsi" w:cstheme="majorBidi"/>
      <w:spacing w:val="5"/>
      <w:kern w:val="28"/>
      <w:sz w:val="52"/>
      <w:szCs w:val="52"/>
    </w:rPr>
  </w:style>
  <w:style w:type="character" w:customStyle="1" w:styleId="TytuZnak">
    <w:name w:val="Tytuł Znak"/>
    <w:basedOn w:val="Domylnaczcionkaakapitu"/>
    <w:link w:val="Tyt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tytu">
    <w:name w:val="Subtitle"/>
    <w:basedOn w:val="Normalny"/>
    <w:next w:val="Normalny"/>
    <w:link w:val="PodtytuZnak"/>
    <w:uiPriority w:val="11"/>
    <w:qFormat/>
    <w:rsid w:val="00FC693F"/>
    <w:pPr>
      <w:numPr>
        <w:ilvl w:val="1"/>
      </w:numPr>
    </w:pPr>
    <w:rPr>
      <w:rFonts w:asciiTheme="majorHAnsi" w:eastAsiaTheme="majorEastAsia" w:hAnsiTheme="majorHAnsi" w:cstheme="majorBidi"/>
      <w:i/>
      <w:iCs/>
      <w:spacing w:val="15"/>
      <w:sz w:val="24"/>
      <w:szCs w:val="24"/>
    </w:rPr>
  </w:style>
  <w:style w:type="character" w:customStyle="1" w:styleId="PodtytuZnak">
    <w:name w:val="Podtytuł Znak"/>
    <w:basedOn w:val="Domylnaczcionkaakapitu"/>
    <w:link w:val="Podtytu"/>
    <w:uiPriority w:val="11"/>
    <w:rsid w:val="00FC693F"/>
    <w:rPr>
      <w:rFonts w:asciiTheme="majorHAnsi" w:eastAsiaTheme="majorEastAsia" w:hAnsiTheme="majorHAnsi" w:cstheme="majorBidi"/>
      <w:i/>
      <w:iCs/>
      <w:color w:val="4F81BD" w:themeColor="accent1"/>
      <w:spacing w:val="15"/>
      <w:sz w:val="24"/>
      <w:szCs w:val="24"/>
    </w:rPr>
  </w:style>
  <w:style w:type="paragraph" w:styleId="Akapitzlist">
    <w:name w:val="List Paragraph"/>
    <w:basedOn w:val="Normalny"/>
    <w:uiPriority w:val="34"/>
    <w:qFormat/>
    <w:rsid w:val="00FC693F"/>
    <w:pPr>
      <w:ind w:left="720"/>
      <w:contextualSpacing/>
    </w:pPr>
  </w:style>
  <w:style w:type="paragraph" w:styleId="Tekstpodstawowy">
    <w:name w:val="Body Text"/>
    <w:basedOn w:val="Normalny"/>
    <w:link w:val="TekstpodstawowyZnak"/>
    <w:uiPriority w:val="99"/>
    <w:unhideWhenUsed/>
    <w:rsid w:val="00AA1D8D"/>
    <w:pPr>
      <w:spacing w:after="120"/>
    </w:pPr>
  </w:style>
  <w:style w:type="character" w:customStyle="1" w:styleId="TekstpodstawowyZnak">
    <w:name w:val="Tekst podstawowy Znak"/>
    <w:basedOn w:val="Domylnaczcionkaakapitu"/>
    <w:link w:val="Tekstpodstawowy"/>
    <w:uiPriority w:val="99"/>
    <w:rsid w:val="00AA1D8D"/>
  </w:style>
  <w:style w:type="paragraph" w:styleId="Tekstpodstawowy2">
    <w:name w:val="Body Text 2"/>
    <w:basedOn w:val="Normalny"/>
    <w:link w:val="Tekstpodstawowy2Znak"/>
    <w:uiPriority w:val="99"/>
    <w:unhideWhenUsed/>
    <w:rsid w:val="00AA1D8D"/>
    <w:pPr>
      <w:spacing w:after="120" w:line="480" w:lineRule="auto"/>
    </w:pPr>
  </w:style>
  <w:style w:type="character" w:customStyle="1" w:styleId="Tekstpodstawowy2Znak">
    <w:name w:val="Tekst podstawowy 2 Znak"/>
    <w:basedOn w:val="Domylnaczcionkaakapitu"/>
    <w:link w:val="Tekstpodstawowy2"/>
    <w:uiPriority w:val="99"/>
    <w:rsid w:val="00AA1D8D"/>
  </w:style>
  <w:style w:type="paragraph" w:styleId="Tekstpodstawowy3">
    <w:name w:val="Body Text 3"/>
    <w:basedOn w:val="Normalny"/>
    <w:link w:val="Tekstpodstawowy3Znak"/>
    <w:uiPriority w:val="99"/>
    <w:unhideWhenUsed/>
    <w:rsid w:val="00AA1D8D"/>
    <w:pPr>
      <w:spacing w:after="120"/>
    </w:pPr>
    <w:rPr>
      <w:sz w:val="16"/>
      <w:szCs w:val="16"/>
    </w:rPr>
  </w:style>
  <w:style w:type="character" w:customStyle="1" w:styleId="Tekstpodstawowy3Znak">
    <w:name w:val="Tekst podstawowy 3 Znak"/>
    <w:basedOn w:val="Domylnaczcionkaakapitu"/>
    <w:link w:val="Tekstpodstawowy3"/>
    <w:uiPriority w:val="99"/>
    <w:rsid w:val="00AA1D8D"/>
    <w:rPr>
      <w:sz w:val="16"/>
      <w:szCs w:val="16"/>
    </w:rPr>
  </w:style>
  <w:style w:type="paragraph" w:styleId="Lista">
    <w:name w:val="List"/>
    <w:basedOn w:val="Normalny"/>
    <w:uiPriority w:val="99"/>
    <w:unhideWhenUsed/>
    <w:rsid w:val="00AA1D8D"/>
    <w:pPr>
      <w:ind w:left="360" w:hanging="360"/>
      <w:contextualSpacing/>
    </w:pPr>
  </w:style>
  <w:style w:type="paragraph" w:styleId="Lista2">
    <w:name w:val="List 2"/>
    <w:basedOn w:val="Normalny"/>
    <w:uiPriority w:val="99"/>
    <w:unhideWhenUsed/>
    <w:rsid w:val="00326F90"/>
    <w:pPr>
      <w:ind w:left="720" w:hanging="360"/>
      <w:contextualSpacing/>
    </w:pPr>
  </w:style>
  <w:style w:type="paragraph" w:styleId="Lista3">
    <w:name w:val="List 3"/>
    <w:basedOn w:val="Normalny"/>
    <w:uiPriority w:val="99"/>
    <w:unhideWhenUsed/>
    <w:rsid w:val="00326F90"/>
    <w:pPr>
      <w:ind w:left="1080" w:hanging="360"/>
      <w:contextualSpacing/>
    </w:pPr>
  </w:style>
  <w:style w:type="paragraph" w:styleId="Listapunktowana">
    <w:name w:val="List Bullet"/>
    <w:basedOn w:val="Normalny"/>
    <w:uiPriority w:val="99"/>
    <w:unhideWhenUsed/>
    <w:rsid w:val="00326F90"/>
    <w:pPr>
      <w:numPr>
        <w:numId w:val="1"/>
      </w:numPr>
      <w:contextualSpacing/>
    </w:pPr>
  </w:style>
  <w:style w:type="paragraph" w:styleId="Listapunktowana2">
    <w:name w:val="List Bullet 2"/>
    <w:basedOn w:val="Normalny"/>
    <w:uiPriority w:val="99"/>
    <w:unhideWhenUsed/>
    <w:rsid w:val="00326F90"/>
    <w:pPr>
      <w:numPr>
        <w:numId w:val="2"/>
      </w:numPr>
      <w:contextualSpacing/>
    </w:pPr>
  </w:style>
  <w:style w:type="paragraph" w:styleId="Listapunktowana3">
    <w:name w:val="List Bullet 3"/>
    <w:basedOn w:val="Normalny"/>
    <w:uiPriority w:val="99"/>
    <w:unhideWhenUsed/>
    <w:rsid w:val="00326F90"/>
    <w:pPr>
      <w:numPr>
        <w:numId w:val="3"/>
      </w:numPr>
      <w:contextualSpacing/>
    </w:pPr>
  </w:style>
  <w:style w:type="paragraph" w:styleId="Listanumerowana">
    <w:name w:val="List Number"/>
    <w:basedOn w:val="Normalny"/>
    <w:uiPriority w:val="99"/>
    <w:unhideWhenUsed/>
    <w:rsid w:val="00326F90"/>
    <w:pPr>
      <w:numPr>
        <w:numId w:val="5"/>
      </w:numPr>
      <w:contextualSpacing/>
    </w:pPr>
  </w:style>
  <w:style w:type="paragraph" w:styleId="Listanumerowana2">
    <w:name w:val="List Number 2"/>
    <w:basedOn w:val="Normalny"/>
    <w:uiPriority w:val="99"/>
    <w:unhideWhenUsed/>
    <w:rsid w:val="0029639D"/>
    <w:pPr>
      <w:numPr>
        <w:numId w:val="6"/>
      </w:numPr>
      <w:contextualSpacing/>
    </w:pPr>
  </w:style>
  <w:style w:type="paragraph" w:styleId="Listanumerowana3">
    <w:name w:val="List Number 3"/>
    <w:basedOn w:val="Normalny"/>
    <w:uiPriority w:val="99"/>
    <w:unhideWhenUsed/>
    <w:rsid w:val="0029639D"/>
    <w:pPr>
      <w:numPr>
        <w:numId w:val="7"/>
      </w:numPr>
      <w:contextualSpacing/>
    </w:pPr>
  </w:style>
  <w:style w:type="paragraph" w:styleId="Lista-kontynuacja">
    <w:name w:val="List Continue"/>
    <w:basedOn w:val="Normalny"/>
    <w:uiPriority w:val="99"/>
    <w:unhideWhenUsed/>
    <w:rsid w:val="0029639D"/>
    <w:pPr>
      <w:spacing w:after="120"/>
      <w:ind w:left="360"/>
      <w:contextualSpacing/>
    </w:pPr>
  </w:style>
  <w:style w:type="paragraph" w:styleId="Lista-kontynuacja2">
    <w:name w:val="List Continue 2"/>
    <w:basedOn w:val="Normalny"/>
    <w:uiPriority w:val="99"/>
    <w:unhideWhenUsed/>
    <w:rsid w:val="0029639D"/>
    <w:pPr>
      <w:spacing w:after="120"/>
      <w:ind w:left="720"/>
      <w:contextualSpacing/>
    </w:pPr>
  </w:style>
  <w:style w:type="paragraph" w:styleId="Lista-kontynuacja3">
    <w:name w:val="List Continue 3"/>
    <w:basedOn w:val="Normalny"/>
    <w:uiPriority w:val="99"/>
    <w:unhideWhenUsed/>
    <w:rsid w:val="0029639D"/>
    <w:pPr>
      <w:spacing w:after="120"/>
      <w:ind w:left="1080"/>
      <w:contextualSpacing/>
    </w:pPr>
  </w:style>
  <w:style w:type="paragraph" w:styleId="Tekstmakra">
    <w:name w:val="macro"/>
    <w:link w:val="TekstmakraZnak"/>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kstmakraZnak">
    <w:name w:val="Tekst makra Znak"/>
    <w:basedOn w:val="Domylnaczcionkaakapitu"/>
    <w:link w:val="Tekstmakra"/>
    <w:uiPriority w:val="99"/>
    <w:rsid w:val="0029639D"/>
    <w:rPr>
      <w:rFonts w:ascii="Courier" w:hAnsi="Courier"/>
      <w:sz w:val="20"/>
      <w:szCs w:val="20"/>
    </w:rPr>
  </w:style>
  <w:style w:type="paragraph" w:styleId="Cytat">
    <w:name w:val="Quote"/>
    <w:basedOn w:val="Normalny"/>
    <w:next w:val="Normalny"/>
    <w:link w:val="CytatZnak"/>
    <w:uiPriority w:val="29"/>
    <w:qFormat/>
    <w:rsid w:val="00FC693F"/>
    <w:rPr>
      <w:i/>
      <w:iCs/>
      <w:color w:val="000000" w:themeColor="text1"/>
    </w:rPr>
  </w:style>
  <w:style w:type="character" w:customStyle="1" w:styleId="CytatZnak">
    <w:name w:val="Cytat Znak"/>
    <w:basedOn w:val="Domylnaczcionkaakapitu"/>
    <w:link w:val="Cytat"/>
    <w:uiPriority w:val="29"/>
    <w:rsid w:val="00FC693F"/>
    <w:rPr>
      <w:i/>
      <w:iCs/>
      <w:color w:val="000000" w:themeColor="text1"/>
    </w:rPr>
  </w:style>
  <w:style w:type="character" w:customStyle="1" w:styleId="Nagwek4Znak">
    <w:name w:val="Nagłówek 4 Znak"/>
    <w:basedOn w:val="Domylnaczcionkaakapitu"/>
    <w:link w:val="Nagwek4"/>
    <w:uiPriority w:val="9"/>
    <w:semiHidden/>
    <w:rsid w:val="00FC693F"/>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FC693F"/>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FC693F"/>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FC693F"/>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FC693F"/>
    <w:rPr>
      <w:rFonts w:asciiTheme="majorHAnsi" w:eastAsiaTheme="majorEastAsia" w:hAnsiTheme="majorHAnsi" w:cstheme="majorBidi"/>
      <w:color w:val="4F81BD" w:themeColor="accent1"/>
      <w:sz w:val="20"/>
      <w:szCs w:val="20"/>
    </w:rPr>
  </w:style>
  <w:style w:type="character" w:customStyle="1" w:styleId="Nagwek9Znak">
    <w:name w:val="Nagłówek 9 Znak"/>
    <w:basedOn w:val="Domylnaczcionkaakapitu"/>
    <w:link w:val="Nagwek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ny"/>
    <w:next w:val="Normalny"/>
    <w:uiPriority w:val="35"/>
    <w:semiHidden/>
    <w:unhideWhenUsed/>
    <w:qFormat/>
    <w:rsid w:val="00FC693F"/>
    <w:pPr>
      <w:spacing w:line="240" w:lineRule="auto"/>
    </w:pPr>
    <w:rPr>
      <w:b/>
      <w:bCs/>
      <w:color w:val="4F81BD" w:themeColor="accent1"/>
      <w:sz w:val="18"/>
      <w:szCs w:val="18"/>
    </w:rPr>
  </w:style>
  <w:style w:type="character" w:styleId="Pogrubienie">
    <w:name w:val="Strong"/>
    <w:basedOn w:val="Domylnaczcionkaakapitu"/>
    <w:uiPriority w:val="22"/>
    <w:qFormat/>
    <w:rsid w:val="00FC693F"/>
    <w:rPr>
      <w:b/>
      <w:bCs/>
    </w:rPr>
  </w:style>
  <w:style w:type="character" w:styleId="Uwydatnienie">
    <w:name w:val="Emphasis"/>
    <w:basedOn w:val="Domylnaczcionkaakapitu"/>
    <w:uiPriority w:val="20"/>
    <w:qFormat/>
    <w:rsid w:val="00FC693F"/>
    <w:rPr>
      <w:i/>
      <w:iCs/>
    </w:rPr>
  </w:style>
  <w:style w:type="paragraph" w:styleId="Cytatintensywny">
    <w:name w:val="Intense Quote"/>
    <w:basedOn w:val="Normalny"/>
    <w:next w:val="Normalny"/>
    <w:link w:val="CytatintensywnyZnak"/>
    <w:uiPriority w:val="30"/>
    <w:qFormat/>
    <w:rsid w:val="00FC693F"/>
    <w:pPr>
      <w:spacing w:before="200" w:after="280"/>
      <w:ind w:left="936" w:right="936"/>
    </w:pPr>
    <w:rPr>
      <w:b/>
      <w:bCs/>
      <w:i/>
      <w:iCs/>
      <w:color w:val="4F81BD" w:themeColor="accent1"/>
    </w:rPr>
  </w:style>
  <w:style w:type="character" w:customStyle="1" w:styleId="CytatintensywnyZnak">
    <w:name w:val="Cytat intensywny Znak"/>
    <w:basedOn w:val="Domylnaczcionkaakapitu"/>
    <w:link w:val="Cytatintensywny"/>
    <w:uiPriority w:val="30"/>
    <w:rsid w:val="00FC693F"/>
    <w:rPr>
      <w:b/>
      <w:bCs/>
      <w:i/>
      <w:iCs/>
      <w:color w:val="4F81BD" w:themeColor="accent1"/>
    </w:rPr>
  </w:style>
  <w:style w:type="character" w:styleId="Wyrnieniedelikatne">
    <w:name w:val="Subtle Emphasis"/>
    <w:basedOn w:val="Domylnaczcionkaakapitu"/>
    <w:uiPriority w:val="19"/>
    <w:qFormat/>
    <w:rsid w:val="00FC693F"/>
    <w:rPr>
      <w:i/>
      <w:iCs/>
      <w:color w:val="808080" w:themeColor="text1" w:themeTint="7F"/>
    </w:rPr>
  </w:style>
  <w:style w:type="character" w:styleId="Wyrnienieintensywne">
    <w:name w:val="Intense Emphasis"/>
    <w:basedOn w:val="Domylnaczcionkaakapitu"/>
    <w:uiPriority w:val="21"/>
    <w:qFormat/>
    <w:rsid w:val="00FC693F"/>
    <w:rPr>
      <w:b/>
      <w:bCs/>
      <w:i/>
      <w:iCs/>
      <w:color w:val="4F81BD" w:themeColor="accent1"/>
    </w:rPr>
  </w:style>
  <w:style w:type="character" w:styleId="Odwoaniedelikatne">
    <w:name w:val="Subtle Reference"/>
    <w:basedOn w:val="Domylnaczcionkaakapitu"/>
    <w:uiPriority w:val="31"/>
    <w:qFormat/>
    <w:rsid w:val="00FC693F"/>
    <w:rPr>
      <w:smallCaps/>
      <w:color w:val="C0504D" w:themeColor="accent2"/>
      <w:u w:val="single"/>
    </w:rPr>
  </w:style>
  <w:style w:type="character" w:styleId="Odwoanieintensywne">
    <w:name w:val="Intense Reference"/>
    <w:basedOn w:val="Domylnaczcionkaakapitu"/>
    <w:uiPriority w:val="32"/>
    <w:qFormat/>
    <w:rsid w:val="00FC693F"/>
    <w:rPr>
      <w:b/>
      <w:bCs/>
      <w:smallCaps/>
      <w:color w:val="C0504D" w:themeColor="accent2"/>
      <w:spacing w:val="5"/>
      <w:u w:val="single"/>
    </w:rPr>
  </w:style>
  <w:style w:type="character" w:styleId="Tytuksiki">
    <w:name w:val="Book Title"/>
    <w:basedOn w:val="Domylnaczcionkaakapitu"/>
    <w:uiPriority w:val="33"/>
    <w:qFormat/>
    <w:rsid w:val="00FC693F"/>
    <w:rPr>
      <w:b/>
      <w:bCs/>
      <w:smallCaps/>
      <w:spacing w:val="5"/>
    </w:rPr>
  </w:style>
  <w:style w:type="paragraph" w:styleId="Nagwekspisutreci">
    <w:name w:val="TOC Heading"/>
    <w:basedOn w:val="Nagwek1"/>
    <w:next w:val="Normalny"/>
    <w:uiPriority w:val="39"/>
    <w:semiHidden/>
    <w:unhideWhenUsed/>
    <w:qFormat/>
    <w:rsid w:val="00FC693F"/>
    <w:pPr>
      <w:outlineLvl w:val="9"/>
    </w:pPr>
  </w:style>
  <w:style w:type="table" w:styleId="Tabela-Siatka">
    <w:name w:val="Table Grid"/>
    <w:basedOn w:val="Standardowy"/>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Jasnalista">
    <w:name w:val="Light List"/>
    <w:basedOn w:val="Standardowy"/>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asiatka">
    <w:name w:val="Light Grid"/>
    <w:basedOn w:val="Standardowy"/>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redniecieniowanie1">
    <w:name w:val="Medium Shading 1"/>
    <w:basedOn w:val="Standardowy"/>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lista1">
    <w:name w:val="Medium List 1"/>
    <w:basedOn w:val="Standardowy"/>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1">
    <w:name w:val="Medium Grid 1"/>
    <w:basedOn w:val="Standardowy"/>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iemnalista">
    <w:name w:val="Dark List"/>
    <w:basedOn w:val="Standardowy"/>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olorowecieniowanie">
    <w:name w:val="Colorful Shading"/>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olorowalista">
    <w:name w:val="Colorful List"/>
    <w:basedOn w:val="Standardowy"/>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asiatka">
    <w:name w:val="Colorful Grid"/>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ekstdymka">
    <w:name w:val="Balloon Text"/>
    <w:basedOn w:val="Normalny"/>
    <w:link w:val="TekstdymkaZnak"/>
    <w:uiPriority w:val="99"/>
    <w:semiHidden/>
    <w:unhideWhenUsed/>
    <w:rsid w:val="00B7300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73005"/>
    <w:rPr>
      <w:rFonts w:ascii="Segoe UI" w:hAnsi="Segoe UI" w:cs="Segoe UI"/>
      <w:color w:val="000000"/>
      <w:sz w:val="18"/>
      <w:szCs w:val="18"/>
    </w:rPr>
  </w:style>
  <w:style w:type="character" w:styleId="Hipercze">
    <w:name w:val="Hyperlink"/>
    <w:basedOn w:val="Domylnaczcionkaakapitu"/>
    <w:uiPriority w:val="99"/>
    <w:unhideWhenUsed/>
    <w:rsid w:val="00B55A14"/>
    <w:rPr>
      <w:color w:val="0000FF" w:themeColor="hyperlink"/>
      <w:u w:val="single"/>
    </w:rPr>
  </w:style>
  <w:style w:type="character" w:styleId="Nierozpoznanawzmianka">
    <w:name w:val="Unresolved Mention"/>
    <w:basedOn w:val="Domylnaczcionkaakapitu"/>
    <w:uiPriority w:val="99"/>
    <w:semiHidden/>
    <w:unhideWhenUsed/>
    <w:rsid w:val="00B55A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tbystep@akademiabialsk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C9A9B3-B925-4878-B3A6-91EF57150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Pages>
  <Words>3707</Words>
  <Characters>22242</Characters>
  <Application>Microsoft Office Word</Application>
  <DocSecurity>0</DocSecurity>
  <Lines>185</Lines>
  <Paragraphs>51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Regulamin realizacji projektu oraz rekrutacji i uczestnictwa IT by STEP</vt:lpstr>
      <vt:lpstr/>
    </vt:vector>
  </TitlesOfParts>
  <Manager/>
  <Company/>
  <LinksUpToDate>false</LinksUpToDate>
  <CharactersWithSpaces>25898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Regulamin realizacji projektu oraz rekrutacji i uczestnictwa IT by STEP</dc:title>
  <dc:subject/>
  <dc:creator>Akademia Bialska im. Jana Pawła II</dc:creator>
  <cp:keywords/>
  <dc:description>generated by python-docx</dc:description>
  <cp:lastModifiedBy>Jowita Grochowiec</cp:lastModifiedBy>
  <cp:revision>26</cp:revision>
  <cp:lastPrinted>2026-10-13T11:33:00Z</cp:lastPrinted>
  <dcterms:created xsi:type="dcterms:W3CDTF">2026-10-13T11:33:00Z</dcterms:created>
  <dcterms:modified xsi:type="dcterms:W3CDTF">2026-11-05T09:21:00Z</dcterms:modified>
  <cp:category/>
</cp:coreProperties>
</file>