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9FB0B" w14:textId="77777777" w:rsidR="00213E26" w:rsidRDefault="00213E26" w:rsidP="00F27D1A">
      <w:pPr>
        <w:pStyle w:val="RegulationFacultyTitle"/>
        <w:jc w:val="left"/>
      </w:pPr>
    </w:p>
    <w:p w14:paraId="4270AD7D" w14:textId="77777777" w:rsidR="00213E26" w:rsidRDefault="00FB4026" w:rsidP="00F27D1A">
      <w:pPr>
        <w:pStyle w:val="RegulationFacultyTitle"/>
        <w:spacing w:after="0" w:line="360" w:lineRule="auto"/>
      </w:pPr>
      <w:r>
        <w:t xml:space="preserve">REGULAMIN </w:t>
      </w:r>
    </w:p>
    <w:p w14:paraId="77BC5BBD" w14:textId="77777777" w:rsidR="00073597" w:rsidRDefault="00FB4026" w:rsidP="00F27D1A">
      <w:pPr>
        <w:pStyle w:val="RegulationFacultyTitle"/>
        <w:spacing w:after="0" w:line="360" w:lineRule="auto"/>
      </w:pPr>
      <w:r>
        <w:t>WYDZIAŁOWYCH RAD INTERESARIUSZY ZEWNĘTRZNYCH</w:t>
      </w:r>
      <w:r>
        <w:br/>
        <w:t>AKADEMII BIALSKIEJ IM. JANA PAWŁA II</w:t>
      </w:r>
    </w:p>
    <w:p w14:paraId="10185EDE" w14:textId="77777777" w:rsidR="00073597" w:rsidRPr="00F27D1A" w:rsidRDefault="00FB4026">
      <w:pPr>
        <w:pStyle w:val="RegulationMajorSection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POSTANOWIENIA OGÓLNE</w:t>
      </w:r>
    </w:p>
    <w:p w14:paraId="24FA4BEF" w14:textId="344847AB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bookmarkStart w:id="0" w:name="OLE_LINK3"/>
      <w:r w:rsidRPr="00F27D1A">
        <w:rPr>
          <w:rFonts w:cs="Times New Roman"/>
          <w:b/>
          <w:color w:val="000000" w:themeColor="text1"/>
          <w:szCs w:val="24"/>
        </w:rPr>
        <w:t>§ 1</w:t>
      </w:r>
    </w:p>
    <w:bookmarkEnd w:id="0"/>
    <w:p w14:paraId="11FC3235" w14:textId="21FB77A7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Zakres i charakter Rady</w:t>
      </w:r>
    </w:p>
    <w:p w14:paraId="131EE0A4" w14:textId="179A091F" w:rsidR="00073597" w:rsidRPr="00F27D1A" w:rsidRDefault="00FB4026" w:rsidP="00213E26">
      <w:pPr>
        <w:pStyle w:val="RegulationBody"/>
        <w:numPr>
          <w:ilvl w:val="0"/>
          <w:numId w:val="5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Regulamin określa zasady powoływania, organizacji i funkcjonowania Wydziałowych Rad Interesariuszy Zewnętrznych w Akademii Bialskiej im. Jana Pawła II, zwanej dalej „</w:t>
      </w:r>
      <w:r w:rsidR="00110AB3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czelnią”.</w:t>
      </w:r>
    </w:p>
    <w:p w14:paraId="229CAEB3" w14:textId="7C24A16E" w:rsidR="00073597" w:rsidRPr="00F27D1A" w:rsidRDefault="00FB4026" w:rsidP="00213E26">
      <w:pPr>
        <w:pStyle w:val="RegulationBody"/>
        <w:numPr>
          <w:ilvl w:val="0"/>
          <w:numId w:val="5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Wydziałowa Rada Interesariuszy Zewnętrznych, zwana dalej „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adą”, jest kolegialnym zespołem o charakterze opiniodawczo-doradczym i konsultacyjnym, działającym przy właściwym wydziale.</w:t>
      </w:r>
    </w:p>
    <w:p w14:paraId="6FE6C890" w14:textId="7BDF4897" w:rsidR="00073597" w:rsidRPr="00F27D1A" w:rsidRDefault="00FB4026" w:rsidP="00213E26">
      <w:pPr>
        <w:pStyle w:val="RegulationBody"/>
        <w:numPr>
          <w:ilvl w:val="0"/>
          <w:numId w:val="5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Rada wspiera </w:t>
      </w:r>
      <w:r w:rsidR="00110AB3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 xml:space="preserve">ziekana w rozwijaniu współpracy z otoczeniem społeczno-gospodarczym oraz w działaniach służących jakości kształcenia. Rada nie jest organem </w:t>
      </w:r>
      <w:r w:rsidR="00110AB3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czelni, a jej opinie i rekomendacje nie naruszają kompetencji organów ani jednostek organizacyjnych</w:t>
      </w:r>
      <w:r w:rsidR="00110AB3">
        <w:rPr>
          <w:rFonts w:cs="Times New Roman"/>
          <w:szCs w:val="24"/>
        </w:rPr>
        <w:t>.</w:t>
      </w:r>
    </w:p>
    <w:p w14:paraId="69661CD5" w14:textId="02E2C2FF" w:rsidR="00C50BCA" w:rsidRPr="00F27D1A" w:rsidRDefault="00C50BCA" w:rsidP="00F27D1A">
      <w:pPr>
        <w:spacing w:after="0" w:line="360" w:lineRule="auto"/>
        <w:ind w:left="360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t>§ 2</w:t>
      </w:r>
    </w:p>
    <w:p w14:paraId="03A93DB8" w14:textId="14161976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Powoływanie i odwoływanie członków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</w:t>
      </w:r>
    </w:p>
    <w:p w14:paraId="0EB163A2" w14:textId="77123C18" w:rsidR="00073597" w:rsidRPr="00F27D1A" w:rsidRDefault="00FB4026" w:rsidP="00213E26">
      <w:pPr>
        <w:pStyle w:val="RegulationBody"/>
        <w:numPr>
          <w:ilvl w:val="0"/>
          <w:numId w:val="6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Radę dla danego wydziału powołuje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ektor w drodze zarządzenia, na wniosek właściwego </w:t>
      </w:r>
      <w:r w:rsidR="00110AB3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ziekana.</w:t>
      </w:r>
    </w:p>
    <w:p w14:paraId="464802A3" w14:textId="691CDAE0" w:rsidR="00073597" w:rsidRPr="00F27D1A" w:rsidRDefault="00FB4026" w:rsidP="00213E26">
      <w:pPr>
        <w:pStyle w:val="RegulationBody"/>
        <w:numPr>
          <w:ilvl w:val="0"/>
          <w:numId w:val="6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Członków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powołuje i odwołuje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ektor, na wniosek </w:t>
      </w:r>
      <w:r w:rsidR="00110AB3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 xml:space="preserve">ziekana. Przed przedstawieniem kandydatury </w:t>
      </w:r>
      <w:r w:rsidR="00110AB3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 xml:space="preserve">ziekan uzyskuje zgodę kandydata na udział w pracach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ady.</w:t>
      </w:r>
    </w:p>
    <w:p w14:paraId="5399F750" w14:textId="5C023AE8" w:rsidR="00073597" w:rsidRPr="00F27D1A" w:rsidRDefault="00FB4026" w:rsidP="00213E26">
      <w:pPr>
        <w:pStyle w:val="RegulationBody"/>
        <w:numPr>
          <w:ilvl w:val="0"/>
          <w:numId w:val="6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Zmiana składu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 w trakcie kadencji następuje w tym samym trybie.</w:t>
      </w:r>
    </w:p>
    <w:p w14:paraId="7876485A" w14:textId="2DE509FD" w:rsidR="00C50BCA" w:rsidRPr="00F27D1A" w:rsidRDefault="00C50BCA" w:rsidP="00C50BCA">
      <w:pPr>
        <w:spacing w:after="0" w:line="360" w:lineRule="auto"/>
        <w:ind w:left="360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t>§ 3</w:t>
      </w:r>
    </w:p>
    <w:p w14:paraId="54B19892" w14:textId="37015450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Przewodniczący i obsługa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</w:t>
      </w:r>
    </w:p>
    <w:p w14:paraId="3C36F115" w14:textId="7F7F684D" w:rsidR="00073597" w:rsidRPr="00F27D1A" w:rsidRDefault="00FB4026" w:rsidP="00213E26">
      <w:pPr>
        <w:pStyle w:val="RegulationBody"/>
        <w:numPr>
          <w:ilvl w:val="0"/>
          <w:numId w:val="7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Przewodniczącym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jest </w:t>
      </w:r>
      <w:r w:rsidR="00110AB3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 właściwego wydziału.</w:t>
      </w:r>
    </w:p>
    <w:p w14:paraId="22CB7684" w14:textId="583C2E7A" w:rsidR="00073597" w:rsidRPr="00F27D1A" w:rsidRDefault="00FB4026" w:rsidP="00213E26">
      <w:pPr>
        <w:pStyle w:val="RegulationBody"/>
        <w:numPr>
          <w:ilvl w:val="0"/>
          <w:numId w:val="7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Przewodniczący zwołuje i prowadzi posiedzenia, ustala porządek obrad oraz reprezentuje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adę. W razie jego nieobecności posiedzenie prowadzi osoba przez niego wskazana.</w:t>
      </w:r>
    </w:p>
    <w:p w14:paraId="728E6F28" w14:textId="50E0DDDE" w:rsidR="00073597" w:rsidRPr="00F27D1A" w:rsidRDefault="00FB4026" w:rsidP="00213E26">
      <w:pPr>
        <w:pStyle w:val="RegulationBody"/>
        <w:numPr>
          <w:ilvl w:val="0"/>
          <w:numId w:val="7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Obsługę organizacyjną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zapewnia wydział. Dziekan wyznacza sekretarza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spośród pracowników </w:t>
      </w:r>
      <w:r w:rsidR="005978FC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 xml:space="preserve">czelni. Sekretarz przygotowuje zawiadomienia i materiały oraz prowadzi dokumentację prac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ady.</w:t>
      </w:r>
    </w:p>
    <w:p w14:paraId="5C84253D" w14:textId="391501DB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lastRenderedPageBreak/>
        <w:t>§ 4</w:t>
      </w:r>
    </w:p>
    <w:p w14:paraId="5D4B3D20" w14:textId="08BC1F83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Skład Rady</w:t>
      </w:r>
    </w:p>
    <w:p w14:paraId="2A74EE89" w14:textId="3C7ABC05" w:rsidR="00073597" w:rsidRPr="00F27D1A" w:rsidRDefault="00FB4026" w:rsidP="00213E26">
      <w:pPr>
        <w:pStyle w:val="RegulationBody"/>
        <w:numPr>
          <w:ilvl w:val="0"/>
          <w:numId w:val="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Interesariusze zewnętrzni stanowią co najmniej dwie trzecie składu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 z prawem głosu.</w:t>
      </w:r>
    </w:p>
    <w:p w14:paraId="62EFC58D" w14:textId="249C466D" w:rsidR="00073597" w:rsidRPr="00F27D1A" w:rsidRDefault="00FB4026" w:rsidP="00213E26">
      <w:pPr>
        <w:pStyle w:val="RegulationBody"/>
        <w:numPr>
          <w:ilvl w:val="0"/>
          <w:numId w:val="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W skład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mogą wchodzić w szczególności przedstawiciele pracodawców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 xml:space="preserve">i przedsiębiorców, instytucji publicznych i niepublicznych, organizacji zawodowych, branżowych i społecznych oraz absolwenci </w:t>
      </w:r>
      <w:r w:rsidR="005978FC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czelni.</w:t>
      </w:r>
    </w:p>
    <w:p w14:paraId="237A8C83" w14:textId="20D0B1D9" w:rsidR="00073597" w:rsidRPr="00F27D1A" w:rsidRDefault="00FB4026" w:rsidP="00213E26">
      <w:pPr>
        <w:pStyle w:val="RegulationBody"/>
        <w:numPr>
          <w:ilvl w:val="0"/>
          <w:numId w:val="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Skład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 powinien odpowiadać kierunkom lub obszarom kształcenia prowadzonym na wydziale i zapewniać udział przedstawicieli zróżnicowanych środowisk zawodowych.</w:t>
      </w:r>
    </w:p>
    <w:p w14:paraId="2F6D52B6" w14:textId="167AB815" w:rsidR="00073597" w:rsidRPr="00F27D1A" w:rsidRDefault="00FB4026" w:rsidP="00213E26">
      <w:pPr>
        <w:pStyle w:val="RegulationBody"/>
        <w:numPr>
          <w:ilvl w:val="0"/>
          <w:numId w:val="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Na zaproszenie przewodniczącego w posiedzeniach mogą uczestniczyć, bez prawa głosu, pracownicy </w:t>
      </w:r>
      <w:r w:rsidR="005978FC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czelni, studenci, słuchacze studiów podyplomowych, absolwenci oraz eksperci zewnętrzni. Osób tych nie uwzględnia się przy ustalaniu kworum.</w:t>
      </w:r>
    </w:p>
    <w:p w14:paraId="52A3B5FF" w14:textId="4D3DDA8B" w:rsidR="00C50BCA" w:rsidRPr="00F27D1A" w:rsidRDefault="00C50BCA" w:rsidP="00C50BCA">
      <w:pPr>
        <w:spacing w:after="0" w:line="360" w:lineRule="auto"/>
        <w:ind w:left="360"/>
        <w:jc w:val="center"/>
        <w:rPr>
          <w:rFonts w:cs="Times New Roman"/>
          <w:b/>
          <w:color w:val="000000" w:themeColor="text1"/>
          <w:szCs w:val="24"/>
        </w:rPr>
      </w:pPr>
      <w:bookmarkStart w:id="1" w:name="OLE_LINK4"/>
      <w:r w:rsidRPr="00F27D1A">
        <w:rPr>
          <w:rFonts w:cs="Times New Roman"/>
          <w:b/>
          <w:color w:val="000000" w:themeColor="text1"/>
          <w:szCs w:val="24"/>
        </w:rPr>
        <w:t>§ 5</w:t>
      </w:r>
      <w:bookmarkEnd w:id="1"/>
    </w:p>
    <w:p w14:paraId="100AD0C9" w14:textId="0C26F5E3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Kadencja i ustanie członkostwa</w:t>
      </w:r>
    </w:p>
    <w:p w14:paraId="09F85922" w14:textId="51BCBBAC" w:rsidR="00073597" w:rsidRPr="00F27D1A" w:rsidRDefault="00FB4026" w:rsidP="00213E26">
      <w:pPr>
        <w:pStyle w:val="RegulationBody"/>
        <w:numPr>
          <w:ilvl w:val="0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Członkostwo w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adzie jest dobrowolne i nieodpłatne.</w:t>
      </w:r>
    </w:p>
    <w:p w14:paraId="178023FA" w14:textId="079CAA2C" w:rsidR="00073597" w:rsidRPr="00F27D1A" w:rsidRDefault="00FB4026" w:rsidP="00213E26">
      <w:pPr>
        <w:pStyle w:val="RegulationBody"/>
        <w:numPr>
          <w:ilvl w:val="0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Kadencja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odpowiada kadencji </w:t>
      </w:r>
      <w:r w:rsidR="005978FC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 xml:space="preserve">ziekana, chyba że zarządzenie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ektora stanowi inaczej.</w:t>
      </w:r>
    </w:p>
    <w:p w14:paraId="29F0F142" w14:textId="459E525F" w:rsidR="00073597" w:rsidRPr="00F27D1A" w:rsidRDefault="00FB4026" w:rsidP="00213E26">
      <w:pPr>
        <w:pStyle w:val="RegulationBody"/>
        <w:numPr>
          <w:ilvl w:val="0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Członkostwo w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adzie ustaje w przypadku:</w:t>
      </w:r>
    </w:p>
    <w:p w14:paraId="1B6436BD" w14:textId="48801037" w:rsidR="00073597" w:rsidRPr="00F27D1A" w:rsidRDefault="00FB4026" w:rsidP="00213E26">
      <w:pPr>
        <w:pStyle w:val="RegulationNumberedList"/>
        <w:keepLines/>
        <w:numPr>
          <w:ilvl w:val="1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upływu kadencji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ady,</w:t>
      </w:r>
    </w:p>
    <w:p w14:paraId="6E94A841" w14:textId="7C4B8D12" w:rsidR="00073597" w:rsidRPr="00F27D1A" w:rsidRDefault="00FB4026" w:rsidP="00213E26">
      <w:pPr>
        <w:pStyle w:val="RegulationNumberedList"/>
        <w:keepLines/>
        <w:numPr>
          <w:ilvl w:val="1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śmierci członka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ady,</w:t>
      </w:r>
    </w:p>
    <w:p w14:paraId="5807BD46" w14:textId="139255AE" w:rsidR="00073597" w:rsidRPr="00F27D1A" w:rsidRDefault="00FB4026" w:rsidP="00213E26">
      <w:pPr>
        <w:pStyle w:val="RegulationNumberedList"/>
        <w:keepLines/>
        <w:numPr>
          <w:ilvl w:val="1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pisemnej rezygnacji złożonej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ektorowi za pośrednictwem </w:t>
      </w:r>
      <w:r w:rsidR="005978FC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ziekana,</w:t>
      </w:r>
    </w:p>
    <w:p w14:paraId="3BF5036B" w14:textId="78B69F32" w:rsidR="00073597" w:rsidRPr="00F27D1A" w:rsidRDefault="00FB4026" w:rsidP="00213E26">
      <w:pPr>
        <w:pStyle w:val="RegulationNumberedList"/>
        <w:keepLines/>
        <w:numPr>
          <w:ilvl w:val="1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odwołania członka przez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ektora na wniosek </w:t>
      </w:r>
      <w:r w:rsidR="005978FC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ziekana,</w:t>
      </w:r>
    </w:p>
    <w:p w14:paraId="4190E34F" w14:textId="378DCA54" w:rsidR="00073597" w:rsidRPr="00F27D1A" w:rsidRDefault="00FB4026" w:rsidP="00213E26">
      <w:pPr>
        <w:pStyle w:val="RegulationNumberedList"/>
        <w:keepLines/>
        <w:numPr>
          <w:ilvl w:val="1"/>
          <w:numId w:val="9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rozwiązania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ady.</w:t>
      </w:r>
    </w:p>
    <w:p w14:paraId="417898D9" w14:textId="0B8D77E9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t>§ 6</w:t>
      </w:r>
    </w:p>
    <w:p w14:paraId="6E6D1374" w14:textId="2A9C1B55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Zespoły tematyczne</w:t>
      </w:r>
    </w:p>
    <w:p w14:paraId="69904D76" w14:textId="3A9933D0" w:rsidR="00073597" w:rsidRPr="00F27D1A" w:rsidRDefault="00FB4026" w:rsidP="00213E26">
      <w:pPr>
        <w:pStyle w:val="RegulationBody"/>
        <w:numPr>
          <w:ilvl w:val="0"/>
          <w:numId w:val="10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Rada może tworzyć stałe lub doraźne zespoły tematyczne właściwe dla poszczególnych kierunków studiów, obszarów kształcenia albo zagadnień objętych pracami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ady.</w:t>
      </w:r>
    </w:p>
    <w:p w14:paraId="5FF89FAD" w14:textId="1521ED81" w:rsidR="00073597" w:rsidRPr="00F27D1A" w:rsidRDefault="00FB4026" w:rsidP="00213E26">
      <w:pPr>
        <w:pStyle w:val="RegulationBody"/>
        <w:numPr>
          <w:ilvl w:val="0"/>
          <w:numId w:val="10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Skład i zadania zespołu określa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ada, a jego pracami kieruje osoba wskazana przez przewodniczącego. Zespół przedstawia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adzie wnioski z przeprowadzonych prac.</w:t>
      </w:r>
    </w:p>
    <w:p w14:paraId="1CDE8CC4" w14:textId="77777777" w:rsidR="00577248" w:rsidRDefault="00577248">
      <w:pPr>
        <w:pStyle w:val="RegulationMajorSection"/>
        <w:rPr>
          <w:rFonts w:cs="Times New Roman"/>
          <w:szCs w:val="24"/>
        </w:rPr>
      </w:pPr>
    </w:p>
    <w:p w14:paraId="60129AB2" w14:textId="077E8C71" w:rsidR="00073597" w:rsidRPr="00F27D1A" w:rsidRDefault="00FB4026">
      <w:pPr>
        <w:pStyle w:val="RegulationMajorSection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ZADANIA RADY I WSPÓŁPRACA Z UCZELNIĄ</w:t>
      </w:r>
    </w:p>
    <w:p w14:paraId="56656849" w14:textId="038CE185" w:rsidR="00C50BCA" w:rsidRPr="00F27D1A" w:rsidRDefault="00C50BCA" w:rsidP="00C50BCA">
      <w:pPr>
        <w:spacing w:after="0" w:line="360" w:lineRule="auto"/>
        <w:ind w:left="360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t>§ 7</w:t>
      </w:r>
    </w:p>
    <w:p w14:paraId="44C57941" w14:textId="2ED36968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Cele i zadania </w:t>
      </w:r>
      <w:r w:rsidR="005978FC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</w:t>
      </w:r>
    </w:p>
    <w:p w14:paraId="66C97D3D" w14:textId="5A5BE19E" w:rsidR="00073597" w:rsidRPr="00F27D1A" w:rsidRDefault="00FB4026" w:rsidP="00213E26">
      <w:pPr>
        <w:pStyle w:val="RegulationBody"/>
        <w:numPr>
          <w:ilvl w:val="0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Rada wspiera realizację misji i strategii </w:t>
      </w:r>
      <w:r w:rsidR="005978FC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 w zakresie działalności wydziału, współpracę z otoczeniem społeczno-gospodarczym oraz funkcjonowanie Wewnętrznego Systemu Zapewnienia Jakości Kształcenia.</w:t>
      </w:r>
    </w:p>
    <w:p w14:paraId="5AD68A10" w14:textId="103D14EE" w:rsidR="00073597" w:rsidRPr="00F27D1A" w:rsidRDefault="00FB4026" w:rsidP="00213E26">
      <w:pPr>
        <w:pStyle w:val="RegulationBody"/>
        <w:numPr>
          <w:ilvl w:val="0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lastRenderedPageBreak/>
        <w:t xml:space="preserve">Do zadań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 należy w szczególności:</w:t>
      </w:r>
    </w:p>
    <w:p w14:paraId="737B8025" w14:textId="77777777" w:rsidR="00073597" w:rsidRPr="00F27D1A" w:rsidRDefault="00FB4026" w:rsidP="00213E26">
      <w:pPr>
        <w:pStyle w:val="RegulationNumberedList"/>
        <w:keepLines/>
        <w:numPr>
          <w:ilvl w:val="1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przekazywanie informacji o potrzebach otoczenia społeczno-gospodarczego, rynku pracy oraz oczekiwanych kompetencjach absolwentów,</w:t>
      </w:r>
    </w:p>
    <w:p w14:paraId="63F000B4" w14:textId="123C9FBD" w:rsidR="00073597" w:rsidRPr="00F27D1A" w:rsidRDefault="00FB4026" w:rsidP="00213E26">
      <w:pPr>
        <w:pStyle w:val="RegulationNumberedList"/>
        <w:keepLines/>
        <w:numPr>
          <w:ilvl w:val="1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konsultowanie, na wniosek </w:t>
      </w:r>
      <w:r w:rsidR="00EC196B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ziekana, wybranych zagadnień dotyczących jakości i praktycznego wymiaru kształcenia,</w:t>
      </w:r>
    </w:p>
    <w:p w14:paraId="0957DD93" w14:textId="43BC56AE" w:rsidR="00073597" w:rsidRPr="00F27D1A" w:rsidRDefault="00FB4026" w:rsidP="00213E26">
      <w:pPr>
        <w:pStyle w:val="RegulationNumberedList"/>
        <w:keepLines/>
        <w:numPr>
          <w:ilvl w:val="1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wspieranie organizacji praktyk, staży, wizyt studyjnych, spotkań branżowych oraz udziału praktyków w przedsięwzięciach </w:t>
      </w:r>
      <w:r w:rsidR="00EC196B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czelni,</w:t>
      </w:r>
    </w:p>
    <w:p w14:paraId="0ADBFE43" w14:textId="77777777" w:rsidR="00073597" w:rsidRPr="00F27D1A" w:rsidRDefault="00FB4026" w:rsidP="00213E26">
      <w:pPr>
        <w:pStyle w:val="RegulationNumberedList"/>
        <w:keepLines/>
        <w:numPr>
          <w:ilvl w:val="1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inicjowanie lub wspieranie wspólnych przedsięwzięć dydaktycznych, naukowych, badawczo-rozwojowych, eksperckich i społecznych,</w:t>
      </w:r>
    </w:p>
    <w:p w14:paraId="34B60A1C" w14:textId="77777777" w:rsidR="00073597" w:rsidRPr="00F27D1A" w:rsidRDefault="00FB4026" w:rsidP="00213E26">
      <w:pPr>
        <w:pStyle w:val="RegulationNumberedList"/>
        <w:keepLines/>
        <w:numPr>
          <w:ilvl w:val="1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wspieranie współpracy wydziału z pracodawcami, instytucjami publicznymi, organizacjami zawodowymi i społecznymi oraz absolwentami,</w:t>
      </w:r>
    </w:p>
    <w:p w14:paraId="46AEAFBC" w14:textId="01BF4159" w:rsidR="00073597" w:rsidRPr="00F27D1A" w:rsidRDefault="00FB4026" w:rsidP="00213E26">
      <w:pPr>
        <w:pStyle w:val="RegulationNumberedList"/>
        <w:keepLines/>
        <w:numPr>
          <w:ilvl w:val="1"/>
          <w:numId w:val="11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formułowanie opinii i rekomendacji w sprawach przedstawionych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adzie przez </w:t>
      </w:r>
      <w:r w:rsidR="00EC196B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ziekana, mieszczących się w zakresie jej działania.</w:t>
      </w:r>
    </w:p>
    <w:p w14:paraId="7A576FE3" w14:textId="63E53DBA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bookmarkStart w:id="2" w:name="OLE_LINK5"/>
      <w:r w:rsidRPr="00F27D1A">
        <w:rPr>
          <w:rFonts w:cs="Times New Roman"/>
          <w:b/>
          <w:color w:val="000000" w:themeColor="text1"/>
          <w:szCs w:val="24"/>
        </w:rPr>
        <w:t>§ 8</w:t>
      </w:r>
    </w:p>
    <w:bookmarkEnd w:id="2"/>
    <w:p w14:paraId="369897CA" w14:textId="711987CB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Współpraca z Zespołami Jakości Kształcenia</w:t>
      </w:r>
    </w:p>
    <w:p w14:paraId="1703E7B8" w14:textId="77777777" w:rsidR="00073597" w:rsidRPr="00F27D1A" w:rsidRDefault="00FB4026" w:rsidP="00213E26">
      <w:pPr>
        <w:pStyle w:val="RegulationBody"/>
        <w:numPr>
          <w:ilvl w:val="0"/>
          <w:numId w:val="12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Rada współpracuje z właściwymi Zespołami Jakości Kształcenia, nie przejmując ich zadań ani kompetencji.</w:t>
      </w:r>
    </w:p>
    <w:p w14:paraId="0BDD2E53" w14:textId="605DB90C" w:rsidR="00073597" w:rsidRPr="0021242E" w:rsidRDefault="00FB4026" w:rsidP="00213E26">
      <w:pPr>
        <w:pStyle w:val="RegulationBody"/>
        <w:numPr>
          <w:ilvl w:val="0"/>
          <w:numId w:val="12"/>
        </w:numPr>
        <w:rPr>
          <w:rFonts w:cs="Times New Roman"/>
          <w:szCs w:val="24"/>
        </w:rPr>
      </w:pPr>
      <w:r w:rsidRPr="0021242E">
        <w:rPr>
          <w:rFonts w:cs="Times New Roman"/>
          <w:szCs w:val="24"/>
        </w:rPr>
        <w:t xml:space="preserve">Opinie i rekomendacje dotyczące kształcenia lub jego jakości przewodniczący przekazuje </w:t>
      </w:r>
      <w:r w:rsidR="00EC196B">
        <w:rPr>
          <w:rFonts w:cs="Times New Roman"/>
          <w:szCs w:val="24"/>
        </w:rPr>
        <w:t>d</w:t>
      </w:r>
      <w:r w:rsidRPr="0021242E">
        <w:rPr>
          <w:rFonts w:cs="Times New Roman"/>
          <w:szCs w:val="24"/>
        </w:rPr>
        <w:t>ziekanowi oraz właściwemu Zespołowi Jakości Kształcenia.</w:t>
      </w:r>
    </w:p>
    <w:p w14:paraId="3F46EDA2" w14:textId="790DCF7C" w:rsidR="00073597" w:rsidRPr="00F27D1A" w:rsidRDefault="00FB4026" w:rsidP="00213E26">
      <w:pPr>
        <w:pStyle w:val="RegulationBody"/>
        <w:numPr>
          <w:ilvl w:val="0"/>
          <w:numId w:val="12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Sposób wykorzystania opinii lub rekomendacji, a w przypadku ich niewykorzystania informację o braku wykorzystania, odnotowuje się w protokole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albo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 xml:space="preserve">w dokumentacji właściwego Zespołu Jakości Kształcenia. Nie wymaga to sporządzania odrębnej pisemnej odpowiedzi dla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ady.</w:t>
      </w:r>
    </w:p>
    <w:p w14:paraId="1F1744A2" w14:textId="291B32C4" w:rsidR="00073597" w:rsidRPr="00F27D1A" w:rsidRDefault="00FB4026" w:rsidP="00213E26">
      <w:pPr>
        <w:pStyle w:val="RegulationBody"/>
        <w:numPr>
          <w:ilvl w:val="0"/>
          <w:numId w:val="12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Opinie i rekomendacje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mają charakter doradczy i nie są wiążące dla </w:t>
      </w:r>
      <w:r w:rsidR="00EC196B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 xml:space="preserve">ziekana, Zespołów Jakości Kształcenia ani organów </w:t>
      </w:r>
      <w:r w:rsidR="00EC196B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czelni.</w:t>
      </w:r>
    </w:p>
    <w:p w14:paraId="25EB2719" w14:textId="77777777" w:rsidR="00577248" w:rsidRDefault="00577248">
      <w:pPr>
        <w:pStyle w:val="RegulationMajorSection"/>
        <w:rPr>
          <w:rFonts w:cs="Times New Roman"/>
          <w:szCs w:val="24"/>
        </w:rPr>
      </w:pPr>
    </w:p>
    <w:p w14:paraId="5AB0BA17" w14:textId="20CAFA25" w:rsidR="00073597" w:rsidRPr="00F27D1A" w:rsidRDefault="00FB4026">
      <w:pPr>
        <w:pStyle w:val="RegulationMajorSection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ORGANIZACJA I TRYB PRACY RADY</w:t>
      </w:r>
    </w:p>
    <w:p w14:paraId="7D039F94" w14:textId="1767D679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t>§ 9</w:t>
      </w:r>
    </w:p>
    <w:p w14:paraId="48DFE9E2" w14:textId="37F1AF54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Posiedzenia i forma obrad</w:t>
      </w:r>
    </w:p>
    <w:p w14:paraId="511C61A9" w14:textId="616824FC" w:rsidR="00073597" w:rsidRPr="00F27D1A" w:rsidRDefault="00FB4026" w:rsidP="00213E26">
      <w:pPr>
        <w:pStyle w:val="RegulationBody"/>
        <w:numPr>
          <w:ilvl w:val="0"/>
          <w:numId w:val="13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Posiedzenia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odbywają się w miarę potrzeb, </w:t>
      </w:r>
      <w:proofErr w:type="gramStart"/>
      <w:r w:rsidRPr="00F27D1A">
        <w:rPr>
          <w:rFonts w:cs="Times New Roman"/>
          <w:szCs w:val="24"/>
        </w:rPr>
        <w:t>nie rzadziej</w:t>
      </w:r>
      <w:proofErr w:type="gramEnd"/>
      <w:r w:rsidRPr="00F27D1A">
        <w:rPr>
          <w:rFonts w:cs="Times New Roman"/>
          <w:szCs w:val="24"/>
        </w:rPr>
        <w:t xml:space="preserve"> niż raz w semestrze.</w:t>
      </w:r>
    </w:p>
    <w:p w14:paraId="48DB7313" w14:textId="659AE2AB" w:rsidR="00073597" w:rsidRPr="00F27D1A" w:rsidRDefault="00FB4026" w:rsidP="00213E26">
      <w:pPr>
        <w:pStyle w:val="RegulationBody"/>
        <w:numPr>
          <w:ilvl w:val="0"/>
          <w:numId w:val="13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Posiedzenia mogą odbywać się stacjonarnie, zdalnie albo w formule hybrydowej.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>W uzasadnionych przypadkach opinie i rekomendacje mogą być przyjmowane w trybie obiegowym, z wykorzystaniem poczty elektronicznej lub innych narzędzi komunikacji zdalnej.</w:t>
      </w:r>
    </w:p>
    <w:p w14:paraId="401A10F7" w14:textId="3472F261" w:rsidR="00C50BCA" w:rsidRPr="00F27D1A" w:rsidRDefault="00C50BCA" w:rsidP="00C50BC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bookmarkStart w:id="3" w:name="OLE_LINK6"/>
      <w:r w:rsidRPr="00F27D1A">
        <w:rPr>
          <w:rFonts w:cs="Times New Roman"/>
          <w:b/>
          <w:color w:val="000000" w:themeColor="text1"/>
          <w:szCs w:val="24"/>
        </w:rPr>
        <w:t>§ 10</w:t>
      </w:r>
    </w:p>
    <w:bookmarkEnd w:id="3"/>
    <w:p w14:paraId="25DA8236" w14:textId="2CDBA11E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Zwoływanie posiedzeń i porządek obrad</w:t>
      </w:r>
    </w:p>
    <w:p w14:paraId="4AC21115" w14:textId="6452F57B" w:rsidR="00073597" w:rsidRPr="00F27D1A" w:rsidRDefault="00FB4026" w:rsidP="00213E26">
      <w:pPr>
        <w:pStyle w:val="RegulationBody"/>
        <w:numPr>
          <w:ilvl w:val="0"/>
          <w:numId w:val="14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Posiedzenie zwołuje przewodniczący z własnej inicjatywy, na wniosek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ektora albo co najmniej jednej trzeciej członków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ady.</w:t>
      </w:r>
    </w:p>
    <w:p w14:paraId="121626B4" w14:textId="01F6A87F" w:rsidR="00073597" w:rsidRPr="00F27D1A" w:rsidRDefault="00FB4026" w:rsidP="00213E26">
      <w:pPr>
        <w:pStyle w:val="RegulationBody"/>
        <w:numPr>
          <w:ilvl w:val="0"/>
          <w:numId w:val="14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lastRenderedPageBreak/>
        <w:t xml:space="preserve">Zawiadomienie o terminie, formie i proponowanym porządku posiedzenia przekazuje się członkom pocztą elektroniczną co najmniej 7 dni przed terminem posiedzenia.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>W sprawach pilnych termin ten może zostać skrócony, z podaniem przyczyny.</w:t>
      </w:r>
    </w:p>
    <w:p w14:paraId="76D77338" w14:textId="6D13FE9A" w:rsidR="00073597" w:rsidRPr="00F27D1A" w:rsidRDefault="00FB4026" w:rsidP="00213E26">
      <w:pPr>
        <w:pStyle w:val="RegulationBody"/>
        <w:numPr>
          <w:ilvl w:val="0"/>
          <w:numId w:val="14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Porządek obrad ustala przewodniczący. Członkowie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 mogą zgłaszać propozycje jego uzupełnienia.</w:t>
      </w:r>
    </w:p>
    <w:p w14:paraId="58A4EA98" w14:textId="552BF76B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bookmarkStart w:id="4" w:name="OLE_LINK7"/>
      <w:r w:rsidRPr="00F27D1A">
        <w:rPr>
          <w:rFonts w:cs="Times New Roman"/>
          <w:b/>
          <w:color w:val="000000" w:themeColor="text1"/>
          <w:szCs w:val="24"/>
        </w:rPr>
        <w:t>§ 11</w:t>
      </w:r>
    </w:p>
    <w:bookmarkEnd w:id="4"/>
    <w:p w14:paraId="426C3583" w14:textId="440868B7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Kworum i podejmowanie ustaleń</w:t>
      </w:r>
    </w:p>
    <w:p w14:paraId="4C4DBA55" w14:textId="3A55C173" w:rsidR="00073597" w:rsidRPr="00F27D1A" w:rsidRDefault="00FB4026" w:rsidP="00213E26">
      <w:pPr>
        <w:pStyle w:val="RegulationBody"/>
        <w:numPr>
          <w:ilvl w:val="0"/>
          <w:numId w:val="15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Rada może przyjmować opinie, rekomendacje i stanowiska, jeżeli w posiedzeniu lub głosowaniu uczestniczy co najmniej połowa członków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 z prawem głosu.</w:t>
      </w:r>
    </w:p>
    <w:p w14:paraId="5CF21D41" w14:textId="6EAAB29A" w:rsidR="00073597" w:rsidRPr="00F27D1A" w:rsidRDefault="00FB4026" w:rsidP="00213E26">
      <w:pPr>
        <w:pStyle w:val="RegulationBody"/>
        <w:numPr>
          <w:ilvl w:val="0"/>
          <w:numId w:val="15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Opinie, rekomendacje i stanowiska przyjmuje się zwykłą większością głosów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>w głosowaniu jawnym. W przypadku równej liczby głosów rozstrzyga głos przewodniczącego.</w:t>
      </w:r>
    </w:p>
    <w:p w14:paraId="4F59204D" w14:textId="2592AD11" w:rsidR="00073597" w:rsidRPr="00F27D1A" w:rsidRDefault="00FB4026" w:rsidP="00213E26">
      <w:pPr>
        <w:pStyle w:val="RegulationBody"/>
        <w:numPr>
          <w:ilvl w:val="0"/>
          <w:numId w:val="15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W trybie obiegowym przewodniczący przekazuje członkom projekt rozstrzygnięcia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>i określa termin oddania głosu. Do ustalenia kworum i wyniku głosowania stosuje się zasady określone w niniejszym punkcie.</w:t>
      </w:r>
    </w:p>
    <w:p w14:paraId="6B382518" w14:textId="10E13FE1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t>§ 12</w:t>
      </w:r>
    </w:p>
    <w:p w14:paraId="29391413" w14:textId="084F4595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Dokumentowanie prac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</w:t>
      </w:r>
    </w:p>
    <w:p w14:paraId="0DC3D82D" w14:textId="31971E29" w:rsidR="00073597" w:rsidRPr="00F27D1A" w:rsidRDefault="00FB4026" w:rsidP="00213E26">
      <w:pPr>
        <w:pStyle w:val="RegulationBody"/>
        <w:numPr>
          <w:ilvl w:val="0"/>
          <w:numId w:val="16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Z posiedzenia </w:t>
      </w:r>
      <w:r w:rsidR="00EC196B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 sporządza się protokół zawierający co najmniej datę i formę posiedzenia, listę uczestników, porządek obrad, najważniejsze ustalenia, treść przyjętych opinii i rekomendacji oraz wyniki głosowań.</w:t>
      </w:r>
    </w:p>
    <w:p w14:paraId="2D48DD76" w14:textId="77777777" w:rsidR="00073597" w:rsidRPr="00F27D1A" w:rsidRDefault="00FB4026" w:rsidP="00213E26">
      <w:pPr>
        <w:pStyle w:val="RegulationBody"/>
        <w:numPr>
          <w:ilvl w:val="0"/>
          <w:numId w:val="16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Konsultacje i głosowania prowadzone w trybie obiegowym dokumentuje się w formie notatki oraz zachowanej korespondencji elektronicznej.</w:t>
      </w:r>
    </w:p>
    <w:p w14:paraId="5F64CAA9" w14:textId="65D42967" w:rsidR="00073597" w:rsidRPr="00F27D1A" w:rsidRDefault="00FB4026" w:rsidP="00213E26">
      <w:pPr>
        <w:pStyle w:val="RegulationBody"/>
        <w:numPr>
          <w:ilvl w:val="0"/>
          <w:numId w:val="16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Dokumentację zatwierdza przewodniczący, a przechowuje właściwy wydział zgodnie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 xml:space="preserve">z zasadami obowiązującymi w </w:t>
      </w:r>
      <w:r w:rsidR="00651A6E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czelni.</w:t>
      </w:r>
    </w:p>
    <w:p w14:paraId="5EA1C405" w14:textId="77777777" w:rsidR="00577248" w:rsidRDefault="00577248">
      <w:pPr>
        <w:pStyle w:val="RegulationMajorSection"/>
        <w:rPr>
          <w:rFonts w:cs="Times New Roman"/>
          <w:szCs w:val="24"/>
        </w:rPr>
      </w:pPr>
    </w:p>
    <w:p w14:paraId="38BFAA95" w14:textId="4947B2C3" w:rsidR="00073597" w:rsidRPr="00F27D1A" w:rsidRDefault="00FB4026">
      <w:pPr>
        <w:pStyle w:val="RegulationMajorSection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BEZSTRONNOŚĆ, POUFNOŚĆ I OCHRONA DANYCH</w:t>
      </w:r>
    </w:p>
    <w:p w14:paraId="6E33EE80" w14:textId="192C8820" w:rsidR="00C50BCA" w:rsidRPr="00F27D1A" w:rsidRDefault="00C50BCA" w:rsidP="00C50BC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bookmarkStart w:id="5" w:name="OLE_LINK8"/>
      <w:r w:rsidRPr="00F27D1A">
        <w:rPr>
          <w:rFonts w:cs="Times New Roman"/>
          <w:b/>
          <w:color w:val="000000" w:themeColor="text1"/>
          <w:szCs w:val="24"/>
        </w:rPr>
        <w:t>§ 13</w:t>
      </w:r>
    </w:p>
    <w:bookmarkEnd w:id="5"/>
    <w:p w14:paraId="2BFFF344" w14:textId="5725C7F4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Obowiązki członków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</w:t>
      </w:r>
    </w:p>
    <w:p w14:paraId="15244914" w14:textId="3BC9C5AC" w:rsidR="00073597" w:rsidRPr="00F27D1A" w:rsidRDefault="00FB4026" w:rsidP="00213E26">
      <w:pPr>
        <w:pStyle w:val="RegulationBody"/>
        <w:numPr>
          <w:ilvl w:val="0"/>
          <w:numId w:val="17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Członkowie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wykonują swoje zadania rzetelnie, bezstronnie i z poszanowaniem dobrego imienia </w:t>
      </w:r>
      <w:r w:rsidR="00651A6E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 xml:space="preserve">czelni oraz podmiotów reprezentowanych w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adzie.</w:t>
      </w:r>
    </w:p>
    <w:p w14:paraId="2C1441C9" w14:textId="15F4D7E1" w:rsidR="00073597" w:rsidRPr="00F27D1A" w:rsidRDefault="00FB4026" w:rsidP="00213E26">
      <w:pPr>
        <w:pStyle w:val="RegulationBody"/>
        <w:numPr>
          <w:ilvl w:val="0"/>
          <w:numId w:val="17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Członek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ady, którego interes osobisty, zawodowy lub majątkowy może wpływać na bezstronność w rozpatrywanej sprawie, informuje o tym przewodniczącego i nie bierze udziału w głosowaniu. Informację o wyłączeniu odnotowuje się w protokole.</w:t>
      </w:r>
    </w:p>
    <w:p w14:paraId="202C745E" w14:textId="3D190723" w:rsidR="00073597" w:rsidRPr="00F27D1A" w:rsidRDefault="00FB4026" w:rsidP="00213E26">
      <w:pPr>
        <w:pStyle w:val="RegulationBody"/>
        <w:numPr>
          <w:ilvl w:val="0"/>
          <w:numId w:val="17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Członkowie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są obowiązani zachować w poufności informacje oznaczone jako poufne lub stanowiące tajemnicę prawnie chronioną oraz wykorzystywać udostępnione materiały wyłącznie do celów związanych z pracami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ady.</w:t>
      </w:r>
    </w:p>
    <w:p w14:paraId="64790467" w14:textId="4908EF25" w:rsidR="00073597" w:rsidRPr="00F27D1A" w:rsidRDefault="00FB4026" w:rsidP="00213E26">
      <w:pPr>
        <w:pStyle w:val="RegulationBody"/>
        <w:numPr>
          <w:ilvl w:val="0"/>
          <w:numId w:val="17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Przetwarzanie danych osobowych w związku z działalnością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odbywa się zgodnie z przepisami prawa i regulacjami wewnętrznymi </w:t>
      </w:r>
      <w:r w:rsidR="00651A6E">
        <w:rPr>
          <w:rFonts w:cs="Times New Roman"/>
          <w:szCs w:val="24"/>
        </w:rPr>
        <w:t>u</w:t>
      </w:r>
      <w:r w:rsidRPr="00F27D1A">
        <w:rPr>
          <w:rFonts w:cs="Times New Roman"/>
          <w:szCs w:val="24"/>
        </w:rPr>
        <w:t>czelni.</w:t>
      </w:r>
    </w:p>
    <w:p w14:paraId="451BBD2A" w14:textId="4624DC17" w:rsidR="007B6CA1" w:rsidRPr="00F27D1A" w:rsidRDefault="00F27D1A" w:rsidP="007B6CA1">
      <w:pPr>
        <w:pStyle w:val="RegulationMajorSection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br/>
      </w:r>
    </w:p>
    <w:p w14:paraId="11AABD7C" w14:textId="57814680" w:rsidR="00073597" w:rsidRPr="00F27D1A" w:rsidRDefault="00FB4026">
      <w:pPr>
        <w:pStyle w:val="RegulationMajorSection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POSTANOWIENIA KOŃCOWE</w:t>
      </w:r>
    </w:p>
    <w:p w14:paraId="1D9E2312" w14:textId="6D1B29F0" w:rsidR="00C50BCA" w:rsidRPr="00F27D1A" w:rsidRDefault="00C50BCA" w:rsidP="00F27D1A">
      <w:pPr>
        <w:spacing w:after="0" w:line="360" w:lineRule="auto"/>
        <w:jc w:val="center"/>
        <w:rPr>
          <w:rFonts w:cs="Times New Roman"/>
          <w:b/>
          <w:color w:val="000000" w:themeColor="text1"/>
          <w:szCs w:val="24"/>
        </w:rPr>
      </w:pPr>
      <w:r w:rsidRPr="00F27D1A">
        <w:rPr>
          <w:rFonts w:cs="Times New Roman"/>
          <w:b/>
          <w:color w:val="000000" w:themeColor="text1"/>
          <w:szCs w:val="24"/>
        </w:rPr>
        <w:t>§ 14</w:t>
      </w:r>
    </w:p>
    <w:p w14:paraId="5E33FE42" w14:textId="7257C3D8" w:rsidR="00073597" w:rsidRPr="00F27D1A" w:rsidRDefault="00FB4026">
      <w:pPr>
        <w:pStyle w:val="RegulationItemHeading"/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>Postanowienia końcowe</w:t>
      </w:r>
    </w:p>
    <w:p w14:paraId="0BAE1D5F" w14:textId="6AB710CB" w:rsidR="00073597" w:rsidRPr="00F27D1A" w:rsidRDefault="00FB4026" w:rsidP="00213E26">
      <w:pPr>
        <w:pStyle w:val="RegulationBody"/>
        <w:numPr>
          <w:ilvl w:val="0"/>
          <w:numId w:val="1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Rada może przyjąć plan pracy lub szczegółowe zasady organizacyjne, o ile są zgodne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 xml:space="preserve">z niniejszym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egulaminem.</w:t>
      </w:r>
    </w:p>
    <w:p w14:paraId="31A96E80" w14:textId="4AE20506" w:rsidR="00073597" w:rsidRPr="00F27D1A" w:rsidRDefault="00FB4026" w:rsidP="00213E26">
      <w:pPr>
        <w:pStyle w:val="RegulationBody"/>
        <w:numPr>
          <w:ilvl w:val="0"/>
          <w:numId w:val="1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Podstawowym kanałem komunikacji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ady jest poczta elektroniczna albo inne narzędzie wskazane przez </w:t>
      </w:r>
      <w:r w:rsidR="00651A6E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ziekana.</w:t>
      </w:r>
    </w:p>
    <w:p w14:paraId="4C00E5B0" w14:textId="646B3FA3" w:rsidR="00073597" w:rsidRPr="00F27D1A" w:rsidRDefault="00FB4026" w:rsidP="00213E26">
      <w:pPr>
        <w:pStyle w:val="RegulationBody"/>
        <w:numPr>
          <w:ilvl w:val="0"/>
          <w:numId w:val="1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W sprawach nieuregulowanych w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egulaminie rozstrzyga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ektor, po zasięgnięciu, </w:t>
      </w:r>
      <w:r w:rsidR="00F27D1A" w:rsidRPr="00F27D1A">
        <w:rPr>
          <w:rFonts w:cs="Times New Roman"/>
          <w:szCs w:val="24"/>
        </w:rPr>
        <w:br/>
      </w:r>
      <w:r w:rsidRPr="00F27D1A">
        <w:rPr>
          <w:rFonts w:cs="Times New Roman"/>
          <w:szCs w:val="24"/>
        </w:rPr>
        <w:t xml:space="preserve">w razie potrzeby, opinii właściwego </w:t>
      </w:r>
      <w:r w:rsidR="00651A6E">
        <w:rPr>
          <w:rFonts w:cs="Times New Roman"/>
          <w:szCs w:val="24"/>
        </w:rPr>
        <w:t>d</w:t>
      </w:r>
      <w:r w:rsidRPr="00F27D1A">
        <w:rPr>
          <w:rFonts w:cs="Times New Roman"/>
          <w:szCs w:val="24"/>
        </w:rPr>
        <w:t>ziekana.</w:t>
      </w:r>
    </w:p>
    <w:p w14:paraId="59786BD3" w14:textId="23BBB6D5" w:rsidR="00073597" w:rsidRPr="00F27D1A" w:rsidRDefault="00FB4026" w:rsidP="00213E26">
      <w:pPr>
        <w:pStyle w:val="RegulationBody"/>
        <w:numPr>
          <w:ilvl w:val="0"/>
          <w:numId w:val="1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Zmiany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egulaminu wprowadza </w:t>
      </w:r>
      <w:r w:rsidR="00651A6E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ektor w drodze zarządzenia.</w:t>
      </w:r>
    </w:p>
    <w:p w14:paraId="7BCD6427" w14:textId="4C734376" w:rsidR="00073597" w:rsidRPr="00F27D1A" w:rsidRDefault="00FB4026" w:rsidP="00213E26">
      <w:pPr>
        <w:pStyle w:val="RegulationBody"/>
        <w:numPr>
          <w:ilvl w:val="0"/>
          <w:numId w:val="18"/>
        </w:numPr>
        <w:rPr>
          <w:rFonts w:cs="Times New Roman"/>
          <w:szCs w:val="24"/>
        </w:rPr>
      </w:pPr>
      <w:r w:rsidRPr="00F27D1A">
        <w:rPr>
          <w:rFonts w:cs="Times New Roman"/>
          <w:szCs w:val="24"/>
        </w:rPr>
        <w:t xml:space="preserve">Regulamin wchodzi w życie w terminie określonym w zarządzeniu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 xml:space="preserve">ektora wprowadzającym </w:t>
      </w:r>
      <w:r w:rsidR="00110AB3">
        <w:rPr>
          <w:rFonts w:cs="Times New Roman"/>
          <w:szCs w:val="24"/>
        </w:rPr>
        <w:t>r</w:t>
      </w:r>
      <w:r w:rsidRPr="00F27D1A">
        <w:rPr>
          <w:rFonts w:cs="Times New Roman"/>
          <w:szCs w:val="24"/>
        </w:rPr>
        <w:t>egulamin.</w:t>
      </w:r>
    </w:p>
    <w:sectPr w:rsidR="00073597" w:rsidRPr="00F27D1A">
      <w:headerReference w:type="default" r:id="rId7"/>
      <w:footerReference w:type="default" r:id="rId8"/>
      <w:pgSz w:w="11906" w:h="16838"/>
      <w:pgMar w:top="1417" w:right="1417" w:bottom="1417" w:left="1417" w:header="432" w:footer="5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98C9C" w14:textId="77777777" w:rsidR="00101771" w:rsidRDefault="00101771" w:rsidP="0023730A">
      <w:pPr>
        <w:spacing w:after="0" w:line="240" w:lineRule="auto"/>
      </w:pPr>
      <w:r>
        <w:separator/>
      </w:r>
    </w:p>
  </w:endnote>
  <w:endnote w:type="continuationSeparator" w:id="0">
    <w:p w14:paraId="760780C7" w14:textId="77777777" w:rsidR="00101771" w:rsidRDefault="00101771" w:rsidP="00237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4B733" w14:textId="77777777" w:rsidR="00073597" w:rsidRDefault="00FB4026">
    <w:pPr>
      <w:spacing w:after="0"/>
      <w:jc w:val="center"/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213E26">
      <w:rPr>
        <w:noProof/>
        <w:sz w:val="20"/>
      </w:rPr>
      <w:t>4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 w:rsidR="00213E26">
      <w:rPr>
        <w:noProof/>
        <w:sz w:val="20"/>
      </w:rPr>
      <w:t>4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FF0F2" w14:textId="77777777" w:rsidR="00101771" w:rsidRDefault="00101771" w:rsidP="0023730A">
      <w:pPr>
        <w:spacing w:after="0" w:line="240" w:lineRule="auto"/>
      </w:pPr>
      <w:r>
        <w:separator/>
      </w:r>
    </w:p>
  </w:footnote>
  <w:footnote w:type="continuationSeparator" w:id="0">
    <w:p w14:paraId="67228706" w14:textId="77777777" w:rsidR="00101771" w:rsidRDefault="00101771" w:rsidP="00237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B6F5B" w14:textId="2529A730" w:rsidR="00073597" w:rsidRDefault="00FB4026">
    <w:pPr>
      <w:spacing w:after="0" w:line="240" w:lineRule="auto"/>
      <w:jc w:val="right"/>
    </w:pPr>
    <w:r>
      <w:rPr>
        <w:i/>
        <w:sz w:val="20"/>
      </w:rPr>
      <w:t>Załącznik do zarządzenia nr</w:t>
    </w:r>
    <w:r w:rsidR="00551B97">
      <w:rPr>
        <w:i/>
        <w:sz w:val="20"/>
      </w:rPr>
      <w:t xml:space="preserve"> 90</w:t>
    </w:r>
    <w:r>
      <w:rPr>
        <w:i/>
        <w:sz w:val="20"/>
      </w:rPr>
      <w:t>/2026</w:t>
    </w:r>
    <w:r>
      <w:rPr>
        <w:i/>
        <w:sz w:val="20"/>
      </w:rPr>
      <w:br/>
      <w:t>Rektora Akademii Bialskiej im. Jana Pawła II</w:t>
    </w:r>
    <w:r>
      <w:rPr>
        <w:i/>
        <w:sz w:val="20"/>
      </w:rPr>
      <w:br/>
      <w:t xml:space="preserve">z dnia </w:t>
    </w:r>
    <w:r w:rsidR="00551B97">
      <w:rPr>
        <w:i/>
        <w:sz w:val="20"/>
      </w:rPr>
      <w:t xml:space="preserve">18 sierpnia </w:t>
    </w:r>
    <w:r>
      <w:rPr>
        <w:i/>
        <w:sz w:val="20"/>
      </w:rPr>
      <w:t>2026 r</w:t>
    </w:r>
    <w:r w:rsidR="00551B97">
      <w:rPr>
        <w:i/>
        <w:sz w:val="20"/>
      </w:rPr>
      <w:t>oku</w:t>
    </w:r>
    <w:r>
      <w:rPr>
        <w:i/>
        <w:sz w:val="20"/>
      </w:rPr>
      <w:br/>
      <w:t>w sprawie wprowadzenia Regulaminu Wydziałowych Rad Interesariuszy Zewnętrznych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C6E0A"/>
    <w:multiLevelType w:val="hybridMultilevel"/>
    <w:tmpl w:val="9AF43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E2270"/>
    <w:multiLevelType w:val="multilevel"/>
    <w:tmpl w:val="0074B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B5655"/>
    <w:multiLevelType w:val="hybridMultilevel"/>
    <w:tmpl w:val="917A5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A52EF"/>
    <w:multiLevelType w:val="hybridMultilevel"/>
    <w:tmpl w:val="AC747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607F8"/>
    <w:multiLevelType w:val="multilevel"/>
    <w:tmpl w:val="B1A23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D73440"/>
    <w:multiLevelType w:val="multilevel"/>
    <w:tmpl w:val="88964BB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2A1294"/>
    <w:multiLevelType w:val="hybridMultilevel"/>
    <w:tmpl w:val="E692F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80824"/>
    <w:multiLevelType w:val="hybridMultilevel"/>
    <w:tmpl w:val="D77A0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6052E"/>
    <w:multiLevelType w:val="hybridMultilevel"/>
    <w:tmpl w:val="2E864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C6C29"/>
    <w:multiLevelType w:val="hybridMultilevel"/>
    <w:tmpl w:val="5074C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31094"/>
    <w:multiLevelType w:val="hybridMultilevel"/>
    <w:tmpl w:val="B72CB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B6004"/>
    <w:multiLevelType w:val="hybridMultilevel"/>
    <w:tmpl w:val="9DDEE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F2943"/>
    <w:multiLevelType w:val="hybridMultilevel"/>
    <w:tmpl w:val="46ACBE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B4EA5"/>
    <w:multiLevelType w:val="hybridMultilevel"/>
    <w:tmpl w:val="A0463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FC0099"/>
    <w:multiLevelType w:val="hybridMultilevel"/>
    <w:tmpl w:val="498AB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5A03EC"/>
    <w:multiLevelType w:val="hybridMultilevel"/>
    <w:tmpl w:val="59403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204251"/>
    <w:multiLevelType w:val="hybridMultilevel"/>
    <w:tmpl w:val="CC961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B7555A"/>
    <w:multiLevelType w:val="multilevel"/>
    <w:tmpl w:val="57DACC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3549614">
    <w:abstractNumId w:val="5"/>
  </w:num>
  <w:num w:numId="2" w16cid:durableId="1320429566">
    <w:abstractNumId w:val="4"/>
  </w:num>
  <w:num w:numId="3" w16cid:durableId="1705864102">
    <w:abstractNumId w:val="1"/>
  </w:num>
  <w:num w:numId="4" w16cid:durableId="1791388351">
    <w:abstractNumId w:val="17"/>
  </w:num>
  <w:num w:numId="5" w16cid:durableId="1932811560">
    <w:abstractNumId w:val="7"/>
  </w:num>
  <w:num w:numId="6" w16cid:durableId="387728030">
    <w:abstractNumId w:val="3"/>
  </w:num>
  <w:num w:numId="7" w16cid:durableId="1131943615">
    <w:abstractNumId w:val="14"/>
  </w:num>
  <w:num w:numId="8" w16cid:durableId="459300003">
    <w:abstractNumId w:val="12"/>
  </w:num>
  <w:num w:numId="9" w16cid:durableId="1602909499">
    <w:abstractNumId w:val="10"/>
  </w:num>
  <w:num w:numId="10" w16cid:durableId="947784369">
    <w:abstractNumId w:val="13"/>
  </w:num>
  <w:num w:numId="11" w16cid:durableId="1106970657">
    <w:abstractNumId w:val="8"/>
  </w:num>
  <w:num w:numId="12" w16cid:durableId="1712922493">
    <w:abstractNumId w:val="11"/>
  </w:num>
  <w:num w:numId="13" w16cid:durableId="2072340721">
    <w:abstractNumId w:val="0"/>
  </w:num>
  <w:num w:numId="14" w16cid:durableId="1770850357">
    <w:abstractNumId w:val="15"/>
  </w:num>
  <w:num w:numId="15" w16cid:durableId="1663317838">
    <w:abstractNumId w:val="9"/>
  </w:num>
  <w:num w:numId="16" w16cid:durableId="48695742">
    <w:abstractNumId w:val="16"/>
  </w:num>
  <w:num w:numId="17" w16cid:durableId="1648123175">
    <w:abstractNumId w:val="2"/>
  </w:num>
  <w:num w:numId="18" w16cid:durableId="13784346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974"/>
    <w:rsid w:val="000279E8"/>
    <w:rsid w:val="00036EBF"/>
    <w:rsid w:val="000721E6"/>
    <w:rsid w:val="00073597"/>
    <w:rsid w:val="00093AC8"/>
    <w:rsid w:val="00101771"/>
    <w:rsid w:val="00102977"/>
    <w:rsid w:val="00110AB3"/>
    <w:rsid w:val="00171E3A"/>
    <w:rsid w:val="00172F80"/>
    <w:rsid w:val="0019221A"/>
    <w:rsid w:val="0021242E"/>
    <w:rsid w:val="00213E26"/>
    <w:rsid w:val="0023730A"/>
    <w:rsid w:val="00237E4F"/>
    <w:rsid w:val="00242CA8"/>
    <w:rsid w:val="00246A54"/>
    <w:rsid w:val="00285904"/>
    <w:rsid w:val="002C7B24"/>
    <w:rsid w:val="0030419C"/>
    <w:rsid w:val="00326CAC"/>
    <w:rsid w:val="00361EF1"/>
    <w:rsid w:val="00366094"/>
    <w:rsid w:val="003804FC"/>
    <w:rsid w:val="003B5AF5"/>
    <w:rsid w:val="003E76C7"/>
    <w:rsid w:val="003F4C74"/>
    <w:rsid w:val="004A7041"/>
    <w:rsid w:val="004E031F"/>
    <w:rsid w:val="00523C4B"/>
    <w:rsid w:val="00551B97"/>
    <w:rsid w:val="0057431F"/>
    <w:rsid w:val="00577248"/>
    <w:rsid w:val="005978FC"/>
    <w:rsid w:val="005C767D"/>
    <w:rsid w:val="00651A6E"/>
    <w:rsid w:val="006A7A06"/>
    <w:rsid w:val="006B17F8"/>
    <w:rsid w:val="006F023B"/>
    <w:rsid w:val="006F040C"/>
    <w:rsid w:val="00757C80"/>
    <w:rsid w:val="007A4E9B"/>
    <w:rsid w:val="007B6CA1"/>
    <w:rsid w:val="00807786"/>
    <w:rsid w:val="008364EF"/>
    <w:rsid w:val="008C20E1"/>
    <w:rsid w:val="008D10FC"/>
    <w:rsid w:val="00906BDE"/>
    <w:rsid w:val="00911565"/>
    <w:rsid w:val="00915617"/>
    <w:rsid w:val="00943DA6"/>
    <w:rsid w:val="00A37B1F"/>
    <w:rsid w:val="00AA6F70"/>
    <w:rsid w:val="00AD3763"/>
    <w:rsid w:val="00AE2A47"/>
    <w:rsid w:val="00B41622"/>
    <w:rsid w:val="00B8645E"/>
    <w:rsid w:val="00BE7608"/>
    <w:rsid w:val="00C50BCA"/>
    <w:rsid w:val="00C56339"/>
    <w:rsid w:val="00C80DF8"/>
    <w:rsid w:val="00CB5826"/>
    <w:rsid w:val="00CC0687"/>
    <w:rsid w:val="00CD1E47"/>
    <w:rsid w:val="00CD2C20"/>
    <w:rsid w:val="00CD5974"/>
    <w:rsid w:val="00D26DE6"/>
    <w:rsid w:val="00D33AA2"/>
    <w:rsid w:val="00D80BAA"/>
    <w:rsid w:val="00E04CEF"/>
    <w:rsid w:val="00E221AC"/>
    <w:rsid w:val="00E2733A"/>
    <w:rsid w:val="00E32F87"/>
    <w:rsid w:val="00E8434E"/>
    <w:rsid w:val="00E84657"/>
    <w:rsid w:val="00EC196B"/>
    <w:rsid w:val="00F27D1A"/>
    <w:rsid w:val="00FB4026"/>
    <w:rsid w:val="00FC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43057"/>
  <w15:chartTrackingRefBased/>
  <w15:docId w15:val="{CBE31BE6-3A44-44AA-A949-8AE8F0FB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64" w:lineRule="auto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9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59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59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59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59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59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59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59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59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59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59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59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597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597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59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59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59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59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59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5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59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59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59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59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59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597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59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597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597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F023B"/>
    <w:rPr>
      <w:color w:val="467886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37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30A"/>
  </w:style>
  <w:style w:type="paragraph" w:styleId="Stopka">
    <w:name w:val="footer"/>
    <w:basedOn w:val="Normalny"/>
    <w:link w:val="StopkaZnak"/>
    <w:uiPriority w:val="99"/>
    <w:unhideWhenUsed/>
    <w:rsid w:val="00237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30A"/>
  </w:style>
  <w:style w:type="paragraph" w:customStyle="1" w:styleId="RegulationFacultyTitle">
    <w:name w:val="Regulation Faculty Title"/>
    <w:pPr>
      <w:keepNext/>
      <w:keepLines/>
      <w:spacing w:after="360" w:line="240" w:lineRule="auto"/>
      <w:jc w:val="center"/>
    </w:pPr>
    <w:rPr>
      <w:rFonts w:ascii="Times New Roman" w:eastAsia="Times New Roman" w:hAnsi="Times New Roman"/>
      <w:b/>
      <w:sz w:val="32"/>
    </w:rPr>
  </w:style>
  <w:style w:type="paragraph" w:customStyle="1" w:styleId="RegulationMajorSection">
    <w:name w:val="Regulation Major Section"/>
    <w:pPr>
      <w:keepNext/>
      <w:keepLines/>
      <w:spacing w:before="220" w:line="240" w:lineRule="auto"/>
      <w:jc w:val="center"/>
    </w:pPr>
    <w:rPr>
      <w:rFonts w:ascii="Times New Roman" w:eastAsia="Times New Roman" w:hAnsi="Times New Roman"/>
      <w:b/>
      <w:sz w:val="24"/>
    </w:rPr>
  </w:style>
  <w:style w:type="paragraph" w:customStyle="1" w:styleId="RegulationItemHeading">
    <w:name w:val="Regulation Item Heading"/>
    <w:pPr>
      <w:keepNext/>
      <w:keepLines/>
      <w:spacing w:before="160" w:after="80" w:line="240" w:lineRule="auto"/>
      <w:jc w:val="center"/>
    </w:pPr>
    <w:rPr>
      <w:rFonts w:ascii="Times New Roman" w:eastAsia="Times New Roman" w:hAnsi="Times New Roman"/>
      <w:b/>
      <w:sz w:val="24"/>
    </w:rPr>
  </w:style>
  <w:style w:type="paragraph" w:customStyle="1" w:styleId="RegulationBody">
    <w:name w:val="Regulation Body"/>
    <w:pPr>
      <w:spacing w:before="40" w:after="80" w:line="264" w:lineRule="auto"/>
      <w:jc w:val="both"/>
    </w:pPr>
    <w:rPr>
      <w:rFonts w:ascii="Times New Roman" w:eastAsia="Times New Roman" w:hAnsi="Times New Roman"/>
      <w:sz w:val="24"/>
    </w:rPr>
  </w:style>
  <w:style w:type="paragraph" w:customStyle="1" w:styleId="RegulationNumberedList">
    <w:name w:val="Regulation Numbered List"/>
    <w:pPr>
      <w:spacing w:before="20" w:after="40"/>
      <w:ind w:left="691" w:hanging="346"/>
      <w:jc w:val="both"/>
    </w:pPr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1153</Words>
  <Characters>6921</Characters>
  <Application>Microsoft Office Word</Application>
  <DocSecurity>4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Arciszewska</dc:creator>
  <cp:keywords/>
  <dc:description/>
  <cp:lastModifiedBy>Jowita Grochowiec</cp:lastModifiedBy>
  <cp:revision>2</cp:revision>
  <cp:lastPrinted>2026-08-18T09:44:00Z</cp:lastPrinted>
  <dcterms:created xsi:type="dcterms:W3CDTF">2026-08-28T13:48:00Z</dcterms:created>
  <dcterms:modified xsi:type="dcterms:W3CDTF">2026-08-28T13:48:00Z</dcterms:modified>
</cp:coreProperties>
</file>