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106CB3" w14:textId="77777777" w:rsidR="003B5648" w:rsidRPr="003B5648" w:rsidRDefault="003B5648" w:rsidP="003B5648">
      <w:pPr>
        <w:suppressAutoHyphens/>
        <w:spacing w:after="240" w:line="240" w:lineRule="auto"/>
        <w:ind w:left="426" w:hanging="426"/>
        <w:jc w:val="center"/>
        <w:rPr>
          <w:rFonts w:ascii="Calibri" w:eastAsia="Times New Roman" w:hAnsi="Calibri" w:cs="Calibri"/>
          <w:b/>
          <w:kern w:val="0"/>
          <w:lang w:eastAsia="ar-SA"/>
          <w14:ligatures w14:val="none"/>
        </w:rPr>
      </w:pPr>
      <w:r w:rsidRPr="003B5648">
        <w:rPr>
          <w:rFonts w:ascii="Calibri" w:eastAsia="Times New Roman" w:hAnsi="Calibri" w:cs="Calibri"/>
          <w:b/>
          <w:kern w:val="0"/>
          <w:lang w:eastAsia="ar-SA"/>
          <w14:ligatures w14:val="none"/>
        </w:rPr>
        <w:t>EFEKTY UCZENIA SIĘ</w:t>
      </w:r>
    </w:p>
    <w:p w14:paraId="129186D8" w14:textId="5C963103" w:rsidR="003B5648" w:rsidRPr="003B5648" w:rsidRDefault="003B5648" w:rsidP="003B5648">
      <w:pPr>
        <w:suppressAutoHyphens/>
        <w:spacing w:after="0" w:line="276" w:lineRule="auto"/>
        <w:ind w:left="426" w:hanging="426"/>
        <w:jc w:val="center"/>
        <w:rPr>
          <w:rFonts w:ascii="Calibri" w:eastAsia="Times New Roman" w:hAnsi="Calibri" w:cs="Calibri"/>
          <w:b/>
          <w:kern w:val="0"/>
          <w:lang w:eastAsia="ar-SA"/>
          <w14:ligatures w14:val="none"/>
        </w:rPr>
      </w:pPr>
      <w:r w:rsidRPr="003B5648">
        <w:rPr>
          <w:rFonts w:ascii="Calibri" w:eastAsia="Times New Roman" w:hAnsi="Calibri" w:cs="Calibri"/>
          <w:b/>
          <w:kern w:val="0"/>
          <w:lang w:eastAsia="ar-SA"/>
          <w14:ligatures w14:val="none"/>
        </w:rPr>
        <w:t>Zakładane dla kierunku</w:t>
      </w:r>
      <w:r w:rsidR="002F4565">
        <w:rPr>
          <w:rFonts w:ascii="Calibri" w:eastAsia="Times New Roman" w:hAnsi="Calibri" w:cs="Calibri"/>
          <w:b/>
          <w:kern w:val="0"/>
          <w:lang w:eastAsia="ar-SA"/>
          <w14:ligatures w14:val="none"/>
        </w:rPr>
        <w:t xml:space="preserve"> Trener mentalny</w:t>
      </w:r>
      <w:r w:rsidRPr="003B5648">
        <w:rPr>
          <w:rFonts w:ascii="Calibri" w:eastAsia="Times New Roman" w:hAnsi="Calibri" w:cs="Calibri"/>
          <w:b/>
          <w:kern w:val="0"/>
          <w:lang w:eastAsia="ar-SA"/>
          <w14:ligatures w14:val="none"/>
        </w:rPr>
        <w:t xml:space="preserve">, </w:t>
      </w:r>
      <w:r w:rsidR="002F4565">
        <w:rPr>
          <w:rFonts w:ascii="Calibri" w:eastAsia="Times New Roman" w:hAnsi="Calibri" w:cs="Calibri"/>
          <w:b/>
          <w:kern w:val="0"/>
          <w:lang w:eastAsia="ar-SA"/>
          <w14:ligatures w14:val="none"/>
        </w:rPr>
        <w:t xml:space="preserve">studia pierwszego stopnia o profilu praktycznym </w:t>
      </w:r>
      <w:r w:rsidRPr="003B5648">
        <w:rPr>
          <w:rFonts w:ascii="Calibri" w:eastAsia="Times New Roman" w:hAnsi="Calibri" w:cs="Calibri"/>
          <w:b/>
          <w:kern w:val="0"/>
          <w:lang w:eastAsia="ar-SA"/>
          <w14:ligatures w14:val="none"/>
        </w:rPr>
        <w:t xml:space="preserve">dla naboru </w:t>
      </w:r>
      <w:r w:rsidR="002F4565">
        <w:rPr>
          <w:rFonts w:ascii="Calibri" w:eastAsia="Times New Roman" w:hAnsi="Calibri" w:cs="Calibri"/>
          <w:b/>
          <w:kern w:val="0"/>
          <w:lang w:eastAsia="ar-SA"/>
          <w14:ligatures w14:val="none"/>
        </w:rPr>
        <w:t>2026/2027</w:t>
      </w:r>
    </w:p>
    <w:tbl>
      <w:tblPr>
        <w:tblW w:w="97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4395"/>
        <w:gridCol w:w="1984"/>
        <w:gridCol w:w="1761"/>
      </w:tblGrid>
      <w:tr w:rsidR="003B5648" w:rsidRPr="003B5648" w14:paraId="28B99EED" w14:textId="77777777" w:rsidTr="0055750B">
        <w:trPr>
          <w:trHeight w:hRule="exact" w:val="737"/>
        </w:trPr>
        <w:tc>
          <w:tcPr>
            <w:tcW w:w="9728" w:type="dxa"/>
            <w:gridSpan w:val="4"/>
            <w:vAlign w:val="center"/>
          </w:tcPr>
          <w:p w14:paraId="73EEBC45" w14:textId="03E5240E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Tabela odniesień</w:t>
            </w:r>
            <w:r w:rsidRPr="003B5648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3B5648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br/>
            </w:r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>efektów kie</w:t>
            </w:r>
            <w:r w:rsidR="002F4565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>runkowych do charakterystyk 6</w:t>
            </w:r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 xml:space="preserve"> poziomu Polskiej Ramy Kwalifikacji</w:t>
            </w:r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lang w:eastAsia="ar-SA"/>
                <w14:ligatures w14:val="none"/>
              </w:rPr>
              <w:t xml:space="preserve"> </w:t>
            </w:r>
          </w:p>
        </w:tc>
      </w:tr>
      <w:tr w:rsidR="003B5648" w:rsidRPr="003B5648" w14:paraId="2F27C3EF" w14:textId="77777777" w:rsidTr="002F4565">
        <w:trPr>
          <w:trHeight w:val="567"/>
        </w:trPr>
        <w:tc>
          <w:tcPr>
            <w:tcW w:w="1588" w:type="dxa"/>
            <w:vMerge w:val="restart"/>
            <w:vAlign w:val="center"/>
          </w:tcPr>
          <w:p w14:paraId="7412A750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  <w:t>Symbol</w:t>
            </w:r>
          </w:p>
          <w:p w14:paraId="0AA99144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</w:pPr>
            <w:proofErr w:type="gramStart"/>
            <w:r w:rsidRPr="003B564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  <w:t>efektu</w:t>
            </w:r>
            <w:proofErr w:type="gramEnd"/>
            <w:r w:rsidRPr="003B564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  <w:t xml:space="preserve"> kierunkowego</w:t>
            </w:r>
          </w:p>
        </w:tc>
        <w:tc>
          <w:tcPr>
            <w:tcW w:w="4395" w:type="dxa"/>
            <w:vMerge w:val="restart"/>
            <w:vAlign w:val="center"/>
          </w:tcPr>
          <w:p w14:paraId="26369214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Kierunkowe</w:t>
            </w:r>
          </w:p>
          <w:p w14:paraId="168EE1D5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proofErr w:type="gramStart"/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efekty</w:t>
            </w:r>
            <w:proofErr w:type="gramEnd"/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 xml:space="preserve"> uczenia się</w:t>
            </w:r>
          </w:p>
        </w:tc>
        <w:tc>
          <w:tcPr>
            <w:tcW w:w="3745" w:type="dxa"/>
            <w:gridSpan w:val="2"/>
          </w:tcPr>
          <w:p w14:paraId="027A76AF" w14:textId="6E81C1DD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O</w:t>
            </w:r>
            <w:r w:rsidR="002F4565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dniesienie do charakterystyk 6</w:t>
            </w:r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 xml:space="preserve"> poziomu Polskiej Ramy Kwalifikacji</w:t>
            </w:r>
          </w:p>
        </w:tc>
      </w:tr>
      <w:tr w:rsidR="003B5648" w:rsidRPr="003B5648" w14:paraId="24B7D62E" w14:textId="77777777" w:rsidTr="002F4565">
        <w:trPr>
          <w:trHeight w:val="867"/>
        </w:trPr>
        <w:tc>
          <w:tcPr>
            <w:tcW w:w="1588" w:type="dxa"/>
            <w:vMerge/>
          </w:tcPr>
          <w:p w14:paraId="23946FAF" w14:textId="77777777" w:rsidR="003B5648" w:rsidRPr="003B5648" w:rsidRDefault="003B5648" w:rsidP="003B564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4395" w:type="dxa"/>
            <w:vMerge/>
          </w:tcPr>
          <w:p w14:paraId="108D5E79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1984" w:type="dxa"/>
          </w:tcPr>
          <w:p w14:paraId="1A6E0FE4" w14:textId="77777777" w:rsidR="003B5648" w:rsidRPr="003B5648" w:rsidRDefault="003B5648" w:rsidP="003B56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3B5648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Symbol uniwersalnych charakterystyk poziomów w PRK - pierwszego stopnia</w:t>
            </w:r>
          </w:p>
        </w:tc>
        <w:tc>
          <w:tcPr>
            <w:tcW w:w="1761" w:type="dxa"/>
            <w:vAlign w:val="center"/>
          </w:tcPr>
          <w:p w14:paraId="0B645FB2" w14:textId="77777777" w:rsidR="003B5648" w:rsidRPr="003B5648" w:rsidRDefault="003B5648" w:rsidP="003B56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3B5648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Symbol charakterystyk drugiego stopnia PRK</w:t>
            </w:r>
          </w:p>
        </w:tc>
      </w:tr>
      <w:tr w:rsidR="003B5648" w:rsidRPr="003B5648" w14:paraId="132DE90F" w14:textId="77777777" w:rsidTr="0055750B">
        <w:trPr>
          <w:trHeight w:val="428"/>
        </w:trPr>
        <w:tc>
          <w:tcPr>
            <w:tcW w:w="9728" w:type="dxa"/>
            <w:gridSpan w:val="4"/>
            <w:vAlign w:val="center"/>
          </w:tcPr>
          <w:p w14:paraId="3BA06420" w14:textId="7099E631" w:rsidR="003B5648" w:rsidRPr="003B5648" w:rsidRDefault="002847C5" w:rsidP="002847C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 xml:space="preserve">W zakresie </w:t>
            </w:r>
            <w:r w:rsidR="003B5648"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WIEDZ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Y absolwent zna i rozumie:</w:t>
            </w:r>
          </w:p>
        </w:tc>
      </w:tr>
      <w:tr w:rsidR="002847C5" w:rsidRPr="003B5648" w14:paraId="3888EF9C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63529839" w14:textId="77777777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K_W01</w:t>
            </w:r>
          </w:p>
        </w:tc>
        <w:tc>
          <w:tcPr>
            <w:tcW w:w="4395" w:type="dxa"/>
          </w:tcPr>
          <w:p w14:paraId="72A6B040" w14:textId="74FE3AE8" w:rsidR="002847C5" w:rsidRPr="002F456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w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zaawansowanym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stopniu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miejsce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nauk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o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zdrowiu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w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systemie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nauk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oraz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ich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znaczenie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dla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promocji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zdrowia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psychicznego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,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dobrostanu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i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jakości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życia</w:t>
            </w:r>
            <w:proofErr w:type="spellEnd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2F4565">
              <w:rPr>
                <w:rFonts w:ascii="Calibri" w:eastAsia="MS Mincho" w:hAnsi="Calibri" w:cs="Calibri"/>
                <w:kern w:val="0"/>
                <w:sz w:val="22"/>
                <w:szCs w:val="22"/>
                <w:lang w:val="en-US"/>
                <w14:ligatures w14:val="none"/>
              </w:rPr>
              <w:t>człowieka</w:t>
            </w:r>
            <w:proofErr w:type="spellEnd"/>
          </w:p>
        </w:tc>
        <w:tc>
          <w:tcPr>
            <w:tcW w:w="1984" w:type="dxa"/>
            <w:vAlign w:val="center"/>
          </w:tcPr>
          <w:p w14:paraId="7FC47684" w14:textId="0E7C28F0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2F039C1E" w14:textId="43F2D9C2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36C6DA41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785CFCCC" w14:textId="77777777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K_W02</w:t>
            </w:r>
          </w:p>
        </w:tc>
        <w:tc>
          <w:tcPr>
            <w:tcW w:w="4395" w:type="dxa"/>
            <w:vAlign w:val="center"/>
          </w:tcPr>
          <w:p w14:paraId="225B291A" w14:textId="33AC644A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biologiczne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>, psychospołeczne i środowiskowe uwarunkowania zdrowia, w tym podstawy anatomii, fizjologii, neurobiologii stresu oraz patofizjologicznych podstaw przeciążenia organizmu</w:t>
            </w:r>
          </w:p>
        </w:tc>
        <w:tc>
          <w:tcPr>
            <w:tcW w:w="1984" w:type="dxa"/>
            <w:vAlign w:val="center"/>
          </w:tcPr>
          <w:p w14:paraId="1E44A230" w14:textId="4C3B407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4A0ED9D0" w14:textId="5698B972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4F074FB1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1D58260D" w14:textId="2ED57DF2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K_W03</w:t>
            </w:r>
          </w:p>
        </w:tc>
        <w:tc>
          <w:tcPr>
            <w:tcW w:w="4395" w:type="dxa"/>
            <w:vAlign w:val="center"/>
          </w:tcPr>
          <w:p w14:paraId="59B876D2" w14:textId="13A2EB8D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koncepcje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zdrowia psychicznego, higieny psychicznej, profilaktyki zaburzeń funkcjonowania oraz wzmacniania zasobów psychicznych człowieka</w:t>
            </w:r>
          </w:p>
        </w:tc>
        <w:tc>
          <w:tcPr>
            <w:tcW w:w="1984" w:type="dxa"/>
            <w:vAlign w:val="center"/>
          </w:tcPr>
          <w:p w14:paraId="14B335AD" w14:textId="18245DA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3A1EEA17" w14:textId="3C0F3FAD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64854B6C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6689233F" w14:textId="6B84AEFE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K_W04</w:t>
            </w:r>
          </w:p>
        </w:tc>
        <w:tc>
          <w:tcPr>
            <w:tcW w:w="4395" w:type="dxa"/>
            <w:vAlign w:val="center"/>
          </w:tcPr>
          <w:p w14:paraId="361A21F2" w14:textId="06B93519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założenia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>, cele, obszary zastosowania oraz ograniczenia treningu mentalnego w działaniach edukacyjnych, sportowych, zawodowych i prozdrowotnych</w:t>
            </w:r>
          </w:p>
        </w:tc>
        <w:tc>
          <w:tcPr>
            <w:tcW w:w="1984" w:type="dxa"/>
            <w:vAlign w:val="center"/>
          </w:tcPr>
          <w:p w14:paraId="239516A2" w14:textId="4628F23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299216E6" w14:textId="300AB3F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59BE3E77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718EC79D" w14:textId="72595066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K_W05</w:t>
            </w:r>
          </w:p>
        </w:tc>
        <w:tc>
          <w:tcPr>
            <w:tcW w:w="4395" w:type="dxa"/>
            <w:vAlign w:val="center"/>
          </w:tcPr>
          <w:p w14:paraId="0D8CD0AB" w14:textId="0E63E47C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mechanizmy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stresu, motywacji, koncentracji, samoregulacji emocjonalnej, odporności psychicznej,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mindfulness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mental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fitness</w:t>
            </w:r>
          </w:p>
        </w:tc>
        <w:tc>
          <w:tcPr>
            <w:tcW w:w="1984" w:type="dxa"/>
            <w:vAlign w:val="center"/>
          </w:tcPr>
          <w:p w14:paraId="6E2DE2B2" w14:textId="2BE1AE3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715EB7CE" w14:textId="25A664E5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49AE25D8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726F32F8" w14:textId="3DF8BA1A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K_W06</w:t>
            </w:r>
          </w:p>
        </w:tc>
        <w:tc>
          <w:tcPr>
            <w:tcW w:w="4395" w:type="dxa"/>
            <w:vAlign w:val="center"/>
          </w:tcPr>
          <w:p w14:paraId="2F0348D5" w14:textId="5FC98632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metody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edukacji zdrowotnej, psychoedukacji, coachingu zdrowia,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oraz projektowania działań wspierających zdrowie psychiczne jednostek i grup</w:t>
            </w:r>
          </w:p>
        </w:tc>
        <w:tc>
          <w:tcPr>
            <w:tcW w:w="1984" w:type="dxa"/>
            <w:vAlign w:val="center"/>
          </w:tcPr>
          <w:p w14:paraId="2C0DED38" w14:textId="0BE5DD6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2D524F04" w14:textId="7B79631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4835C472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5748EB00" w14:textId="2FA6F766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K_W07</w:t>
            </w:r>
          </w:p>
        </w:tc>
        <w:tc>
          <w:tcPr>
            <w:tcW w:w="4395" w:type="dxa"/>
            <w:vAlign w:val="center"/>
          </w:tcPr>
          <w:p w14:paraId="236C34A5" w14:textId="0EE08B13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metody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diagnozy potrzeb, oceny dobrostanu, analizy zasobów i monitorowania efektów działań treningu mentalnego z uwzględnieniem zasad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evidence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based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1984" w:type="dxa"/>
            <w:vAlign w:val="center"/>
          </w:tcPr>
          <w:p w14:paraId="092C6906" w14:textId="0C6ACB2D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07C5BECF" w14:textId="7ADAF7D0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7C7CA6F5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51BE1A90" w14:textId="5C97D9F9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K_W08</w:t>
            </w:r>
          </w:p>
        </w:tc>
        <w:tc>
          <w:tcPr>
            <w:tcW w:w="4395" w:type="dxa"/>
            <w:vAlign w:val="center"/>
          </w:tcPr>
          <w:p w14:paraId="050DD54A" w14:textId="151CC03B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zastosowanie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nowych technologii, </w:t>
            </w:r>
            <w:proofErr w:type="spellStart"/>
            <w:r w:rsidRPr="003066AB">
              <w:rPr>
                <w:rFonts w:ascii="Calibri" w:hAnsi="Calibri" w:cs="Calibri"/>
                <w:sz w:val="22"/>
                <w:szCs w:val="22"/>
              </w:rPr>
              <w:t>biofeedbacku</w:t>
            </w:r>
            <w:proofErr w:type="spellEnd"/>
            <w:r w:rsidRPr="003066A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3066AB">
              <w:rPr>
                <w:rFonts w:ascii="Calibri" w:hAnsi="Calibri" w:cs="Calibri"/>
                <w:sz w:val="22"/>
                <w:szCs w:val="22"/>
              </w:rPr>
              <w:t>neurofeedbacku</w:t>
            </w:r>
            <w:proofErr w:type="spellEnd"/>
            <w:r w:rsidRPr="002847C5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, </w:t>
            </w:r>
            <w:r w:rsidRPr="002847C5">
              <w:rPr>
                <w:rFonts w:ascii="Calibri" w:hAnsi="Calibri" w:cs="Calibri"/>
                <w:sz w:val="22"/>
                <w:szCs w:val="22"/>
              </w:rPr>
              <w:t xml:space="preserve">aplikacji cyfrowych i narzędzi AI w działaniach wspierających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oraz zdrowie psychiczne</w:t>
            </w:r>
          </w:p>
        </w:tc>
        <w:tc>
          <w:tcPr>
            <w:tcW w:w="1984" w:type="dxa"/>
            <w:vAlign w:val="center"/>
          </w:tcPr>
          <w:p w14:paraId="7EBC3C97" w14:textId="7801374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166D5C5A" w14:textId="3D61E90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P6S_WG</w:t>
            </w:r>
          </w:p>
        </w:tc>
      </w:tr>
      <w:tr w:rsidR="002847C5" w:rsidRPr="003B5648" w14:paraId="7BDD798E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01E267E6" w14:textId="163F6CB2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K_W09</w:t>
            </w:r>
          </w:p>
        </w:tc>
        <w:tc>
          <w:tcPr>
            <w:tcW w:w="4395" w:type="dxa"/>
            <w:vAlign w:val="center"/>
          </w:tcPr>
          <w:p w14:paraId="65B88120" w14:textId="3D5136B1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ekonomiczne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>, prawne, organizacyjne i etyczne uwarunkowania działalności trenera mentalnego, w tym zasady dokumentowania pracy, ochrony danych i granice kompetencji zawodowych</w:t>
            </w:r>
          </w:p>
        </w:tc>
        <w:tc>
          <w:tcPr>
            <w:tcW w:w="1984" w:type="dxa"/>
            <w:vAlign w:val="center"/>
          </w:tcPr>
          <w:p w14:paraId="723E86A9" w14:textId="61B2153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63C0F0A9" w14:textId="7034FB11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P6S_WK</w:t>
            </w:r>
          </w:p>
        </w:tc>
      </w:tr>
      <w:tr w:rsidR="002847C5" w:rsidRPr="003B5648" w14:paraId="09D08A15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7A8D2795" w14:textId="6CB93C9A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K_W10</w:t>
            </w:r>
          </w:p>
        </w:tc>
        <w:tc>
          <w:tcPr>
            <w:tcW w:w="4395" w:type="dxa"/>
            <w:vAlign w:val="center"/>
          </w:tcPr>
          <w:p w14:paraId="143467A8" w14:textId="65B3EA9B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znaczenie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współpracy interdyscyplinarnej z przedstawicielami ochrony zdrowia, edukacji, </w:t>
            </w:r>
            <w:r w:rsidRPr="002847C5">
              <w:rPr>
                <w:rFonts w:ascii="Calibri" w:hAnsi="Calibri" w:cs="Calibri"/>
                <w:sz w:val="22"/>
                <w:szCs w:val="22"/>
              </w:rPr>
              <w:lastRenderedPageBreak/>
              <w:t>sportu i pomocy społecznej w sytuacjach wymagających wsparcia specjalistycznego</w:t>
            </w:r>
          </w:p>
        </w:tc>
        <w:tc>
          <w:tcPr>
            <w:tcW w:w="1984" w:type="dxa"/>
            <w:vAlign w:val="center"/>
          </w:tcPr>
          <w:p w14:paraId="39795A7E" w14:textId="07E43C2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1761" w:type="dxa"/>
            <w:vAlign w:val="center"/>
          </w:tcPr>
          <w:p w14:paraId="7F917208" w14:textId="3B90B95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P6S_WK</w:t>
            </w:r>
          </w:p>
        </w:tc>
      </w:tr>
      <w:tr w:rsidR="002847C5" w:rsidRPr="003B5648" w14:paraId="3D106D36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204DEDC5" w14:textId="04E890A1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K_W11</w:t>
            </w:r>
          </w:p>
        </w:tc>
        <w:tc>
          <w:tcPr>
            <w:tcW w:w="4395" w:type="dxa"/>
            <w:vAlign w:val="center"/>
          </w:tcPr>
          <w:p w14:paraId="68A76380" w14:textId="3CAD2A7D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dylematy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współczesnej cywilizacji związane ze zdrowiem psychicznym, stresem cyfrowym, wypaleniem, przeciążeniem informacyjnym oraz nierównościami w dostępie do wsparcia prozdrowotnego</w:t>
            </w:r>
          </w:p>
        </w:tc>
        <w:tc>
          <w:tcPr>
            <w:tcW w:w="1984" w:type="dxa"/>
            <w:vAlign w:val="center"/>
          </w:tcPr>
          <w:p w14:paraId="78A10388" w14:textId="59E3F928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54117709" w14:textId="3A23AD67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P6S_WK</w:t>
            </w:r>
          </w:p>
        </w:tc>
      </w:tr>
      <w:tr w:rsidR="002847C5" w:rsidRPr="003B5648" w14:paraId="04AB520E" w14:textId="77777777" w:rsidTr="00975D3D">
        <w:trPr>
          <w:trHeight w:val="397"/>
        </w:trPr>
        <w:tc>
          <w:tcPr>
            <w:tcW w:w="1588" w:type="dxa"/>
            <w:vAlign w:val="center"/>
          </w:tcPr>
          <w:p w14:paraId="3A3A7B65" w14:textId="73E119D3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K_W12</w:t>
            </w:r>
          </w:p>
        </w:tc>
        <w:tc>
          <w:tcPr>
            <w:tcW w:w="4395" w:type="dxa"/>
            <w:vAlign w:val="center"/>
          </w:tcPr>
          <w:p w14:paraId="709CB62B" w14:textId="066E10A3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zasady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tworzenia i rozwijania usług oraz projektów w obszarze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>, promocji zdrowia i treningu mentalnego</w:t>
            </w:r>
          </w:p>
        </w:tc>
        <w:tc>
          <w:tcPr>
            <w:tcW w:w="1984" w:type="dxa"/>
            <w:vAlign w:val="center"/>
          </w:tcPr>
          <w:p w14:paraId="47057FB7" w14:textId="19DA69B2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P6U_W</w:t>
            </w:r>
          </w:p>
        </w:tc>
        <w:tc>
          <w:tcPr>
            <w:tcW w:w="1761" w:type="dxa"/>
            <w:vAlign w:val="center"/>
          </w:tcPr>
          <w:p w14:paraId="45B3D2DC" w14:textId="05C01DFD" w:rsidR="002847C5" w:rsidRPr="002847C5" w:rsidRDefault="002847C5" w:rsidP="002847C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P6S_WK</w:t>
            </w:r>
          </w:p>
        </w:tc>
      </w:tr>
      <w:tr w:rsidR="002847C5" w:rsidRPr="003B5648" w14:paraId="40803EF7" w14:textId="77777777" w:rsidTr="0055750B">
        <w:trPr>
          <w:trHeight w:val="415"/>
        </w:trPr>
        <w:tc>
          <w:tcPr>
            <w:tcW w:w="9728" w:type="dxa"/>
            <w:gridSpan w:val="4"/>
            <w:vAlign w:val="center"/>
          </w:tcPr>
          <w:p w14:paraId="05AFB35A" w14:textId="0F6E6F6D" w:rsidR="002847C5" w:rsidRPr="003B5648" w:rsidRDefault="002847C5" w:rsidP="002847C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 xml:space="preserve">W zakresie </w:t>
            </w: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UMIEJĘTNOŚCI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 xml:space="preserve"> absolwent potrafi:</w:t>
            </w:r>
          </w:p>
        </w:tc>
      </w:tr>
      <w:tr w:rsidR="002847C5" w:rsidRPr="003B5648" w14:paraId="52068702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12FC5736" w14:textId="77777777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K_U01</w:t>
            </w:r>
          </w:p>
        </w:tc>
        <w:tc>
          <w:tcPr>
            <w:tcW w:w="4395" w:type="dxa"/>
            <w:vAlign w:val="center"/>
          </w:tcPr>
          <w:p w14:paraId="75AA5F0C" w14:textId="06B2D9A3" w:rsidR="002847C5" w:rsidRPr="002847C5" w:rsidRDefault="002847C5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wykorzystywać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wiedzę z zakresu nauk o zdrowiu do rozpoznawania potrzeb w obszarze dobrostanu psychicznego, stresu, samoregulacji i funkcjonowania </w:t>
            </w:r>
            <w:r w:rsidR="00AC7AE2">
              <w:rPr>
                <w:rFonts w:ascii="Calibri" w:hAnsi="Calibri" w:cs="Calibri"/>
                <w:sz w:val="22"/>
                <w:szCs w:val="22"/>
              </w:rPr>
              <w:t>p</w:t>
            </w:r>
            <w:r w:rsidRPr="002847C5">
              <w:rPr>
                <w:rFonts w:ascii="Calibri" w:hAnsi="Calibri" w:cs="Calibri"/>
                <w:sz w:val="22"/>
                <w:szCs w:val="22"/>
              </w:rPr>
              <w:t>sychospołecznego</w:t>
            </w:r>
          </w:p>
        </w:tc>
        <w:tc>
          <w:tcPr>
            <w:tcW w:w="1984" w:type="dxa"/>
            <w:vAlign w:val="center"/>
          </w:tcPr>
          <w:p w14:paraId="240D448D" w14:textId="202772AE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2C0B8BFF" w14:textId="24672ED1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2894D886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5F763B9B" w14:textId="77777777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K_U02</w:t>
            </w:r>
          </w:p>
        </w:tc>
        <w:tc>
          <w:tcPr>
            <w:tcW w:w="4395" w:type="dxa"/>
            <w:vAlign w:val="center"/>
          </w:tcPr>
          <w:p w14:paraId="55D98804" w14:textId="78FA1C8C" w:rsidR="002847C5" w:rsidRPr="002847C5" w:rsidRDefault="00AC7AE2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dobrać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zastosować </w:t>
            </w:r>
            <w:r w:rsidR="002847C5" w:rsidRPr="002847C5">
              <w:rPr>
                <w:rFonts w:ascii="Calibri" w:hAnsi="Calibri" w:cs="Calibri"/>
                <w:sz w:val="22"/>
                <w:szCs w:val="22"/>
              </w:rPr>
              <w:t>techniki treningu mentalnego, relaksacji, oddechu, uważności, wizualizacji, koncentracji i pracy z celami</w:t>
            </w:r>
          </w:p>
        </w:tc>
        <w:tc>
          <w:tcPr>
            <w:tcW w:w="1984" w:type="dxa"/>
            <w:vAlign w:val="center"/>
          </w:tcPr>
          <w:p w14:paraId="1543F213" w14:textId="183B5FCC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6AAA769A" w14:textId="38D6D9F8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482AB908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07416F32" w14:textId="7C55F7A2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K_U03</w:t>
            </w:r>
          </w:p>
        </w:tc>
        <w:tc>
          <w:tcPr>
            <w:tcW w:w="4395" w:type="dxa"/>
            <w:vAlign w:val="center"/>
          </w:tcPr>
          <w:p w14:paraId="74538709" w14:textId="518B6947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planować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i prowadzić warsztaty oraz zajęcia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psychoedukacyjne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z zakresu promocji zdrowia psychicznego i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dla różnych grup odbiorców</w:t>
            </w:r>
          </w:p>
        </w:tc>
        <w:tc>
          <w:tcPr>
            <w:tcW w:w="1984" w:type="dxa"/>
            <w:vAlign w:val="center"/>
          </w:tcPr>
          <w:p w14:paraId="4370551D" w14:textId="0E48BF49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477E024A" w14:textId="17DF0593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0945C98F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2A09542E" w14:textId="76B7AC9A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K_U04</w:t>
            </w:r>
          </w:p>
        </w:tc>
        <w:tc>
          <w:tcPr>
            <w:tcW w:w="4395" w:type="dxa"/>
            <w:vAlign w:val="center"/>
          </w:tcPr>
          <w:p w14:paraId="42EF2E3F" w14:textId="766B1BD6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projektować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programy treningu mentalnego oraz działania wspierające odporność psychiczną, motywację, regenerację i przeciwdziałanie przeciążeniu psychicznemu</w:t>
            </w:r>
          </w:p>
        </w:tc>
        <w:tc>
          <w:tcPr>
            <w:tcW w:w="1984" w:type="dxa"/>
            <w:vAlign w:val="center"/>
          </w:tcPr>
          <w:p w14:paraId="6CCDEFF0" w14:textId="4022722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337ACE36" w14:textId="0482A2B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466F8E1E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6324D9B3" w14:textId="13A858E6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K_U05</w:t>
            </w:r>
          </w:p>
        </w:tc>
        <w:tc>
          <w:tcPr>
            <w:tcW w:w="4395" w:type="dxa"/>
            <w:vAlign w:val="center"/>
          </w:tcPr>
          <w:p w14:paraId="17C09700" w14:textId="1C715471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wykorzystywać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metody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case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study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>, obserwacji, wywiadu, autoanalizy i narzędzia oceny dobrostanu do formułowania celów pracy z klientem lub grupą</w:t>
            </w:r>
          </w:p>
        </w:tc>
        <w:tc>
          <w:tcPr>
            <w:tcW w:w="1984" w:type="dxa"/>
            <w:vAlign w:val="center"/>
          </w:tcPr>
          <w:p w14:paraId="526D8ED9" w14:textId="60B3BBDB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500E0F58" w14:textId="6A3AA436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2A32E408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40ABE4FF" w14:textId="03AF34EB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K_U06</w:t>
            </w:r>
          </w:p>
        </w:tc>
        <w:tc>
          <w:tcPr>
            <w:tcW w:w="4395" w:type="dxa"/>
            <w:vAlign w:val="center"/>
          </w:tcPr>
          <w:p w14:paraId="1D7CEB26" w14:textId="41968D96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korzystać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z narzędzi cyfrowych, aplikacji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3066AB">
              <w:rPr>
                <w:rFonts w:ascii="Calibri" w:hAnsi="Calibri" w:cs="Calibri"/>
                <w:sz w:val="22"/>
                <w:szCs w:val="22"/>
              </w:rPr>
              <w:t>biofeedbacku</w:t>
            </w:r>
            <w:proofErr w:type="spellEnd"/>
            <w:r w:rsidRPr="003066A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3066AB">
              <w:rPr>
                <w:rFonts w:ascii="Calibri" w:hAnsi="Calibri" w:cs="Calibri"/>
                <w:sz w:val="22"/>
                <w:szCs w:val="22"/>
              </w:rPr>
              <w:t>neurofeedbacku</w:t>
            </w:r>
            <w:proofErr w:type="spellEnd"/>
            <w:r w:rsidRPr="003066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847C5">
              <w:rPr>
                <w:rFonts w:ascii="Calibri" w:hAnsi="Calibri" w:cs="Calibri"/>
                <w:sz w:val="22"/>
                <w:szCs w:val="22"/>
              </w:rPr>
              <w:t>i technologii informacyjno-komunikacyjnych w działaniach praktycznych</w:t>
            </w:r>
          </w:p>
        </w:tc>
        <w:tc>
          <w:tcPr>
            <w:tcW w:w="1984" w:type="dxa"/>
            <w:vAlign w:val="center"/>
          </w:tcPr>
          <w:p w14:paraId="5C55C27B" w14:textId="1FF744A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6112D2EE" w14:textId="6C10FA27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498C2A4C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7559B30C" w14:textId="119AAE50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K_U07</w:t>
            </w:r>
          </w:p>
        </w:tc>
        <w:tc>
          <w:tcPr>
            <w:tcW w:w="4395" w:type="dxa"/>
            <w:vAlign w:val="center"/>
          </w:tcPr>
          <w:p w14:paraId="0D36BAC4" w14:textId="2DE7C330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komunikować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się z klientem, grupą i zespołem interdyscyplinarnym z użyciem terminologii właściwej dla nauk o zdrowiu, treningu mentalnego i edukacji zdrowotnej</w:t>
            </w:r>
          </w:p>
        </w:tc>
        <w:tc>
          <w:tcPr>
            <w:tcW w:w="1984" w:type="dxa"/>
            <w:vAlign w:val="center"/>
          </w:tcPr>
          <w:p w14:paraId="07A797CC" w14:textId="22A80A5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43770F20" w14:textId="23A1102F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P6S_UK</w:t>
            </w:r>
          </w:p>
        </w:tc>
      </w:tr>
      <w:tr w:rsidR="002847C5" w:rsidRPr="003B5648" w14:paraId="7CFA32E7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213F8020" w14:textId="378229BD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K_U08</w:t>
            </w:r>
          </w:p>
        </w:tc>
        <w:tc>
          <w:tcPr>
            <w:tcW w:w="4395" w:type="dxa"/>
            <w:vAlign w:val="center"/>
          </w:tcPr>
          <w:p w14:paraId="1C230F4A" w14:textId="614F0A93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prowadzić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rozmowę wspierającą, stosować aktywne słuchanie, udzielać informacji zwrotnej oraz przedstawiać treści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psychoedukacyjne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w sposób zrozumiały dla odbiorcy</w:t>
            </w:r>
          </w:p>
        </w:tc>
        <w:tc>
          <w:tcPr>
            <w:tcW w:w="1984" w:type="dxa"/>
            <w:vAlign w:val="center"/>
          </w:tcPr>
          <w:p w14:paraId="080E3E30" w14:textId="34C4267F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257462AC" w14:textId="6405997F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P6S_UK</w:t>
            </w:r>
          </w:p>
        </w:tc>
      </w:tr>
      <w:tr w:rsidR="002847C5" w:rsidRPr="003B5648" w14:paraId="0F035863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257FC0A1" w14:textId="57CCD666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K_U09</w:t>
            </w:r>
          </w:p>
        </w:tc>
        <w:tc>
          <w:tcPr>
            <w:tcW w:w="4395" w:type="dxa"/>
            <w:vAlign w:val="center"/>
          </w:tcPr>
          <w:p w14:paraId="310DABF1" w14:textId="4285B09F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przygotować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dokumentację pracy trenera mentalnego, plan zajęć, konspekt warsztatów, raport z obserwacji i ewaluację podjętych działań</w:t>
            </w:r>
          </w:p>
        </w:tc>
        <w:tc>
          <w:tcPr>
            <w:tcW w:w="1984" w:type="dxa"/>
            <w:vAlign w:val="center"/>
          </w:tcPr>
          <w:p w14:paraId="748A1304" w14:textId="043932F8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700871D1" w14:textId="2164FEA8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5975744A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0E629261" w14:textId="595ED855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K_U10</w:t>
            </w:r>
          </w:p>
        </w:tc>
        <w:tc>
          <w:tcPr>
            <w:tcW w:w="4395" w:type="dxa"/>
            <w:vAlign w:val="center"/>
          </w:tcPr>
          <w:p w14:paraId="7696407E" w14:textId="3F7E58E6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posługiwać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się językiem obcym na poziomie B2 Europejskiego Systemu Opisu Kształcenia Językowego, w tym podstawową terminologią z zakresu zdrowia,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i treningu mentalnego</w:t>
            </w:r>
          </w:p>
        </w:tc>
        <w:tc>
          <w:tcPr>
            <w:tcW w:w="1984" w:type="dxa"/>
            <w:vAlign w:val="center"/>
          </w:tcPr>
          <w:p w14:paraId="7D3516E2" w14:textId="61F10F8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78BBD8B4" w14:textId="77ED2952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P6S_UK</w:t>
            </w:r>
          </w:p>
        </w:tc>
      </w:tr>
      <w:tr w:rsidR="002847C5" w:rsidRPr="003B5648" w14:paraId="70D415CD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09FB2150" w14:textId="40DE6BDC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K_U11</w:t>
            </w:r>
          </w:p>
        </w:tc>
        <w:tc>
          <w:tcPr>
            <w:tcW w:w="4395" w:type="dxa"/>
            <w:vAlign w:val="center"/>
          </w:tcPr>
          <w:p w14:paraId="0239B928" w14:textId="5D36195C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planować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i organizować pracę własną oraz współdziałać w zespole podczas realizacji </w:t>
            </w:r>
            <w:r w:rsidRPr="002847C5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projektów </w:t>
            </w:r>
            <w:proofErr w:type="spellStart"/>
            <w:r w:rsidRPr="002847C5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2847C5">
              <w:rPr>
                <w:rFonts w:ascii="Calibri" w:hAnsi="Calibri" w:cs="Calibri"/>
                <w:sz w:val="22"/>
                <w:szCs w:val="22"/>
              </w:rPr>
              <w:t>, warsztatów, treningów i działań prozdrowotnych</w:t>
            </w:r>
          </w:p>
        </w:tc>
        <w:tc>
          <w:tcPr>
            <w:tcW w:w="1984" w:type="dxa"/>
            <w:vAlign w:val="center"/>
          </w:tcPr>
          <w:p w14:paraId="7B80E4C1" w14:textId="0926154E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1761" w:type="dxa"/>
            <w:vAlign w:val="center"/>
          </w:tcPr>
          <w:p w14:paraId="1AD4CD48" w14:textId="150C1320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P6S_UO</w:t>
            </w:r>
          </w:p>
        </w:tc>
      </w:tr>
      <w:tr w:rsidR="002847C5" w:rsidRPr="003B5648" w14:paraId="6B979A77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135540BA" w14:textId="2D0D5831" w:rsidR="002847C5" w:rsidRPr="003B5648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K_U12</w:t>
            </w:r>
          </w:p>
        </w:tc>
        <w:tc>
          <w:tcPr>
            <w:tcW w:w="4395" w:type="dxa"/>
            <w:vAlign w:val="center"/>
          </w:tcPr>
          <w:p w14:paraId="48A0DEBC" w14:textId="74D73A00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współpracować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z przedstawicielami różnych zawodów i instytucji w ramach interdyscyplinarnych działań na rzecz zdrowia psychicznego i jakości życia</w:t>
            </w:r>
          </w:p>
        </w:tc>
        <w:tc>
          <w:tcPr>
            <w:tcW w:w="1984" w:type="dxa"/>
            <w:vAlign w:val="center"/>
          </w:tcPr>
          <w:p w14:paraId="5E8DB0DB" w14:textId="298AE54E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7CC6A43C" w14:textId="508BAA64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P6S_UO</w:t>
            </w:r>
          </w:p>
        </w:tc>
      </w:tr>
      <w:tr w:rsidR="002847C5" w:rsidRPr="003B5648" w14:paraId="138D3676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5FAE5A09" w14:textId="46B8E42A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K_U13</w:t>
            </w:r>
          </w:p>
        </w:tc>
        <w:tc>
          <w:tcPr>
            <w:tcW w:w="4395" w:type="dxa"/>
            <w:vAlign w:val="center"/>
          </w:tcPr>
          <w:p w14:paraId="3EC10328" w14:textId="4F374711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samodzielnie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planować własny rozwój zawodowy, aktualizować wiedzę oraz korzystać z literatury, badań i dobrych praktyk w zakresie nauk o zdrowiu i treningu mentalnego</w:t>
            </w:r>
          </w:p>
        </w:tc>
        <w:tc>
          <w:tcPr>
            <w:tcW w:w="1984" w:type="dxa"/>
            <w:vAlign w:val="center"/>
          </w:tcPr>
          <w:p w14:paraId="0DA2E0FD" w14:textId="46B114B2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3C9DFA04" w14:textId="1273DE10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P6S_UU</w:t>
            </w:r>
          </w:p>
        </w:tc>
      </w:tr>
      <w:tr w:rsidR="002847C5" w:rsidRPr="003B5648" w14:paraId="5AEA6FF6" w14:textId="77777777" w:rsidTr="00427E3C">
        <w:trPr>
          <w:trHeight w:val="431"/>
        </w:trPr>
        <w:tc>
          <w:tcPr>
            <w:tcW w:w="1588" w:type="dxa"/>
            <w:vAlign w:val="center"/>
          </w:tcPr>
          <w:p w14:paraId="2B6EF987" w14:textId="5887BFA6" w:rsidR="002847C5" w:rsidRDefault="002847C5" w:rsidP="002847C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K_U14</w:t>
            </w:r>
          </w:p>
        </w:tc>
        <w:tc>
          <w:tcPr>
            <w:tcW w:w="4395" w:type="dxa"/>
            <w:vAlign w:val="center"/>
          </w:tcPr>
          <w:p w14:paraId="5B676D68" w14:textId="41BFACA8" w:rsidR="002847C5" w:rsidRPr="002847C5" w:rsidRDefault="002847C5" w:rsidP="002847C5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2847C5">
              <w:rPr>
                <w:rFonts w:ascii="Calibri" w:hAnsi="Calibri" w:cs="Calibri"/>
                <w:sz w:val="22"/>
                <w:szCs w:val="22"/>
              </w:rPr>
              <w:t>identyfikować</w:t>
            </w:r>
            <w:proofErr w:type="gramEnd"/>
            <w:r w:rsidRPr="002847C5">
              <w:rPr>
                <w:rFonts w:ascii="Calibri" w:hAnsi="Calibri" w:cs="Calibri"/>
                <w:sz w:val="22"/>
                <w:szCs w:val="22"/>
              </w:rPr>
              <w:t xml:space="preserve"> sytuacje przekraczające kompetencje trenera mentalnego i kierować klienta do psychologa, psychoterapeuty, lekarza lub innego specjalisty</w:t>
            </w:r>
          </w:p>
        </w:tc>
        <w:tc>
          <w:tcPr>
            <w:tcW w:w="1984" w:type="dxa"/>
            <w:vAlign w:val="center"/>
          </w:tcPr>
          <w:p w14:paraId="29DD25EB" w14:textId="5848BE9F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P6U_U</w:t>
            </w:r>
          </w:p>
        </w:tc>
        <w:tc>
          <w:tcPr>
            <w:tcW w:w="1761" w:type="dxa"/>
            <w:vAlign w:val="center"/>
          </w:tcPr>
          <w:p w14:paraId="24047ADF" w14:textId="79C5BD0A" w:rsidR="002847C5" w:rsidRPr="002847C5" w:rsidRDefault="002847C5" w:rsidP="002847C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847C5">
              <w:rPr>
                <w:rFonts w:ascii="Calibri" w:hAnsi="Calibri" w:cs="Calibri"/>
                <w:sz w:val="22"/>
                <w:szCs w:val="22"/>
              </w:rPr>
              <w:t>P6S_UW</w:t>
            </w:r>
          </w:p>
        </w:tc>
      </w:tr>
      <w:tr w:rsidR="002847C5" w:rsidRPr="003B5648" w14:paraId="3FD5441A" w14:textId="77777777" w:rsidTr="0055750B">
        <w:trPr>
          <w:trHeight w:val="376"/>
        </w:trPr>
        <w:tc>
          <w:tcPr>
            <w:tcW w:w="9728" w:type="dxa"/>
            <w:gridSpan w:val="4"/>
            <w:vAlign w:val="center"/>
          </w:tcPr>
          <w:p w14:paraId="714359B4" w14:textId="4A4C4234" w:rsidR="002847C5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 xml:space="preserve">W zakresie </w:t>
            </w:r>
            <w:r w:rsidR="002847C5"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KOMPETENCJ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I</w:t>
            </w:r>
            <w:r w:rsidR="002847C5"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 xml:space="preserve"> SPOŁECZN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YCH absolwent jest gotów do:</w:t>
            </w:r>
          </w:p>
        </w:tc>
      </w:tr>
      <w:tr w:rsidR="00AC7AE2" w:rsidRPr="003B5648" w14:paraId="6A1E6BF8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73A28111" w14:textId="77777777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K_K01</w:t>
            </w:r>
          </w:p>
        </w:tc>
        <w:tc>
          <w:tcPr>
            <w:tcW w:w="4395" w:type="dxa"/>
            <w:vAlign w:val="center"/>
          </w:tcPr>
          <w:p w14:paraId="3C3E7165" w14:textId="28462A80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krytycznej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oceny posiadanej wiedzy, stosowanych metod treningu mentalnego oraz informacji dotyczących zdrowia psychicznego, dobrostanu i technologii </w:t>
            </w:r>
            <w:proofErr w:type="spellStart"/>
            <w:r w:rsidRPr="005F3659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</w:p>
        </w:tc>
        <w:tc>
          <w:tcPr>
            <w:tcW w:w="1984" w:type="dxa"/>
            <w:vAlign w:val="center"/>
          </w:tcPr>
          <w:p w14:paraId="42911239" w14:textId="351BABD0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5274E913" w14:textId="019B120C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P6S_KK</w:t>
            </w:r>
          </w:p>
        </w:tc>
      </w:tr>
      <w:tr w:rsidR="00AC7AE2" w:rsidRPr="003B5648" w14:paraId="20E148A5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2C2102C7" w14:textId="77777777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K_K02</w:t>
            </w:r>
          </w:p>
        </w:tc>
        <w:tc>
          <w:tcPr>
            <w:tcW w:w="4395" w:type="dxa"/>
            <w:vAlign w:val="center"/>
          </w:tcPr>
          <w:p w14:paraId="09746589" w14:textId="49969DB1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uznawania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znaczenia wiedzy naukowej i opinii ekspertów w rozwiązywaniu problemów praktycznych związanych ze wspieraniem zdrowia psychicznego</w:t>
            </w:r>
          </w:p>
        </w:tc>
        <w:tc>
          <w:tcPr>
            <w:tcW w:w="1984" w:type="dxa"/>
            <w:vAlign w:val="center"/>
          </w:tcPr>
          <w:p w14:paraId="5167F90F" w14:textId="44F9D589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1CCA8872" w14:textId="3F81B370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P6S_KK</w:t>
            </w:r>
          </w:p>
        </w:tc>
      </w:tr>
      <w:tr w:rsidR="00AC7AE2" w:rsidRPr="003B5648" w14:paraId="1FC2F9B2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1E70FCD4" w14:textId="17002E20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K_K03</w:t>
            </w:r>
          </w:p>
        </w:tc>
        <w:tc>
          <w:tcPr>
            <w:tcW w:w="4395" w:type="dxa"/>
            <w:vAlign w:val="center"/>
          </w:tcPr>
          <w:p w14:paraId="6FA0017E" w14:textId="354C5D0D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odpowiedzialnego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wypełniania zobowiązań społecznych oraz współorganizowania działań na rzecz promocji zdrowia, profilaktyki i </w:t>
            </w:r>
            <w:proofErr w:type="spellStart"/>
            <w:r w:rsidRPr="005F3659">
              <w:rPr>
                <w:rFonts w:ascii="Calibri" w:hAnsi="Calibri" w:cs="Calibri"/>
                <w:sz w:val="22"/>
                <w:szCs w:val="22"/>
              </w:rPr>
              <w:t>wellbeing</w:t>
            </w:r>
            <w:proofErr w:type="spell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w środowisku lokalnym</w:t>
            </w:r>
          </w:p>
        </w:tc>
        <w:tc>
          <w:tcPr>
            <w:tcW w:w="1984" w:type="dxa"/>
            <w:vAlign w:val="center"/>
          </w:tcPr>
          <w:p w14:paraId="68662C9E" w14:textId="03163270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32CA8E54" w14:textId="0599AC9C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P6S_KO</w:t>
            </w:r>
          </w:p>
        </w:tc>
      </w:tr>
      <w:tr w:rsidR="00AC7AE2" w:rsidRPr="003B5648" w14:paraId="1EEE5FEF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15F1D897" w14:textId="21E16999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K_K04</w:t>
            </w:r>
          </w:p>
        </w:tc>
        <w:tc>
          <w:tcPr>
            <w:tcW w:w="4395" w:type="dxa"/>
            <w:vAlign w:val="center"/>
          </w:tcPr>
          <w:p w14:paraId="7A0ED1CC" w14:textId="7BFEFAE9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 xml:space="preserve">inicjowania działań edukacyjnych i prozdrowotnych sprzyjających </w:t>
            </w: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poprawie jakości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życia, przeciwdziałaniu wypaleniu i wzmacnianiu odporności psychicznej</w:t>
            </w:r>
          </w:p>
        </w:tc>
        <w:tc>
          <w:tcPr>
            <w:tcW w:w="1984" w:type="dxa"/>
            <w:vAlign w:val="center"/>
          </w:tcPr>
          <w:p w14:paraId="2593811D" w14:textId="0222AF72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26CCEEB5" w14:textId="07B1584C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P6S_KO</w:t>
            </w:r>
          </w:p>
        </w:tc>
      </w:tr>
      <w:tr w:rsidR="00AC7AE2" w:rsidRPr="003B5648" w14:paraId="69E32288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6FE04546" w14:textId="67B51BB3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K_K05</w:t>
            </w:r>
          </w:p>
        </w:tc>
        <w:tc>
          <w:tcPr>
            <w:tcW w:w="4395" w:type="dxa"/>
            <w:vAlign w:val="center"/>
          </w:tcPr>
          <w:p w14:paraId="09CE8DD0" w14:textId="68C69A63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przestrzegania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zasad etyki zawodowej, poufności, odpowiedzialności i poszanowania autonomii osób korzystających ze wsparcia trenera mentalnego</w:t>
            </w:r>
          </w:p>
        </w:tc>
        <w:tc>
          <w:tcPr>
            <w:tcW w:w="1984" w:type="dxa"/>
            <w:vAlign w:val="center"/>
          </w:tcPr>
          <w:p w14:paraId="54230FF2" w14:textId="26D54322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60279745" w14:textId="5E7D399B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P6S_KR</w:t>
            </w:r>
          </w:p>
        </w:tc>
      </w:tr>
      <w:tr w:rsidR="00AC7AE2" w:rsidRPr="003B5648" w14:paraId="099F4889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49B0ADE5" w14:textId="40F1BE6E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K_K06</w:t>
            </w:r>
          </w:p>
        </w:tc>
        <w:tc>
          <w:tcPr>
            <w:tcW w:w="4395" w:type="dxa"/>
            <w:vAlign w:val="center"/>
          </w:tcPr>
          <w:p w14:paraId="1A0C1903" w14:textId="47B6B637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dbałości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o dorobek, tradycje i standardy zawodów pomocowych, edukacyjnych i prozdrowotnych oraz do działania w granicach własnych kompetencji</w:t>
            </w:r>
          </w:p>
        </w:tc>
        <w:tc>
          <w:tcPr>
            <w:tcW w:w="1984" w:type="dxa"/>
            <w:vAlign w:val="center"/>
          </w:tcPr>
          <w:p w14:paraId="5D28545E" w14:textId="7C952816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6F39708A" w14:textId="012FC763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P6S_KR</w:t>
            </w:r>
          </w:p>
        </w:tc>
      </w:tr>
      <w:tr w:rsidR="00AC7AE2" w:rsidRPr="003B5648" w14:paraId="0ED7DA42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776364D8" w14:textId="16F0B8D1" w:rsidR="00AC7AE2" w:rsidRPr="003B5648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K_K07</w:t>
            </w:r>
          </w:p>
        </w:tc>
        <w:tc>
          <w:tcPr>
            <w:tcW w:w="4395" w:type="dxa"/>
            <w:vAlign w:val="center"/>
          </w:tcPr>
          <w:p w14:paraId="3B20B1B3" w14:textId="303BA679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 xml:space="preserve">pracy nad własną odpornością psychiczną, autorefleksją, higieną psychiczną i rozwojem </w:t>
            </w: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osobistym jako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warunkiem odpowiedzialnej pracy z innymi</w:t>
            </w:r>
          </w:p>
        </w:tc>
        <w:tc>
          <w:tcPr>
            <w:tcW w:w="1984" w:type="dxa"/>
            <w:vAlign w:val="center"/>
          </w:tcPr>
          <w:p w14:paraId="704DE3FC" w14:textId="365056D5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77303115" w14:textId="431FE968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P6S_KK</w:t>
            </w:r>
          </w:p>
        </w:tc>
      </w:tr>
      <w:tr w:rsidR="00AC7AE2" w:rsidRPr="003B5648" w14:paraId="25011C91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120902A9" w14:textId="354DA54F" w:rsidR="00AC7AE2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K_K08</w:t>
            </w:r>
          </w:p>
        </w:tc>
        <w:tc>
          <w:tcPr>
            <w:tcW w:w="4395" w:type="dxa"/>
            <w:vAlign w:val="center"/>
          </w:tcPr>
          <w:p w14:paraId="7EB7DA31" w14:textId="2D848B09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współpracy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>, komunikacji i odpowiedzialnego uczestnictwa w zespołach interdyscyplinarnych realizujących działania na rzecz zdrowia i dobrostanu człowieka</w:t>
            </w:r>
          </w:p>
        </w:tc>
        <w:tc>
          <w:tcPr>
            <w:tcW w:w="1984" w:type="dxa"/>
            <w:vAlign w:val="center"/>
          </w:tcPr>
          <w:p w14:paraId="6E3A90F8" w14:textId="455F5C72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57D86E02" w14:textId="766A52C8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P6S_KO</w:t>
            </w:r>
          </w:p>
        </w:tc>
      </w:tr>
      <w:tr w:rsidR="00AC7AE2" w:rsidRPr="003B5648" w14:paraId="2BEBE33F" w14:textId="77777777" w:rsidTr="00C2742E">
        <w:trPr>
          <w:trHeight w:val="397"/>
        </w:trPr>
        <w:tc>
          <w:tcPr>
            <w:tcW w:w="1588" w:type="dxa"/>
            <w:shd w:val="clear" w:color="auto" w:fill="FFFFFF"/>
            <w:vAlign w:val="center"/>
          </w:tcPr>
          <w:p w14:paraId="36B1B859" w14:textId="6578E7AA" w:rsidR="00AC7AE2" w:rsidRDefault="00AC7AE2" w:rsidP="00AC7AE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K_K09</w:t>
            </w:r>
          </w:p>
        </w:tc>
        <w:tc>
          <w:tcPr>
            <w:tcW w:w="4395" w:type="dxa"/>
            <w:vAlign w:val="center"/>
          </w:tcPr>
          <w:p w14:paraId="5AFA07B8" w14:textId="75AAFE06" w:rsidR="00AC7AE2" w:rsidRPr="003B5648" w:rsidRDefault="00AC7AE2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gramStart"/>
            <w:r w:rsidRPr="005F3659">
              <w:rPr>
                <w:rFonts w:ascii="Calibri" w:hAnsi="Calibri" w:cs="Calibri"/>
                <w:sz w:val="22"/>
                <w:szCs w:val="22"/>
              </w:rPr>
              <w:t>odpowiedzialnego</w:t>
            </w:r>
            <w:proofErr w:type="gramEnd"/>
            <w:r w:rsidRPr="005F3659">
              <w:rPr>
                <w:rFonts w:ascii="Calibri" w:hAnsi="Calibri" w:cs="Calibri"/>
                <w:sz w:val="22"/>
                <w:szCs w:val="22"/>
              </w:rPr>
              <w:t xml:space="preserve"> korzystania z nowych technologii oraz przeciwdziałania ryzykom związanym z cyfrowym przeciążeniem, dezinformacją i naruszeniem prywatności</w:t>
            </w:r>
          </w:p>
        </w:tc>
        <w:tc>
          <w:tcPr>
            <w:tcW w:w="1984" w:type="dxa"/>
            <w:vAlign w:val="center"/>
          </w:tcPr>
          <w:p w14:paraId="4507126F" w14:textId="021F7258" w:rsidR="00AC7AE2" w:rsidRPr="003B5648" w:rsidRDefault="00AC7AE2" w:rsidP="00AC7AE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P6U_K</w:t>
            </w:r>
          </w:p>
        </w:tc>
        <w:tc>
          <w:tcPr>
            <w:tcW w:w="1761" w:type="dxa"/>
            <w:vAlign w:val="center"/>
          </w:tcPr>
          <w:p w14:paraId="3B5AF814" w14:textId="0B7244D5" w:rsidR="00AC7AE2" w:rsidRPr="003B5648" w:rsidRDefault="00AC7AE2" w:rsidP="00AC7AE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5F3659">
              <w:rPr>
                <w:rFonts w:ascii="Calibri" w:hAnsi="Calibri" w:cs="Calibri"/>
                <w:sz w:val="22"/>
                <w:szCs w:val="22"/>
              </w:rPr>
              <w:t>P6S_KR</w:t>
            </w:r>
          </w:p>
        </w:tc>
      </w:tr>
    </w:tbl>
    <w:p w14:paraId="7DACA380" w14:textId="77777777" w:rsidR="003B5648" w:rsidRPr="003B5648" w:rsidRDefault="003B5648" w:rsidP="003B5648">
      <w:pPr>
        <w:tabs>
          <w:tab w:val="left" w:pos="8640"/>
        </w:tabs>
        <w:suppressAutoHyphens/>
        <w:spacing w:after="0" w:line="240" w:lineRule="auto"/>
        <w:rPr>
          <w:rFonts w:ascii="Calibri" w:eastAsia="Times New Roman" w:hAnsi="Calibri" w:cs="Calibri"/>
          <w:kern w:val="0"/>
          <w:lang w:eastAsia="ar-SA"/>
          <w14:ligatures w14:val="none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5812"/>
        <w:gridCol w:w="1701"/>
      </w:tblGrid>
      <w:tr w:rsidR="003B5648" w:rsidRPr="003B5648" w14:paraId="5F4E5F9F" w14:textId="77777777" w:rsidTr="00AC7AE2">
        <w:tc>
          <w:tcPr>
            <w:tcW w:w="7967" w:type="dxa"/>
            <w:gridSpan w:val="2"/>
          </w:tcPr>
          <w:p w14:paraId="3689648D" w14:textId="55ED6B45" w:rsidR="003B5648" w:rsidRPr="003B5648" w:rsidRDefault="003B5648" w:rsidP="00AC7AE2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2"/>
                <w:lang w:eastAsia="ar-SA"/>
                <w14:ligatures w14:val="none"/>
              </w:rPr>
              <w:t xml:space="preserve">Odniesienie do charakterystyk uniwersalnych pierwszego stopnia na poziomie </w:t>
            </w:r>
            <w:r w:rsidR="00AC7AE2">
              <w:rPr>
                <w:rFonts w:ascii="Calibri" w:eastAsia="Times New Roman" w:hAnsi="Calibri" w:cs="Calibri"/>
                <w:b/>
                <w:kern w:val="0"/>
                <w:sz w:val="22"/>
                <w:lang w:eastAsia="ar-SA"/>
                <w14:ligatures w14:val="none"/>
              </w:rPr>
              <w:t xml:space="preserve">6. </w:t>
            </w:r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 xml:space="preserve">Zgodnie z załącznikiem do Ustawy z dnia </w:t>
            </w:r>
            <w:r w:rsidR="00AC7AE2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 xml:space="preserve">22 grudnia 2015 r. o Zintegrowanym Systemie Kwalifikacji </w:t>
            </w:r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 xml:space="preserve">(Dz. U. </w:t>
            </w:r>
            <w:proofErr w:type="gramStart"/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>z</w:t>
            </w:r>
            <w:proofErr w:type="gramEnd"/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 xml:space="preserve"> </w:t>
            </w:r>
            <w:r w:rsidR="00AC7AE2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>2024, poz. 1606</w:t>
            </w:r>
            <w:r w:rsidRPr="003B5648">
              <w:rPr>
                <w:rFonts w:ascii="Calibri" w:eastAsia="Times New Roman" w:hAnsi="Calibri" w:cs="Calibri"/>
                <w:kern w:val="0"/>
                <w:sz w:val="22"/>
                <w:lang w:eastAsia="ar-SA"/>
                <w14:ligatures w14:val="none"/>
              </w:rPr>
              <w:t>)</w:t>
            </w:r>
          </w:p>
        </w:tc>
        <w:tc>
          <w:tcPr>
            <w:tcW w:w="1701" w:type="dxa"/>
            <w:vAlign w:val="center"/>
          </w:tcPr>
          <w:p w14:paraId="4FE3555B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proofErr w:type="gramStart"/>
            <w:r w:rsidRPr="003B5648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kody</w:t>
            </w:r>
            <w:proofErr w:type="gramEnd"/>
          </w:p>
        </w:tc>
      </w:tr>
      <w:tr w:rsidR="003B5648" w:rsidRPr="003B5648" w14:paraId="5F64ADA7" w14:textId="77777777" w:rsidTr="007C3E5B">
        <w:trPr>
          <w:trHeight w:val="397"/>
        </w:trPr>
        <w:tc>
          <w:tcPr>
            <w:tcW w:w="2155" w:type="dxa"/>
            <w:vAlign w:val="center"/>
          </w:tcPr>
          <w:p w14:paraId="5CB72F40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lastRenderedPageBreak/>
              <w:t>Efekty wiedzy</w:t>
            </w:r>
          </w:p>
          <w:p w14:paraId="7A9C97F1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ar-SA"/>
                <w14:ligatures w14:val="none"/>
              </w:rPr>
            </w:pPr>
            <w:proofErr w:type="gramStart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>student</w:t>
            </w:r>
            <w:proofErr w:type="gramEnd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 xml:space="preserve"> zna i rozumie:</w:t>
            </w:r>
          </w:p>
        </w:tc>
        <w:tc>
          <w:tcPr>
            <w:tcW w:w="5812" w:type="dxa"/>
            <w:vAlign w:val="center"/>
          </w:tcPr>
          <w:p w14:paraId="647DF5C1" w14:textId="2A6DC6DA" w:rsidR="003B5648" w:rsidRPr="007C3E5B" w:rsidRDefault="00AC7AE2" w:rsidP="003B564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7C3E5B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W zaawansowanym stopniu </w:t>
            </w:r>
            <w:r w:rsidR="007C3E5B" w:rsidRPr="007C3E5B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–</w:t>
            </w:r>
            <w:r w:rsidRPr="007C3E5B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 </w:t>
            </w:r>
            <w:r w:rsidR="007C3E5B" w:rsidRPr="007C3E5B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fakty, teorie, metody oraz złożone zależności między nimi. Różnorodne złożone uwarunkowania prowadzonej działalności.</w:t>
            </w:r>
          </w:p>
        </w:tc>
        <w:tc>
          <w:tcPr>
            <w:tcW w:w="1701" w:type="dxa"/>
            <w:vAlign w:val="center"/>
          </w:tcPr>
          <w:p w14:paraId="4F49DB08" w14:textId="348D0FE5" w:rsidR="003B5648" w:rsidRPr="003B5648" w:rsidRDefault="007C3E5B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P6U_W</w:t>
            </w:r>
          </w:p>
        </w:tc>
      </w:tr>
      <w:tr w:rsidR="003B5648" w:rsidRPr="003B5648" w14:paraId="022ADF79" w14:textId="77777777" w:rsidTr="007C3E5B">
        <w:tc>
          <w:tcPr>
            <w:tcW w:w="2155" w:type="dxa"/>
            <w:vAlign w:val="center"/>
          </w:tcPr>
          <w:p w14:paraId="3466C127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>Efekty umiejętności</w:t>
            </w:r>
          </w:p>
          <w:p w14:paraId="650CB4B5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 xml:space="preserve"> </w:t>
            </w:r>
            <w:proofErr w:type="gramStart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>student</w:t>
            </w:r>
            <w:proofErr w:type="gramEnd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 xml:space="preserve"> potrafi:</w:t>
            </w:r>
          </w:p>
        </w:tc>
        <w:tc>
          <w:tcPr>
            <w:tcW w:w="5812" w:type="dxa"/>
            <w:vAlign w:val="center"/>
          </w:tcPr>
          <w:p w14:paraId="337D5ECB" w14:textId="2338B0B5" w:rsidR="003B5648" w:rsidRPr="007C3E5B" w:rsidRDefault="007C3E5B" w:rsidP="003B564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7C3E5B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Innowacyjnie wykonywać zadania oraz rozwiązywać złożone i nietypowe problemy w zmienionych i nie w pełni przewidywalnych warunkach. Samodzielnie planować własne uczenie się przez całe życie. Komunikować się z otoczeniem, uzasadniać swoje stanowisko.</w:t>
            </w:r>
          </w:p>
        </w:tc>
        <w:tc>
          <w:tcPr>
            <w:tcW w:w="1701" w:type="dxa"/>
            <w:vAlign w:val="center"/>
          </w:tcPr>
          <w:p w14:paraId="6BAA5FD2" w14:textId="19A17FF5" w:rsidR="003B5648" w:rsidRPr="003B5648" w:rsidRDefault="007C3E5B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P6U_U</w:t>
            </w:r>
          </w:p>
        </w:tc>
      </w:tr>
      <w:tr w:rsidR="003B5648" w:rsidRPr="003B5648" w14:paraId="5D276572" w14:textId="77777777" w:rsidTr="007C3E5B">
        <w:tc>
          <w:tcPr>
            <w:tcW w:w="2155" w:type="dxa"/>
            <w:vAlign w:val="center"/>
          </w:tcPr>
          <w:p w14:paraId="41CBD2E3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</w:pPr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>Efekty kompetencji</w:t>
            </w:r>
          </w:p>
          <w:p w14:paraId="43663592" w14:textId="77777777" w:rsidR="003B5648" w:rsidRPr="003B5648" w:rsidRDefault="003B5648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</w:pPr>
            <w:proofErr w:type="gramStart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>student</w:t>
            </w:r>
            <w:proofErr w:type="gramEnd"/>
            <w:r w:rsidRPr="003B5648">
              <w:rPr>
                <w:rFonts w:ascii="Calibri" w:eastAsia="Times New Roman" w:hAnsi="Calibri" w:cs="Calibri"/>
                <w:b/>
                <w:kern w:val="0"/>
                <w:sz w:val="20"/>
                <w:lang w:eastAsia="ar-SA"/>
                <w14:ligatures w14:val="none"/>
              </w:rPr>
              <w:t xml:space="preserve"> jest gotów do: </w:t>
            </w:r>
          </w:p>
        </w:tc>
        <w:tc>
          <w:tcPr>
            <w:tcW w:w="5812" w:type="dxa"/>
            <w:vAlign w:val="center"/>
          </w:tcPr>
          <w:p w14:paraId="4321EA1F" w14:textId="41F3FE28" w:rsidR="003B5648" w:rsidRPr="007C3E5B" w:rsidRDefault="007C3E5B" w:rsidP="003B564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Kultywowania i upowszechniania wzorów właściwego postępowania w środowisku pracy i poza nim. 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701" w:type="dxa"/>
            <w:vAlign w:val="center"/>
          </w:tcPr>
          <w:p w14:paraId="071F7710" w14:textId="504B5642" w:rsidR="003B5648" w:rsidRPr="003B5648" w:rsidRDefault="007C3E5B" w:rsidP="003B564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P6U_K</w:t>
            </w:r>
          </w:p>
        </w:tc>
      </w:tr>
    </w:tbl>
    <w:p w14:paraId="4B6BAEF0" w14:textId="77777777" w:rsidR="003B5648" w:rsidRPr="003B5648" w:rsidRDefault="003B5648" w:rsidP="003B5648">
      <w:pPr>
        <w:tabs>
          <w:tab w:val="left" w:pos="8640"/>
        </w:tabs>
        <w:suppressAutoHyphens/>
        <w:spacing w:after="0" w:line="240" w:lineRule="auto"/>
        <w:rPr>
          <w:rFonts w:ascii="Calibri" w:eastAsia="Times New Roman" w:hAnsi="Calibri" w:cs="Calibri"/>
          <w:kern w:val="0"/>
          <w:sz w:val="16"/>
          <w:lang w:eastAsia="ar-SA"/>
          <w14:ligatures w14:val="none"/>
        </w:rPr>
      </w:pPr>
    </w:p>
    <w:p w14:paraId="7D2315EF" w14:textId="6EB42D09" w:rsidR="003B5648" w:rsidRPr="003B5648" w:rsidRDefault="003B5648" w:rsidP="003B5648">
      <w:pPr>
        <w:tabs>
          <w:tab w:val="left" w:pos="8640"/>
        </w:tabs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</w:pPr>
      <w:r w:rsidRPr="003B5648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 xml:space="preserve">Stosowane opisy przedstawione poniżej – zgodnie z Rozporządzeniem Ministra Nauki i Szkolnictwa Wyższego z dnia </w:t>
      </w:r>
      <w:r w:rsidR="00EA481C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 xml:space="preserve">14 listopada 2018 r. </w:t>
      </w:r>
      <w:r w:rsidRPr="003B5648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>w sprawie charakterystyk drugiego stopnia efektów uczenia się dla kwalifikacji na poziomach</w:t>
      </w:r>
      <w:r w:rsidR="00EA481C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 xml:space="preserve"> </w:t>
      </w:r>
      <w:r w:rsidRPr="003B5648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 xml:space="preserve">6-8 Polskiej Ramy Kwalifikacji (Dz.U. </w:t>
      </w:r>
      <w:proofErr w:type="gramStart"/>
      <w:r w:rsidR="00EA481C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>z</w:t>
      </w:r>
      <w:proofErr w:type="gramEnd"/>
      <w:r w:rsidR="00EA481C">
        <w:rPr>
          <w:rFonts w:ascii="Calibri" w:eastAsia="Times New Roman" w:hAnsi="Calibri" w:cs="Calibri"/>
          <w:kern w:val="0"/>
          <w:sz w:val="22"/>
          <w:lang w:eastAsia="ar-SA"/>
          <w14:ligatures w14:val="none"/>
        </w:rPr>
        <w:t xml:space="preserve"> 2018, poz. 2218)</w:t>
      </w:r>
    </w:p>
    <w:p w14:paraId="460D6F7B" w14:textId="77777777" w:rsidR="003B5648" w:rsidRPr="003B5648" w:rsidRDefault="003B5648" w:rsidP="003B5648">
      <w:pPr>
        <w:tabs>
          <w:tab w:val="left" w:pos="8640"/>
        </w:tabs>
        <w:suppressAutoHyphens/>
        <w:spacing w:after="0" w:line="240" w:lineRule="auto"/>
        <w:rPr>
          <w:rFonts w:ascii="Calibri" w:eastAsia="Times New Roman" w:hAnsi="Calibri" w:cs="Calibri"/>
          <w:kern w:val="0"/>
          <w:sz w:val="14"/>
          <w:lang w:eastAsia="ar-SA"/>
          <w14:ligatures w14:val="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8618"/>
      </w:tblGrid>
      <w:tr w:rsidR="003B5648" w:rsidRPr="003B5648" w14:paraId="036EB0BD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0C7A8CB1" w14:textId="7E055B8E" w:rsidR="003B5648" w:rsidRPr="00EA481C" w:rsidRDefault="00EA481C" w:rsidP="003B5648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EA481C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</w:t>
            </w:r>
            <w:r w:rsidR="003B5648" w:rsidRPr="00EA481C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S_WG</w:t>
            </w:r>
          </w:p>
        </w:tc>
        <w:tc>
          <w:tcPr>
            <w:tcW w:w="8618" w:type="dxa"/>
            <w:vAlign w:val="center"/>
          </w:tcPr>
          <w:p w14:paraId="54740EF5" w14:textId="41DA3285" w:rsidR="003B5648" w:rsidRP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3B5648" w:rsidRPr="003B5648" w14:paraId="31109896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487EED12" w14:textId="5DC343A7" w:rsidR="003B5648" w:rsidRPr="00EA481C" w:rsidRDefault="00EA481C" w:rsidP="003B5648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EA481C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</w:t>
            </w:r>
            <w:r w:rsidR="003B5648" w:rsidRPr="00EA481C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S_WK</w:t>
            </w:r>
          </w:p>
        </w:tc>
        <w:tc>
          <w:tcPr>
            <w:tcW w:w="8618" w:type="dxa"/>
            <w:vAlign w:val="center"/>
          </w:tcPr>
          <w:p w14:paraId="48599E09" w14:textId="04B84709" w:rsidR="003B5648" w:rsidRP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3B5648" w:rsidRPr="003B5648" w14:paraId="2E1BE7BB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64BA79BF" w14:textId="35D7A07E" w:rsidR="003B5648" w:rsidRPr="003B5648" w:rsidRDefault="00EA481C" w:rsidP="003B5648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</w:t>
            </w:r>
            <w:r w:rsidR="003B5648" w:rsidRPr="003B5648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S_UW</w:t>
            </w:r>
          </w:p>
        </w:tc>
        <w:tc>
          <w:tcPr>
            <w:tcW w:w="8618" w:type="dxa"/>
            <w:vAlign w:val="center"/>
          </w:tcPr>
          <w:p w14:paraId="60DD8A9F" w14:textId="16D62BB6" w:rsidR="003B5648" w:rsidRP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umiejętności: wykorzystanie wiedzy – rozwiązywane problemy i wykonywane zadania.</w:t>
            </w:r>
          </w:p>
        </w:tc>
      </w:tr>
      <w:tr w:rsidR="00EA481C" w:rsidRPr="003B5648" w14:paraId="7F48E506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11F08A5B" w14:textId="22752AD9" w:rsid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P6S_UK</w:t>
            </w:r>
          </w:p>
        </w:tc>
        <w:tc>
          <w:tcPr>
            <w:tcW w:w="8618" w:type="dxa"/>
            <w:vAlign w:val="center"/>
          </w:tcPr>
          <w:p w14:paraId="53F87FBA" w14:textId="68A210D2" w:rsidR="00EA481C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umiejętności: komunikowanie się – odbieranie i tworzenie wypowiedzi, upowszechnianie wiedzy w środowisku naukowym i posługiwanie się j. obcym.</w:t>
            </w:r>
          </w:p>
        </w:tc>
      </w:tr>
      <w:tr w:rsidR="00EA481C" w:rsidRPr="003B5648" w14:paraId="50A178D7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2A870AF2" w14:textId="37E658A8" w:rsid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P6S_UO</w:t>
            </w:r>
          </w:p>
        </w:tc>
        <w:tc>
          <w:tcPr>
            <w:tcW w:w="8618" w:type="dxa"/>
            <w:vAlign w:val="center"/>
          </w:tcPr>
          <w:p w14:paraId="19BBB1D2" w14:textId="12C7BD95" w:rsidR="00EA481C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EA481C" w:rsidRPr="003B5648" w14:paraId="4C8607A1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5DA5A8BF" w14:textId="247C27D3" w:rsid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P6S_UU</w:t>
            </w:r>
          </w:p>
        </w:tc>
        <w:tc>
          <w:tcPr>
            <w:tcW w:w="8618" w:type="dxa"/>
            <w:vAlign w:val="center"/>
          </w:tcPr>
          <w:p w14:paraId="37477CA8" w14:textId="21125999" w:rsidR="00EA481C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EA481C" w:rsidRPr="003B5648" w14:paraId="7808AB33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1365FECD" w14:textId="0649271E" w:rsidR="00EA481C" w:rsidRDefault="00EA481C" w:rsidP="00EA481C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</w:t>
            </w:r>
            <w:r w:rsidR="002813A0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S_KK</w:t>
            </w:r>
          </w:p>
        </w:tc>
        <w:tc>
          <w:tcPr>
            <w:tcW w:w="8618" w:type="dxa"/>
            <w:vAlign w:val="center"/>
          </w:tcPr>
          <w:p w14:paraId="4AECC32E" w14:textId="2BFD23E8" w:rsidR="00EA481C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2813A0" w:rsidRPr="003B5648" w14:paraId="7B8EB9E5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7F9CCE84" w14:textId="2318E4F9" w:rsidR="002813A0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P6S_KO</w:t>
            </w:r>
          </w:p>
        </w:tc>
        <w:tc>
          <w:tcPr>
            <w:tcW w:w="8618" w:type="dxa"/>
            <w:vAlign w:val="center"/>
          </w:tcPr>
          <w:p w14:paraId="3DAB9C0F" w14:textId="05D01947" w:rsidR="002813A0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kompetencji społecznych: odpowiedzialność – wypełnianie zobowiązań społecznych i działanie na rzecz interesu publicznego.</w:t>
            </w:r>
          </w:p>
        </w:tc>
      </w:tr>
      <w:tr w:rsidR="002813A0" w:rsidRPr="003B5648" w14:paraId="68CD06F7" w14:textId="77777777" w:rsidTr="00EA481C">
        <w:trPr>
          <w:trHeight w:val="283"/>
        </w:trPr>
        <w:tc>
          <w:tcPr>
            <w:tcW w:w="1129" w:type="dxa"/>
            <w:vAlign w:val="center"/>
          </w:tcPr>
          <w:p w14:paraId="2D7E8D37" w14:textId="5B4689F0" w:rsidR="002813A0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P6S_KR</w:t>
            </w:r>
          </w:p>
        </w:tc>
        <w:tc>
          <w:tcPr>
            <w:tcW w:w="8618" w:type="dxa"/>
            <w:vAlign w:val="center"/>
          </w:tcPr>
          <w:p w14:paraId="6AFC36BE" w14:textId="4A686479" w:rsidR="002813A0" w:rsidRPr="00EA481C" w:rsidRDefault="002813A0" w:rsidP="002813A0">
            <w:pPr>
              <w:tabs>
                <w:tab w:val="left" w:pos="864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14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Charakterystyka drugiego stopnia efektów uczenia się dla kwalifikacji na poziomie 6 PRK w zakresie kompetencji społecznych: rola zawodowa – niezależność i rozwój etosu.</w:t>
            </w:r>
          </w:p>
        </w:tc>
      </w:tr>
    </w:tbl>
    <w:p w14:paraId="7F95AEF8" w14:textId="77777777" w:rsidR="003B5648" w:rsidRPr="003B5648" w:rsidRDefault="003B5648" w:rsidP="003B56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</w:p>
    <w:p w14:paraId="2C666F95" w14:textId="0E6FE7A4" w:rsidR="003B5648" w:rsidRDefault="003B5648" w:rsidP="003B5648">
      <w:pPr>
        <w:suppressAutoHyphens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</w:pPr>
      <w:r w:rsidRPr="003B5648"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  <w:t xml:space="preserve">SPOSOBY WERYFIKACJI I OCENY EFEKTÓW UCZENIA SIĘ OSIĄGNIĘTYCH PRZEZ STUDENTA </w:t>
      </w:r>
      <w:r w:rsidRPr="003B5648"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  <w:br/>
        <w:t>W TRAKCIE</w:t>
      </w:r>
      <w:r w:rsidR="002813A0"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  <w:t xml:space="preserve"> CAŁEGO CYKLU KSZTAŁCENIA</w:t>
      </w:r>
      <w:r w:rsidRPr="003B5648"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  <w:t>:</w:t>
      </w:r>
    </w:p>
    <w:p w14:paraId="76163E1D" w14:textId="77777777" w:rsidR="002813A0" w:rsidRDefault="002813A0" w:rsidP="003B5648">
      <w:pPr>
        <w:suppressAutoHyphens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eastAsia="Times New Roman" w:hAnsi="Calibri" w:cs="Calibri"/>
          <w:b/>
          <w:bCs/>
          <w:kern w:val="0"/>
          <w:sz w:val="22"/>
          <w:lang w:eastAsia="pl-PL"/>
          <w14:ligatures w14:val="none"/>
        </w:rPr>
      </w:pPr>
    </w:p>
    <w:p w14:paraId="4E59DFF0" w14:textId="7F76A416" w:rsidR="002813A0" w:rsidRPr="00B70082" w:rsidRDefault="002813A0" w:rsidP="00B70082">
      <w:pPr>
        <w:suppressAutoHyphens/>
        <w:autoSpaceDE w:val="0"/>
        <w:autoSpaceDN w:val="0"/>
        <w:adjustRightInd w:val="0"/>
        <w:spacing w:after="0" w:line="360" w:lineRule="auto"/>
        <w:ind w:left="-142" w:firstLine="850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</w:t>
      </w:r>
      <w:r w:rsidR="00B70082"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osiąganych przez studenta w trakcie całego cyklu odbywa się poprzez:</w:t>
      </w:r>
    </w:p>
    <w:p w14:paraId="6DC2C359" w14:textId="18EDD632" w:rsidR="00B70082" w:rsidRPr="00B70082" w:rsidRDefault="00B70082" w:rsidP="00B7008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proofErr w:type="gramStart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ocenę</w:t>
      </w:r>
      <w:proofErr w:type="gramEnd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bieżącego przygotowania studenta do zajęć, aktywność na zajęciach;</w:t>
      </w:r>
    </w:p>
    <w:p w14:paraId="773F03A5" w14:textId="28F24EEF" w:rsidR="00B70082" w:rsidRPr="00B70082" w:rsidRDefault="00B70082" w:rsidP="00B7008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proofErr w:type="gramStart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prace</w:t>
      </w:r>
      <w:proofErr w:type="gramEnd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zaliczeniowe ( kolokwia, sprawdziany, referaty, prezentacje, projekty);</w:t>
      </w:r>
    </w:p>
    <w:p w14:paraId="72CAF964" w14:textId="35376512" w:rsidR="00B70082" w:rsidRPr="00B70082" w:rsidRDefault="00B70082" w:rsidP="00B7008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proofErr w:type="gramStart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egzaminy</w:t>
      </w:r>
      <w:proofErr w:type="gramEnd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(ustny, pisemny itp.);</w:t>
      </w:r>
    </w:p>
    <w:p w14:paraId="292D251A" w14:textId="76442D61" w:rsidR="00B70082" w:rsidRPr="00B70082" w:rsidRDefault="00B70082" w:rsidP="00B7008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proofErr w:type="gramStart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praktyki</w:t>
      </w:r>
      <w:proofErr w:type="gramEnd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zawodowe (zgodnie z programem praktyk)</w:t>
      </w:r>
    </w:p>
    <w:p w14:paraId="308DDA6D" w14:textId="01DC6E10" w:rsidR="00B70082" w:rsidRPr="00B70082" w:rsidRDefault="00B70082" w:rsidP="00B7008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proofErr w:type="gramStart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lastRenderedPageBreak/>
        <w:t>egzamin</w:t>
      </w:r>
      <w:proofErr w:type="gramEnd"/>
      <w:r w:rsidRPr="00B70082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dyplomowy (zgodnie z regulaminem studiów).</w:t>
      </w:r>
    </w:p>
    <w:p w14:paraId="0581D27D" w14:textId="7A4B0D90" w:rsidR="00B70082" w:rsidRDefault="00B70082" w:rsidP="00B70082">
      <w:pPr>
        <w:suppressAutoHyphens/>
        <w:autoSpaceDE w:val="0"/>
        <w:autoSpaceDN w:val="0"/>
        <w:adjustRightInd w:val="0"/>
        <w:spacing w:after="0" w:line="360" w:lineRule="auto"/>
        <w:ind w:left="-142" w:firstLine="142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Egzaminy i zaliczenia przeprowadzane są w warunkach kontrolowanej samodzielności. </w:t>
      </w:r>
    </w:p>
    <w:p w14:paraId="2C543F81" w14:textId="7F85E8CB" w:rsidR="00B70082" w:rsidRPr="002813A0" w:rsidRDefault="00B70082" w:rsidP="00B70082">
      <w:pPr>
        <w:suppressAutoHyphens/>
        <w:autoSpaceDE w:val="0"/>
        <w:autoSpaceDN w:val="0"/>
        <w:adjustRightInd w:val="0"/>
        <w:spacing w:after="0" w:line="360" w:lineRule="auto"/>
        <w:ind w:left="-142" w:firstLine="142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>Formy i metody prowadzenia zajęć oraz kryteria oceny i jej składowe określa karta przedmiotu.</w:t>
      </w:r>
    </w:p>
    <w:p w14:paraId="70D37AF9" w14:textId="77777777" w:rsidR="003B5648" w:rsidRPr="003B5648" w:rsidRDefault="003B5648" w:rsidP="002813A0">
      <w:p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Calibri"/>
          <w:bCs/>
          <w:iCs/>
          <w:kern w:val="0"/>
          <w:szCs w:val="28"/>
          <w:lang w:eastAsia="ar-SA"/>
          <w14:ligatures w14:val="none"/>
        </w:rPr>
      </w:pPr>
    </w:p>
    <w:p w14:paraId="7C21861C" w14:textId="77777777" w:rsidR="003B5648" w:rsidRPr="003B5648" w:rsidRDefault="003B5648" w:rsidP="003B5648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bCs/>
          <w:iCs/>
          <w:kern w:val="0"/>
          <w:szCs w:val="28"/>
          <w:lang w:eastAsia="ar-SA"/>
          <w14:ligatures w14:val="none"/>
        </w:rPr>
      </w:pPr>
    </w:p>
    <w:p w14:paraId="2D22D07E" w14:textId="77777777" w:rsidR="003B5648" w:rsidRPr="003B5648" w:rsidRDefault="003B5648" w:rsidP="003B5648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bCs/>
          <w:iCs/>
          <w:kern w:val="0"/>
          <w:szCs w:val="28"/>
          <w:lang w:eastAsia="ar-SA"/>
          <w14:ligatures w14:val="none"/>
        </w:rPr>
      </w:pPr>
    </w:p>
    <w:p w14:paraId="2BA5300A" w14:textId="7672AE9C" w:rsidR="003B5648" w:rsidRDefault="003B5648" w:rsidP="003B5648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r w:rsidRPr="003B5648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Opracowanie: </w:t>
      </w:r>
      <w:r w:rsidR="003066AB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dr hab. Agnieszka Siedlecka</w:t>
      </w:r>
    </w:p>
    <w:p w14:paraId="28A193BB" w14:textId="2F1054C0" w:rsidR="003066AB" w:rsidRDefault="003066AB" w:rsidP="003B5648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dr</w:t>
      </w:r>
      <w:proofErr w:type="gramEnd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Ewelina </w:t>
      </w:r>
      <w:proofErr w:type="spellStart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NIźnikowska</w:t>
      </w:r>
      <w:proofErr w:type="spellEnd"/>
    </w:p>
    <w:p w14:paraId="71121EE2" w14:textId="512B9223" w:rsidR="003066AB" w:rsidRPr="003B5648" w:rsidRDefault="003066AB" w:rsidP="003B5648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dr</w:t>
      </w:r>
      <w:proofErr w:type="gramEnd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Justyna Paszkiewicz </w:t>
      </w:r>
    </w:p>
    <w:p w14:paraId="5ED5BB2C" w14:textId="77777777" w:rsidR="00BD08D9" w:rsidRDefault="00BD08D9">
      <w:bookmarkStart w:id="0" w:name="_GoBack"/>
      <w:bookmarkEnd w:id="0"/>
    </w:p>
    <w:sectPr w:rsidR="00BD08D9" w:rsidSect="003B564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D36FF"/>
    <w:multiLevelType w:val="hybridMultilevel"/>
    <w:tmpl w:val="31BC4C2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48"/>
    <w:rsid w:val="002813A0"/>
    <w:rsid w:val="002847C5"/>
    <w:rsid w:val="002C01E7"/>
    <w:rsid w:val="002F3DC9"/>
    <w:rsid w:val="002F4565"/>
    <w:rsid w:val="003066AB"/>
    <w:rsid w:val="003B5648"/>
    <w:rsid w:val="007C3E5B"/>
    <w:rsid w:val="00877D85"/>
    <w:rsid w:val="00AC7AE2"/>
    <w:rsid w:val="00B70082"/>
    <w:rsid w:val="00BD08D9"/>
    <w:rsid w:val="00CF4A2A"/>
    <w:rsid w:val="00EA481C"/>
    <w:rsid w:val="00F1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C9B5F"/>
  <w15:chartTrackingRefBased/>
  <w15:docId w15:val="{4BDADAEC-0869-4B44-8383-CD44132D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5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5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5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5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5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5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5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5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5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5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5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5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56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56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56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56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56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56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5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5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5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5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5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56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56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56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5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56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5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1529</Words>
  <Characters>9177</Characters>
  <Application>Microsoft Office Word</Application>
  <DocSecurity>4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Justyna Paszkiewicz</cp:lastModifiedBy>
  <cp:revision>2</cp:revision>
  <dcterms:created xsi:type="dcterms:W3CDTF">2026-05-14T09:08:00Z</dcterms:created>
  <dcterms:modified xsi:type="dcterms:W3CDTF">2026-05-14T09:08:00Z</dcterms:modified>
</cp:coreProperties>
</file>