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1D7095" w14:textId="77777777" w:rsidR="004A5C8D" w:rsidRPr="00CB07C2" w:rsidRDefault="004A5C8D" w:rsidP="00C4420F">
      <w:pPr>
        <w:jc w:val="center"/>
        <w:rPr>
          <w:b/>
          <w:bCs/>
          <w:sz w:val="22"/>
          <w:szCs w:val="22"/>
        </w:rPr>
      </w:pPr>
      <w:r w:rsidRPr="00CB07C2">
        <w:rPr>
          <w:b/>
          <w:bCs/>
          <w:sz w:val="22"/>
          <w:szCs w:val="22"/>
        </w:rPr>
        <w:t>EFEKTY UCZENIA SIĘ</w:t>
      </w:r>
    </w:p>
    <w:p w14:paraId="691D7098" w14:textId="5E82DBE8" w:rsidR="002B3552" w:rsidRPr="00CB07C2" w:rsidRDefault="00D73BFF" w:rsidP="00C4420F">
      <w:pPr>
        <w:jc w:val="center"/>
        <w:rPr>
          <w:b/>
          <w:bCs/>
          <w:sz w:val="22"/>
          <w:szCs w:val="22"/>
        </w:rPr>
      </w:pPr>
      <w:r w:rsidRPr="00CB07C2">
        <w:rPr>
          <w:b/>
          <w:bCs/>
          <w:sz w:val="22"/>
          <w:szCs w:val="22"/>
        </w:rPr>
        <w:t xml:space="preserve">Zakładane dla kierunku </w:t>
      </w:r>
      <w:r w:rsidR="00F74E07" w:rsidRPr="00CB07C2">
        <w:rPr>
          <w:b/>
          <w:bCs/>
          <w:sz w:val="22"/>
          <w:szCs w:val="22"/>
        </w:rPr>
        <w:t>PIELĘGNIA</w:t>
      </w:r>
      <w:r w:rsidR="004E22AE">
        <w:rPr>
          <w:b/>
          <w:bCs/>
          <w:sz w:val="22"/>
          <w:szCs w:val="22"/>
        </w:rPr>
        <w:t>RST</w:t>
      </w:r>
      <w:r w:rsidR="00F74E07" w:rsidRPr="00CB07C2">
        <w:rPr>
          <w:b/>
          <w:bCs/>
          <w:sz w:val="22"/>
          <w:szCs w:val="22"/>
        </w:rPr>
        <w:t xml:space="preserve">WO, STUDIA </w:t>
      </w:r>
      <w:r w:rsidR="00824A81" w:rsidRPr="00CB07C2">
        <w:rPr>
          <w:b/>
          <w:bCs/>
          <w:sz w:val="22"/>
          <w:szCs w:val="22"/>
        </w:rPr>
        <w:t>DRUGIEGO</w:t>
      </w:r>
      <w:r w:rsidR="00206670" w:rsidRPr="00CB07C2">
        <w:rPr>
          <w:b/>
          <w:bCs/>
          <w:sz w:val="22"/>
          <w:szCs w:val="22"/>
        </w:rPr>
        <w:t xml:space="preserve"> STOPNIA, PROFIL PRAKTYCZNY</w:t>
      </w:r>
    </w:p>
    <w:p w14:paraId="691D7099" w14:textId="79954CF9" w:rsidR="004A5C8D" w:rsidRPr="00CB07C2" w:rsidRDefault="004A5C8D" w:rsidP="00C4420F">
      <w:pPr>
        <w:jc w:val="center"/>
        <w:rPr>
          <w:b/>
          <w:bCs/>
          <w:sz w:val="22"/>
          <w:szCs w:val="22"/>
        </w:rPr>
      </w:pPr>
      <w:proofErr w:type="gramStart"/>
      <w:r w:rsidRPr="00CB07C2">
        <w:rPr>
          <w:b/>
          <w:bCs/>
          <w:sz w:val="22"/>
          <w:szCs w:val="22"/>
        </w:rPr>
        <w:t>dla</w:t>
      </w:r>
      <w:proofErr w:type="gramEnd"/>
      <w:r w:rsidRPr="00CB07C2">
        <w:rPr>
          <w:b/>
          <w:bCs/>
          <w:sz w:val="22"/>
          <w:szCs w:val="22"/>
        </w:rPr>
        <w:t xml:space="preserve"> naboru </w:t>
      </w:r>
      <w:r w:rsidR="00206670" w:rsidRPr="00CB07C2">
        <w:rPr>
          <w:b/>
          <w:bCs/>
          <w:sz w:val="22"/>
          <w:szCs w:val="22"/>
        </w:rPr>
        <w:t>202</w:t>
      </w:r>
      <w:r w:rsidR="00847653" w:rsidRPr="00CB07C2">
        <w:rPr>
          <w:b/>
          <w:bCs/>
          <w:sz w:val="22"/>
          <w:szCs w:val="22"/>
        </w:rPr>
        <w:t>6</w:t>
      </w:r>
      <w:r w:rsidR="00206670" w:rsidRPr="00CB07C2">
        <w:rPr>
          <w:b/>
          <w:bCs/>
          <w:sz w:val="22"/>
          <w:szCs w:val="22"/>
        </w:rPr>
        <w:t>/202</w:t>
      </w:r>
      <w:r w:rsidR="00847653" w:rsidRPr="00CB07C2">
        <w:rPr>
          <w:b/>
          <w:bCs/>
          <w:sz w:val="22"/>
          <w:szCs w:val="22"/>
        </w:rPr>
        <w:t>7</w:t>
      </w:r>
    </w:p>
    <w:p w14:paraId="6FB6DB0D" w14:textId="77777777" w:rsidR="00847653" w:rsidRPr="00CB07C2" w:rsidRDefault="00847653" w:rsidP="002C0621">
      <w:pPr>
        <w:rPr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5811"/>
        <w:gridCol w:w="1701"/>
        <w:gridCol w:w="1701"/>
      </w:tblGrid>
      <w:tr w:rsidR="004A5C8D" w:rsidRPr="00CB07C2" w14:paraId="691D709B" w14:textId="77777777" w:rsidTr="722DF3C5">
        <w:trPr>
          <w:trHeight w:hRule="exact" w:val="827"/>
        </w:trPr>
        <w:tc>
          <w:tcPr>
            <w:tcW w:w="10348" w:type="dxa"/>
            <w:gridSpan w:val="4"/>
            <w:vAlign w:val="center"/>
          </w:tcPr>
          <w:p w14:paraId="691D709A" w14:textId="2EA6C31B" w:rsidR="003D4523" w:rsidRPr="00CB07C2" w:rsidRDefault="004A5C8D" w:rsidP="00C4420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efektów kierunkowych do charakterystyk 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poziomu Polskiej Ramy Kwalifikacji</w:t>
            </w:r>
          </w:p>
        </w:tc>
      </w:tr>
      <w:tr w:rsidR="004A5C8D" w:rsidRPr="00CB07C2" w14:paraId="691D70A2" w14:textId="77777777" w:rsidTr="00DC55D7">
        <w:trPr>
          <w:trHeight w:val="567"/>
        </w:trPr>
        <w:tc>
          <w:tcPr>
            <w:tcW w:w="1135" w:type="dxa"/>
            <w:vMerge w:val="restart"/>
            <w:vAlign w:val="center"/>
          </w:tcPr>
          <w:p w14:paraId="691D709C" w14:textId="77777777" w:rsidR="004A5C8D" w:rsidRPr="00CB07C2" w:rsidRDefault="004A5C8D" w:rsidP="002C062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691D709D" w14:textId="77777777" w:rsidR="004A5C8D" w:rsidRPr="00CB07C2" w:rsidRDefault="004A5C8D" w:rsidP="00DC55D7">
            <w:pPr>
              <w:suppressAutoHyphens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</w:t>
            </w:r>
            <w:proofErr w:type="gramEnd"/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kierunkowego</w:t>
            </w:r>
          </w:p>
        </w:tc>
        <w:tc>
          <w:tcPr>
            <w:tcW w:w="5811" w:type="dxa"/>
            <w:vMerge w:val="restart"/>
            <w:vAlign w:val="center"/>
          </w:tcPr>
          <w:p w14:paraId="691D709E" w14:textId="77777777" w:rsidR="004A5C8D" w:rsidRPr="00CB07C2" w:rsidRDefault="004A5C8D" w:rsidP="00C4420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691D709F" w14:textId="77777777" w:rsidR="004A5C8D" w:rsidRPr="00CB07C2" w:rsidRDefault="004A5C8D" w:rsidP="00C4420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efekty</w:t>
            </w:r>
            <w:proofErr w:type="gramEnd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uczenia się</w:t>
            </w:r>
          </w:p>
        </w:tc>
        <w:tc>
          <w:tcPr>
            <w:tcW w:w="3402" w:type="dxa"/>
            <w:gridSpan w:val="2"/>
          </w:tcPr>
          <w:p w14:paraId="691D70A0" w14:textId="603555D8" w:rsidR="003D4523" w:rsidRPr="00CB07C2" w:rsidRDefault="003D4523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</w:t>
            </w:r>
          </w:p>
          <w:p w14:paraId="691D70A1" w14:textId="1E3308FC" w:rsidR="004A5C8D" w:rsidRPr="00CB07C2" w:rsidRDefault="00CA5075" w:rsidP="00C4420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="003D4523"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poziomu Polskiej Ramy Kwalifikacji</w:t>
            </w:r>
          </w:p>
        </w:tc>
      </w:tr>
      <w:tr w:rsidR="004A5C8D" w:rsidRPr="00CB07C2" w14:paraId="691D70A7" w14:textId="77777777" w:rsidTr="00DC55D7">
        <w:trPr>
          <w:trHeight w:val="867"/>
        </w:trPr>
        <w:tc>
          <w:tcPr>
            <w:tcW w:w="1135" w:type="dxa"/>
            <w:vMerge/>
          </w:tcPr>
          <w:p w14:paraId="691D70A3" w14:textId="77777777" w:rsidR="004A5C8D" w:rsidRPr="00CB07C2" w:rsidRDefault="004A5C8D" w:rsidP="002C062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11" w:type="dxa"/>
            <w:vMerge/>
          </w:tcPr>
          <w:p w14:paraId="691D70A4" w14:textId="77777777" w:rsidR="004A5C8D" w:rsidRPr="00CB07C2" w:rsidRDefault="004A5C8D" w:rsidP="002C062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1D70A5" w14:textId="77777777" w:rsidR="004A5C8D" w:rsidRPr="00CB07C2" w:rsidRDefault="004A5C8D" w:rsidP="002C062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701" w:type="dxa"/>
            <w:vAlign w:val="center"/>
          </w:tcPr>
          <w:p w14:paraId="691D70A6" w14:textId="2B1B7CF2" w:rsidR="004A5C8D" w:rsidRPr="00CB07C2" w:rsidRDefault="004A5C8D" w:rsidP="00DC55D7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4A5C8D" w:rsidRPr="00CB07C2" w14:paraId="691D70A9" w14:textId="77777777" w:rsidTr="722DF3C5">
        <w:trPr>
          <w:trHeight w:val="428"/>
        </w:trPr>
        <w:tc>
          <w:tcPr>
            <w:tcW w:w="10348" w:type="dxa"/>
            <w:gridSpan w:val="4"/>
            <w:vAlign w:val="center"/>
          </w:tcPr>
          <w:p w14:paraId="691D70A8" w14:textId="5580CBDD" w:rsidR="004A5C8D" w:rsidRPr="00CB07C2" w:rsidRDefault="002859E2" w:rsidP="00CB07C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 zakresie wiedzy </w:t>
            </w:r>
            <w:r w:rsid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bsolwent zna i rozumie:</w:t>
            </w:r>
          </w:p>
        </w:tc>
      </w:tr>
      <w:tr w:rsidR="00D807FB" w:rsidRPr="00CB07C2" w14:paraId="691D70AE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AA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A.W1.</w:t>
            </w:r>
          </w:p>
        </w:tc>
        <w:tc>
          <w:tcPr>
            <w:tcW w:w="5811" w:type="dxa"/>
          </w:tcPr>
          <w:p w14:paraId="691D70AB" w14:textId="293684D0" w:rsidR="00D807FB" w:rsidRPr="00CB07C2" w:rsidRDefault="00BC344D" w:rsidP="00C4420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znaczenie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skutki prawne zdarzeń medycznych;</w:t>
            </w:r>
          </w:p>
        </w:tc>
        <w:tc>
          <w:tcPr>
            <w:tcW w:w="1701" w:type="dxa"/>
            <w:vAlign w:val="center"/>
          </w:tcPr>
          <w:p w14:paraId="691D70AC" w14:textId="157074B0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AD" w14:textId="7DDC0874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0B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AF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A.W2.</w:t>
            </w:r>
          </w:p>
        </w:tc>
        <w:tc>
          <w:tcPr>
            <w:tcW w:w="5811" w:type="dxa"/>
          </w:tcPr>
          <w:p w14:paraId="691D70B0" w14:textId="77A2D724" w:rsidR="00D807FB" w:rsidRPr="00CB07C2" w:rsidRDefault="006108B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problematykę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zdarzeń niepożądanych i błędów medycznych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aspekcie bezpieczeństwa pacjenta;</w:t>
            </w:r>
          </w:p>
        </w:tc>
        <w:tc>
          <w:tcPr>
            <w:tcW w:w="1701" w:type="dxa"/>
            <w:vAlign w:val="center"/>
          </w:tcPr>
          <w:p w14:paraId="691D70B1" w14:textId="3053FE09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B2" w14:textId="31AD9710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0B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B4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A.W3.</w:t>
            </w:r>
          </w:p>
        </w:tc>
        <w:tc>
          <w:tcPr>
            <w:tcW w:w="5811" w:type="dxa"/>
          </w:tcPr>
          <w:p w14:paraId="691D70B5" w14:textId="159299C5" w:rsidR="00D807FB" w:rsidRPr="00CB07C2" w:rsidRDefault="00E6764A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istotę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błędów medycznych w interwencjach pielęgniarskich;</w:t>
            </w:r>
          </w:p>
        </w:tc>
        <w:tc>
          <w:tcPr>
            <w:tcW w:w="1701" w:type="dxa"/>
            <w:vAlign w:val="center"/>
          </w:tcPr>
          <w:p w14:paraId="691D70B6" w14:textId="023B2DBA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B7" w14:textId="022174C3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0BD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B9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A.W4.</w:t>
            </w:r>
          </w:p>
        </w:tc>
        <w:tc>
          <w:tcPr>
            <w:tcW w:w="5811" w:type="dxa"/>
          </w:tcPr>
          <w:p w14:paraId="691D70BA" w14:textId="3A96159A" w:rsidR="00D807FB" w:rsidRPr="00CB07C2" w:rsidRDefault="00000BD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problematykę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ubezpieczeń w zakresie odpowiedzialności cywilnej;</w:t>
            </w:r>
          </w:p>
        </w:tc>
        <w:tc>
          <w:tcPr>
            <w:tcW w:w="1701" w:type="dxa"/>
            <w:vAlign w:val="center"/>
          </w:tcPr>
          <w:p w14:paraId="691D70BB" w14:textId="00DD6A97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BC" w14:textId="433541AC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0C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BE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A.W5.</w:t>
            </w:r>
          </w:p>
        </w:tc>
        <w:tc>
          <w:tcPr>
            <w:tcW w:w="5811" w:type="dxa"/>
          </w:tcPr>
          <w:p w14:paraId="691D70BF" w14:textId="4C791F7D" w:rsidR="00D807FB" w:rsidRPr="00CB07C2" w:rsidRDefault="00000BD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przepisy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prawa dotyczące przetwarzania danych osobowych szczególnych kategorii w systemie ochrony zdrowia;</w:t>
            </w:r>
          </w:p>
        </w:tc>
        <w:tc>
          <w:tcPr>
            <w:tcW w:w="1701" w:type="dxa"/>
            <w:vAlign w:val="center"/>
          </w:tcPr>
          <w:p w14:paraId="691D70C0" w14:textId="7272962D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C1" w14:textId="7AAF6612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0C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C3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A.W6.</w:t>
            </w:r>
          </w:p>
        </w:tc>
        <w:tc>
          <w:tcPr>
            <w:tcW w:w="5811" w:type="dxa"/>
          </w:tcPr>
          <w:p w14:paraId="691D70C4" w14:textId="313C37B6" w:rsidR="00D807FB" w:rsidRPr="00CB07C2" w:rsidRDefault="002574F7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zakresy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uprawnień zawodowych do udzielania świadczeń zdrowotnych przez pielęgniarkę w odniesieniu do poziomów kwalifikacji zawodowych pielęgniarki;</w:t>
            </w:r>
          </w:p>
        </w:tc>
        <w:tc>
          <w:tcPr>
            <w:tcW w:w="1701" w:type="dxa"/>
            <w:vAlign w:val="center"/>
          </w:tcPr>
          <w:p w14:paraId="691D70C5" w14:textId="3C82D2A1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C6" w14:textId="4D412216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CA507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CA5075" w:rsidRPr="00CB07C2" w14:paraId="691D70CC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C8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A.W7.</w:t>
            </w:r>
          </w:p>
        </w:tc>
        <w:tc>
          <w:tcPr>
            <w:tcW w:w="5811" w:type="dxa"/>
          </w:tcPr>
          <w:p w14:paraId="691D70C9" w14:textId="54CBA5B7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zarządzania w systemie ochrony zdrowia;</w:t>
            </w:r>
          </w:p>
        </w:tc>
        <w:tc>
          <w:tcPr>
            <w:tcW w:w="1701" w:type="dxa"/>
            <w:vAlign w:val="center"/>
          </w:tcPr>
          <w:p w14:paraId="691D70CA" w14:textId="37825D6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CB" w14:textId="1E91361A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D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CD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A.W8.</w:t>
            </w:r>
          </w:p>
        </w:tc>
        <w:tc>
          <w:tcPr>
            <w:tcW w:w="5811" w:type="dxa"/>
          </w:tcPr>
          <w:p w14:paraId="691D70CE" w14:textId="7C842D7C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funkcjonowania organizacji i budowania jej struktur;</w:t>
            </w:r>
          </w:p>
        </w:tc>
        <w:tc>
          <w:tcPr>
            <w:tcW w:w="1701" w:type="dxa"/>
            <w:vAlign w:val="center"/>
          </w:tcPr>
          <w:p w14:paraId="691D70CF" w14:textId="7E62C421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D0" w14:textId="6663A4FF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D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D2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A.W9.</w:t>
            </w:r>
          </w:p>
        </w:tc>
        <w:tc>
          <w:tcPr>
            <w:tcW w:w="5811" w:type="dxa"/>
          </w:tcPr>
          <w:p w14:paraId="691D70D3" w14:textId="3CD5B66B" w:rsidR="00CA5075" w:rsidRPr="00CB07C2" w:rsidRDefault="00CA5075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oceny zapotrzebowania na opiekę pielęgniarską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podstawowej opiece zdrowotnej oraz w opiece ambulatoryjnej, szpitalnej i domowej;</w:t>
            </w:r>
          </w:p>
        </w:tc>
        <w:tc>
          <w:tcPr>
            <w:tcW w:w="1701" w:type="dxa"/>
            <w:vAlign w:val="center"/>
          </w:tcPr>
          <w:p w14:paraId="691D70D4" w14:textId="7CB3B852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D5" w14:textId="67240B63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D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D7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A.W10.</w:t>
            </w:r>
          </w:p>
        </w:tc>
        <w:tc>
          <w:tcPr>
            <w:tcW w:w="5811" w:type="dxa"/>
          </w:tcPr>
          <w:p w14:paraId="691D70D8" w14:textId="10FD4069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pojęcie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kultury organizacyjnej i czynniki ją determinujące;</w:t>
            </w:r>
          </w:p>
        </w:tc>
        <w:tc>
          <w:tcPr>
            <w:tcW w:w="1701" w:type="dxa"/>
            <w:vAlign w:val="center"/>
          </w:tcPr>
          <w:p w14:paraId="691D70D9" w14:textId="131ACB3C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DA" w14:textId="60741A68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E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DC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A.W11.</w:t>
            </w:r>
          </w:p>
        </w:tc>
        <w:tc>
          <w:tcPr>
            <w:tcW w:w="5811" w:type="dxa"/>
          </w:tcPr>
          <w:p w14:paraId="691D70DD" w14:textId="6319493E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mechanizmy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podejmowania decyzji w zarządzaniu;</w:t>
            </w:r>
          </w:p>
        </w:tc>
        <w:tc>
          <w:tcPr>
            <w:tcW w:w="1701" w:type="dxa"/>
            <w:vAlign w:val="center"/>
          </w:tcPr>
          <w:p w14:paraId="691D70DE" w14:textId="6843924C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DF" w14:textId="075E4AA4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E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E1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A.W12.</w:t>
            </w:r>
          </w:p>
        </w:tc>
        <w:tc>
          <w:tcPr>
            <w:tcW w:w="5811" w:type="dxa"/>
          </w:tcPr>
          <w:p w14:paraId="691D70E2" w14:textId="2552B8F2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style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zarządzania i znaczenie przywództwa w rozwoju pielęgniarstwa;</w:t>
            </w:r>
          </w:p>
        </w:tc>
        <w:tc>
          <w:tcPr>
            <w:tcW w:w="1701" w:type="dxa"/>
            <w:vAlign w:val="center"/>
          </w:tcPr>
          <w:p w14:paraId="691D70E3" w14:textId="3BDA210B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E4" w14:textId="1A7DD9F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0E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E6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A.W13.</w:t>
            </w:r>
          </w:p>
        </w:tc>
        <w:tc>
          <w:tcPr>
            <w:tcW w:w="5811" w:type="dxa"/>
          </w:tcPr>
          <w:p w14:paraId="691D70E7" w14:textId="11D24983" w:rsidR="00CA5075" w:rsidRPr="00CB07C2" w:rsidRDefault="00CA5075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realizacji i finansowania świadczeń pielęgniarskich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systemie ubezpieczenia zdrowotnego;</w:t>
            </w:r>
          </w:p>
        </w:tc>
        <w:tc>
          <w:tcPr>
            <w:tcW w:w="1701" w:type="dxa"/>
            <w:vAlign w:val="center"/>
          </w:tcPr>
          <w:p w14:paraId="691D70E8" w14:textId="3B4E448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E9" w14:textId="71850451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0E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EB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A.W14.</w:t>
            </w:r>
          </w:p>
        </w:tc>
        <w:tc>
          <w:tcPr>
            <w:tcW w:w="5811" w:type="dxa"/>
          </w:tcPr>
          <w:p w14:paraId="691D70EC" w14:textId="080525DB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specyfikę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funkcji kierowniczych, w tym istotę delegowania zadań;</w:t>
            </w:r>
          </w:p>
        </w:tc>
        <w:tc>
          <w:tcPr>
            <w:tcW w:w="1701" w:type="dxa"/>
            <w:vAlign w:val="center"/>
          </w:tcPr>
          <w:p w14:paraId="691D70ED" w14:textId="150ED8F9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EE" w14:textId="7B4DC1B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0F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F0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A.W15.</w:t>
            </w:r>
          </w:p>
        </w:tc>
        <w:tc>
          <w:tcPr>
            <w:tcW w:w="5811" w:type="dxa"/>
          </w:tcPr>
          <w:p w14:paraId="691D70F1" w14:textId="01B4622D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diagnozy organizacyjnej, koncepcję i teorię zarządzania zmianą oraz zasady zarządzania strategicznego;</w:t>
            </w:r>
          </w:p>
        </w:tc>
        <w:tc>
          <w:tcPr>
            <w:tcW w:w="1701" w:type="dxa"/>
            <w:vAlign w:val="center"/>
          </w:tcPr>
          <w:p w14:paraId="691D70F2" w14:textId="0F0A103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F3" w14:textId="50A73150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0F9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F5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A.W16.</w:t>
            </w:r>
          </w:p>
        </w:tc>
        <w:tc>
          <w:tcPr>
            <w:tcW w:w="5811" w:type="dxa"/>
          </w:tcPr>
          <w:p w14:paraId="691D70F6" w14:textId="69538868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problematykę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zarządzania zasobami ludzkimi;</w:t>
            </w:r>
          </w:p>
        </w:tc>
        <w:tc>
          <w:tcPr>
            <w:tcW w:w="1701" w:type="dxa"/>
            <w:vAlign w:val="center"/>
          </w:tcPr>
          <w:p w14:paraId="691D70F7" w14:textId="2E38814C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F8" w14:textId="1D158104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0FE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FA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A.W17.</w:t>
            </w:r>
          </w:p>
        </w:tc>
        <w:tc>
          <w:tcPr>
            <w:tcW w:w="5811" w:type="dxa"/>
          </w:tcPr>
          <w:p w14:paraId="691D70FB" w14:textId="14EB58AD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uwarunkowania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rozwoju zawodowego pielęgniarek;</w:t>
            </w:r>
          </w:p>
        </w:tc>
        <w:tc>
          <w:tcPr>
            <w:tcW w:w="1701" w:type="dxa"/>
            <w:vAlign w:val="center"/>
          </w:tcPr>
          <w:p w14:paraId="691D70FC" w14:textId="4AF0D25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0FD" w14:textId="61B0AFF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10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0FF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A.W18.</w:t>
            </w:r>
          </w:p>
        </w:tc>
        <w:tc>
          <w:tcPr>
            <w:tcW w:w="5811" w:type="dxa"/>
          </w:tcPr>
          <w:p w14:paraId="691D7100" w14:textId="2E34E9C0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naukowe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podstawy ergonomii w środowisku pracy;</w:t>
            </w:r>
          </w:p>
        </w:tc>
        <w:tc>
          <w:tcPr>
            <w:tcW w:w="1701" w:type="dxa"/>
            <w:vAlign w:val="center"/>
          </w:tcPr>
          <w:p w14:paraId="691D7101" w14:textId="0DF3DA3F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02" w14:textId="3C700A4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10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04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A.W19.</w:t>
            </w:r>
          </w:p>
        </w:tc>
        <w:tc>
          <w:tcPr>
            <w:tcW w:w="5811" w:type="dxa"/>
          </w:tcPr>
          <w:p w14:paraId="691D7105" w14:textId="7B267480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istotę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procesu zmian i zasady zarządzania zmianą;</w:t>
            </w:r>
          </w:p>
        </w:tc>
        <w:tc>
          <w:tcPr>
            <w:tcW w:w="1701" w:type="dxa"/>
            <w:vAlign w:val="center"/>
          </w:tcPr>
          <w:p w14:paraId="691D7106" w14:textId="5E19BD21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07" w14:textId="31A3DECA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CA5075" w:rsidRPr="00CB07C2" w14:paraId="691D710D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09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A.W20.</w:t>
            </w:r>
          </w:p>
        </w:tc>
        <w:tc>
          <w:tcPr>
            <w:tcW w:w="5811" w:type="dxa"/>
          </w:tcPr>
          <w:p w14:paraId="691D710A" w14:textId="2A8CC778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modele i strategie </w:t>
            </w: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zarządzania jakością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opiece zdrowotnej;</w:t>
            </w:r>
          </w:p>
        </w:tc>
        <w:tc>
          <w:tcPr>
            <w:tcW w:w="1701" w:type="dxa"/>
            <w:vAlign w:val="center"/>
          </w:tcPr>
          <w:p w14:paraId="691D710B" w14:textId="7AD43710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0C" w14:textId="7567BEB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11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0E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A.W21.</w:t>
            </w:r>
          </w:p>
        </w:tc>
        <w:tc>
          <w:tcPr>
            <w:tcW w:w="5811" w:type="dxa"/>
          </w:tcPr>
          <w:p w14:paraId="691D710F" w14:textId="51B665BB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podstawowe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pojęcia z zakresu dydaktyki medycznej;</w:t>
            </w:r>
          </w:p>
        </w:tc>
        <w:tc>
          <w:tcPr>
            <w:tcW w:w="1701" w:type="dxa"/>
            <w:vAlign w:val="center"/>
          </w:tcPr>
          <w:p w14:paraId="691D7110" w14:textId="5EE6E97E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11" w14:textId="0106EA6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11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13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A.W22.</w:t>
            </w:r>
          </w:p>
        </w:tc>
        <w:tc>
          <w:tcPr>
            <w:tcW w:w="5811" w:type="dxa"/>
          </w:tcPr>
          <w:p w14:paraId="691D7114" w14:textId="154D6B7A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prowadzenia działalności edukacyjnej wśród pacjentów;</w:t>
            </w:r>
          </w:p>
        </w:tc>
        <w:tc>
          <w:tcPr>
            <w:tcW w:w="1701" w:type="dxa"/>
            <w:vAlign w:val="center"/>
          </w:tcPr>
          <w:p w14:paraId="691D7115" w14:textId="0126888C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16" w14:textId="1426C6AE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A5075" w:rsidRPr="00CB07C2" w14:paraId="691D711C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18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A.W23.</w:t>
            </w:r>
          </w:p>
        </w:tc>
        <w:tc>
          <w:tcPr>
            <w:tcW w:w="5811" w:type="dxa"/>
          </w:tcPr>
          <w:p w14:paraId="691D7119" w14:textId="75BD633E" w:rsidR="00CA5075" w:rsidRPr="00CB07C2" w:rsidRDefault="00CA5075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nauczania i środki dydaktyczne stosowane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kształceniu na studiach przygotowującym do wykonywania zawodu pielęgniarki i kształceniu podyplomowym pielęgniarek;</w:t>
            </w:r>
          </w:p>
        </w:tc>
        <w:tc>
          <w:tcPr>
            <w:tcW w:w="1701" w:type="dxa"/>
            <w:vAlign w:val="center"/>
          </w:tcPr>
          <w:p w14:paraId="691D711A" w14:textId="454BF003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1B" w14:textId="718CA29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12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1D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A.W24.</w:t>
            </w:r>
          </w:p>
        </w:tc>
        <w:tc>
          <w:tcPr>
            <w:tcW w:w="5811" w:type="dxa"/>
          </w:tcPr>
          <w:p w14:paraId="691D711E" w14:textId="273BE04F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teorię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pielęgniarstwa wielokulturowego Madeleine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Leininger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691D711F" w14:textId="73BD29DE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20" w14:textId="3D13CB5A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CA5075" w:rsidRPr="00CB07C2" w14:paraId="691D712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22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A.W25.</w:t>
            </w:r>
          </w:p>
        </w:tc>
        <w:tc>
          <w:tcPr>
            <w:tcW w:w="5811" w:type="dxa"/>
          </w:tcPr>
          <w:p w14:paraId="691D7123" w14:textId="04D32616" w:rsidR="00CA5075" w:rsidRPr="00CB07C2" w:rsidRDefault="00CA5075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kulturowe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uwarunkowania organizacji leczenia i zapewnienia opieki, z uwzględnieniem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zachowań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zdrowotnych i podejścia do leczenia;</w:t>
            </w:r>
          </w:p>
        </w:tc>
        <w:tc>
          <w:tcPr>
            <w:tcW w:w="1701" w:type="dxa"/>
            <w:vAlign w:val="center"/>
          </w:tcPr>
          <w:p w14:paraId="691D7124" w14:textId="7603EBC5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0412E622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  <w:p w14:paraId="691D7125" w14:textId="64135554" w:rsidR="009D0E53" w:rsidRPr="00CB07C2" w:rsidRDefault="009D0E53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CA5075" w:rsidRPr="00CB07C2" w14:paraId="691D712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27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A.W26.</w:t>
            </w:r>
          </w:p>
        </w:tc>
        <w:tc>
          <w:tcPr>
            <w:tcW w:w="5811" w:type="dxa"/>
          </w:tcPr>
          <w:p w14:paraId="691D7128" w14:textId="61ADB5B8" w:rsidR="00CA5075" w:rsidRPr="00CB07C2" w:rsidRDefault="00CA5075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różnice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kulturowe i religijne w postrzeganiu człowieka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komunikacji międzykulturowej.</w:t>
            </w:r>
          </w:p>
        </w:tc>
        <w:tc>
          <w:tcPr>
            <w:tcW w:w="1701" w:type="dxa"/>
            <w:vAlign w:val="center"/>
          </w:tcPr>
          <w:p w14:paraId="691D7129" w14:textId="2818F77D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7FC23CA7" w14:textId="77777777" w:rsidR="00CA5075" w:rsidRPr="00CB07C2" w:rsidRDefault="00CA5075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  <w:p w14:paraId="691D712A" w14:textId="09DA2613" w:rsidR="009D0E53" w:rsidRPr="00CB07C2" w:rsidRDefault="009D0E53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D807FB" w:rsidRPr="00CB07C2" w14:paraId="691D713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2C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B.W1.</w:t>
            </w:r>
          </w:p>
        </w:tc>
        <w:tc>
          <w:tcPr>
            <w:tcW w:w="5811" w:type="dxa"/>
          </w:tcPr>
          <w:p w14:paraId="691D712D" w14:textId="747D9D42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mechanizmy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działania produktów leczniczych oraz ich przemiany w organizmie człowieka zależne od wieku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problemów zdrowotnych;</w:t>
            </w:r>
          </w:p>
        </w:tc>
        <w:tc>
          <w:tcPr>
            <w:tcW w:w="1701" w:type="dxa"/>
            <w:vAlign w:val="center"/>
          </w:tcPr>
          <w:p w14:paraId="691D712E" w14:textId="58889A16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2F" w14:textId="16C5595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S_WG</w:t>
            </w:r>
          </w:p>
        </w:tc>
      </w:tr>
      <w:tr w:rsidR="00D807FB" w:rsidRPr="00CB07C2" w14:paraId="691D713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31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B.W2.</w:t>
            </w:r>
          </w:p>
        </w:tc>
        <w:tc>
          <w:tcPr>
            <w:tcW w:w="5811" w:type="dxa"/>
          </w:tcPr>
          <w:p w14:paraId="691D7132" w14:textId="3FF1BB16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regulacje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prawne związane z refundacją leków, wyrobów medycznych i środków spożywczych specjalnego przeznaczenia żywieniowego;</w:t>
            </w:r>
          </w:p>
        </w:tc>
        <w:tc>
          <w:tcPr>
            <w:tcW w:w="1701" w:type="dxa"/>
            <w:vAlign w:val="center"/>
          </w:tcPr>
          <w:p w14:paraId="691D7133" w14:textId="1838FB07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34" w14:textId="6EBBD4B0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13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36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B.W3.</w:t>
            </w:r>
          </w:p>
        </w:tc>
        <w:tc>
          <w:tcPr>
            <w:tcW w:w="5811" w:type="dxa"/>
          </w:tcPr>
          <w:p w14:paraId="691D7137" w14:textId="557592A2" w:rsidR="00D807FB" w:rsidRPr="00CB07C2" w:rsidRDefault="00736E5F" w:rsidP="000D42E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ordynowania leków zawierających określone substancje czynne (z wyłączeniem leków zawierających substancje bardzo silnie działające, środki odurzające i substancje psychotropowe) oraz środków spożywczych specjalnego przeznaczenia żywieniowego, w tym wystawiania na nie recept, a także zasady ordynowania</w:t>
            </w:r>
            <w:r w:rsidR="001B2611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określonych wyrobów medycznych, w tym wystawiania na nie recept albo zleceń;</w:t>
            </w:r>
          </w:p>
        </w:tc>
        <w:tc>
          <w:tcPr>
            <w:tcW w:w="1701" w:type="dxa"/>
            <w:vAlign w:val="center"/>
          </w:tcPr>
          <w:p w14:paraId="691D7138" w14:textId="573BE618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39" w14:textId="42E2A17D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3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3B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B.W4.</w:t>
            </w:r>
          </w:p>
        </w:tc>
        <w:tc>
          <w:tcPr>
            <w:tcW w:w="5811" w:type="dxa"/>
          </w:tcPr>
          <w:p w14:paraId="691D713C" w14:textId="50EFEA28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zjawisko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polifarmakoterapii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polipragmazji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oraz objawy i skutki uboczne działania leków zawierających określone substancje czynne;</w:t>
            </w:r>
          </w:p>
        </w:tc>
        <w:tc>
          <w:tcPr>
            <w:tcW w:w="1701" w:type="dxa"/>
            <w:vAlign w:val="center"/>
          </w:tcPr>
          <w:p w14:paraId="691D713D" w14:textId="36246E59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3E" w14:textId="7273A51C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4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40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B.W5.</w:t>
            </w:r>
          </w:p>
        </w:tc>
        <w:tc>
          <w:tcPr>
            <w:tcW w:w="5811" w:type="dxa"/>
          </w:tcPr>
          <w:p w14:paraId="691D7141" w14:textId="2FD9C30B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założenia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nadzoru nad zakażeniami w podmiotach leczniczych, z uwzględnieniem rejestracji zakażeń oraz zasady współpracy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zespołach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interprofesjonalnych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tym zakresie;</w:t>
            </w:r>
          </w:p>
        </w:tc>
        <w:tc>
          <w:tcPr>
            <w:tcW w:w="1701" w:type="dxa"/>
            <w:vAlign w:val="center"/>
          </w:tcPr>
          <w:p w14:paraId="691D7142" w14:textId="50E053A5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43" w14:textId="16F70FE5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49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45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B.W6.</w:t>
            </w:r>
          </w:p>
        </w:tc>
        <w:tc>
          <w:tcPr>
            <w:tcW w:w="5811" w:type="dxa"/>
          </w:tcPr>
          <w:p w14:paraId="691D7146" w14:textId="696A4ADA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uwarunkowania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profilaktyki, występowania i kontroli zakażeń szpitalnych w działalności podmiotów leczniczych,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uwzględnieniem czynników etiologicznych, w tym patogenów alarmowych;</w:t>
            </w:r>
          </w:p>
        </w:tc>
        <w:tc>
          <w:tcPr>
            <w:tcW w:w="1701" w:type="dxa"/>
            <w:vAlign w:val="center"/>
          </w:tcPr>
          <w:p w14:paraId="691D7147" w14:textId="19D410BF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48" w14:textId="0A4D8341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4E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4A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B.W7.</w:t>
            </w:r>
          </w:p>
        </w:tc>
        <w:tc>
          <w:tcPr>
            <w:tcW w:w="5811" w:type="dxa"/>
          </w:tcPr>
          <w:p w14:paraId="691D714B" w14:textId="44307058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planowania, opracowywania, wdrażania i nadzorowania działań zapobiegawczych</w:t>
            </w:r>
            <w:r w:rsidR="001B2611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oraz przeciwepidemicznych;</w:t>
            </w:r>
          </w:p>
        </w:tc>
        <w:tc>
          <w:tcPr>
            <w:tcW w:w="1701" w:type="dxa"/>
            <w:vAlign w:val="center"/>
          </w:tcPr>
          <w:p w14:paraId="691D714C" w14:textId="6733B5D6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4D" w14:textId="152B696F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5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4F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B.W8.</w:t>
            </w:r>
          </w:p>
        </w:tc>
        <w:tc>
          <w:tcPr>
            <w:tcW w:w="5811" w:type="dxa"/>
          </w:tcPr>
          <w:p w14:paraId="691D7150" w14:textId="552E1EDA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założenia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teoretyczne poradnictwa w pracy pielęgniarki bazujące na regulacjach prawnych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transteoretycznym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modelu zmiany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Prochaski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DiClemente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691D7151" w14:textId="6895B380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52" w14:textId="532B4F36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5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54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B.W9.</w:t>
            </w:r>
          </w:p>
        </w:tc>
        <w:tc>
          <w:tcPr>
            <w:tcW w:w="5811" w:type="dxa"/>
          </w:tcPr>
          <w:p w14:paraId="691D7155" w14:textId="34313EFB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predyktory</w:t>
            </w:r>
            <w:proofErr w:type="spellEnd"/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funkcjonowania człowieka zdrowego i chorego,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uwzględnieniem choroby przewlekłej;</w:t>
            </w:r>
          </w:p>
        </w:tc>
        <w:tc>
          <w:tcPr>
            <w:tcW w:w="1701" w:type="dxa"/>
            <w:vAlign w:val="center"/>
          </w:tcPr>
          <w:p w14:paraId="691D7156" w14:textId="69AB2B19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57" w14:textId="20570F89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D807FB" w:rsidRPr="00CB07C2" w14:paraId="691D715D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59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B.W10.</w:t>
            </w:r>
          </w:p>
        </w:tc>
        <w:tc>
          <w:tcPr>
            <w:tcW w:w="5811" w:type="dxa"/>
          </w:tcPr>
          <w:p w14:paraId="691D715A" w14:textId="5AF6FBD1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oceny stanu zdrowia pacjenta w poradnictwie pielęgniarskim;</w:t>
            </w:r>
          </w:p>
        </w:tc>
        <w:tc>
          <w:tcPr>
            <w:tcW w:w="1701" w:type="dxa"/>
            <w:vAlign w:val="center"/>
          </w:tcPr>
          <w:p w14:paraId="691D715B" w14:textId="5657B773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5C" w14:textId="18532100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S_WG</w:t>
            </w:r>
          </w:p>
        </w:tc>
      </w:tr>
      <w:tr w:rsidR="00D807FB" w:rsidRPr="00CB07C2" w14:paraId="691D716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5E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B.W11.</w:t>
            </w:r>
          </w:p>
        </w:tc>
        <w:tc>
          <w:tcPr>
            <w:tcW w:w="5811" w:type="dxa"/>
          </w:tcPr>
          <w:p w14:paraId="691D715F" w14:textId="2747C927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postępowania terapeutycznego w przypadku problemów zdrowotnych;</w:t>
            </w:r>
          </w:p>
        </w:tc>
        <w:tc>
          <w:tcPr>
            <w:tcW w:w="1701" w:type="dxa"/>
            <w:vAlign w:val="center"/>
          </w:tcPr>
          <w:p w14:paraId="691D7160" w14:textId="05FB231A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61" w14:textId="6CE0FC99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S_WG</w:t>
            </w:r>
          </w:p>
        </w:tc>
      </w:tr>
      <w:tr w:rsidR="00D807FB" w:rsidRPr="00CB07C2" w14:paraId="691D716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63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B.W12.</w:t>
            </w:r>
          </w:p>
        </w:tc>
        <w:tc>
          <w:tcPr>
            <w:tcW w:w="5811" w:type="dxa"/>
          </w:tcPr>
          <w:p w14:paraId="691D7164" w14:textId="3E6697B2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doboru badań diagnostycznych i interpretacji ich wyników w zakresie posiadanych uprawnień zawodowych pielęgniarki;</w:t>
            </w:r>
          </w:p>
        </w:tc>
        <w:tc>
          <w:tcPr>
            <w:tcW w:w="1701" w:type="dxa"/>
            <w:vAlign w:val="center"/>
          </w:tcPr>
          <w:p w14:paraId="691D7165" w14:textId="217EC35F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66" w14:textId="4246E251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6C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68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B.W13.</w:t>
            </w:r>
          </w:p>
        </w:tc>
        <w:tc>
          <w:tcPr>
            <w:tcW w:w="5811" w:type="dxa"/>
          </w:tcPr>
          <w:p w14:paraId="691D7169" w14:textId="0DA86CF4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profilaktyki chorób zakaźnych, społecznych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cywilizacyjnych;</w:t>
            </w:r>
          </w:p>
        </w:tc>
        <w:tc>
          <w:tcPr>
            <w:tcW w:w="1701" w:type="dxa"/>
            <w:vAlign w:val="center"/>
          </w:tcPr>
          <w:p w14:paraId="691D716A" w14:textId="54245BDF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6B" w14:textId="226BBDB5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7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6D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B.W14.</w:t>
            </w:r>
          </w:p>
        </w:tc>
        <w:tc>
          <w:tcPr>
            <w:tcW w:w="5811" w:type="dxa"/>
          </w:tcPr>
          <w:p w14:paraId="691D716E" w14:textId="74970792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modele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koordynowanej funkcjonujące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Rzeczypospolitej Polskiej i wybranych państwach;</w:t>
            </w:r>
          </w:p>
        </w:tc>
        <w:tc>
          <w:tcPr>
            <w:tcW w:w="1701" w:type="dxa"/>
            <w:vAlign w:val="center"/>
          </w:tcPr>
          <w:p w14:paraId="691D716F" w14:textId="2943FC09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70" w14:textId="7AD97D3C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7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72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B.W15.</w:t>
            </w:r>
          </w:p>
        </w:tc>
        <w:tc>
          <w:tcPr>
            <w:tcW w:w="5811" w:type="dxa"/>
          </w:tcPr>
          <w:p w14:paraId="691D7173" w14:textId="78BE1FCD" w:rsidR="00D807FB" w:rsidRPr="00CB07C2" w:rsidRDefault="00736E5F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zadania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koordynatora świadczeń zdrowotnych w wybranych rodzajach świadczeń;</w:t>
            </w:r>
          </w:p>
        </w:tc>
        <w:tc>
          <w:tcPr>
            <w:tcW w:w="1701" w:type="dxa"/>
            <w:vAlign w:val="center"/>
          </w:tcPr>
          <w:p w14:paraId="691D7174" w14:textId="25A8AD50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75" w14:textId="1180189D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</w:p>
        </w:tc>
      </w:tr>
      <w:tr w:rsidR="00D807FB" w:rsidRPr="00CB07C2" w14:paraId="691D717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77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B.W16.</w:t>
            </w:r>
          </w:p>
        </w:tc>
        <w:tc>
          <w:tcPr>
            <w:tcW w:w="5811" w:type="dxa"/>
          </w:tcPr>
          <w:p w14:paraId="691D7178" w14:textId="6EC245E6" w:rsidR="00D807FB" w:rsidRPr="00CB07C2" w:rsidRDefault="00736E5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koordynowania programów zdrowotnych oraz organizacji procesu udzielania świadczeń zdrowotnych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różnych obszarach systemu ochrony zdrowia,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uwzględnieniem aktualnych zmian systemowych;</w:t>
            </w:r>
          </w:p>
        </w:tc>
        <w:tc>
          <w:tcPr>
            <w:tcW w:w="1701" w:type="dxa"/>
            <w:vAlign w:val="center"/>
          </w:tcPr>
          <w:p w14:paraId="691D7179" w14:textId="4B732D02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7A" w14:textId="7C63186B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8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7C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B.W17.</w:t>
            </w:r>
          </w:p>
        </w:tc>
        <w:tc>
          <w:tcPr>
            <w:tcW w:w="5811" w:type="dxa"/>
          </w:tcPr>
          <w:p w14:paraId="691D717D" w14:textId="63B9A12C" w:rsidR="00D807FB" w:rsidRPr="00CB07C2" w:rsidRDefault="00A00EBE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funkcjonowania zespołów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interprofesjonalnych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opiece zdrowotnej w oparciu o wybrane obszary świadczeń specjalistycznych, w tym zespołu psychiatrycznej opieki środowiskowej;</w:t>
            </w:r>
          </w:p>
        </w:tc>
        <w:tc>
          <w:tcPr>
            <w:tcW w:w="1701" w:type="dxa"/>
            <w:vAlign w:val="center"/>
          </w:tcPr>
          <w:p w14:paraId="691D717E" w14:textId="3C7C609B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7F" w14:textId="7F609D18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D807FB" w:rsidRPr="00CB07C2" w14:paraId="691D718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81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B.W18.</w:t>
            </w:r>
          </w:p>
        </w:tc>
        <w:tc>
          <w:tcPr>
            <w:tcW w:w="5811" w:type="dxa"/>
          </w:tcPr>
          <w:p w14:paraId="691D7182" w14:textId="4EE9206E" w:rsidR="00D807FB" w:rsidRPr="00CB07C2" w:rsidRDefault="00A00EBE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postępowania diagnostyczno-terapeutycznego i opieki nad pacjentami z niewydolnością krążenia, zaburzeniami rytmu serca i nadciśnieniem tętniczym oraz nowoczesne technologie wykorzystywane w terapii i monitorowaniu pacjentów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chorobami układu krążenia;</w:t>
            </w:r>
          </w:p>
        </w:tc>
        <w:tc>
          <w:tcPr>
            <w:tcW w:w="1701" w:type="dxa"/>
            <w:vAlign w:val="center"/>
          </w:tcPr>
          <w:p w14:paraId="691D7183" w14:textId="4131B88C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84" w14:textId="33BDB58E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8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86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B.W19.</w:t>
            </w:r>
          </w:p>
        </w:tc>
        <w:tc>
          <w:tcPr>
            <w:tcW w:w="5811" w:type="dxa"/>
          </w:tcPr>
          <w:p w14:paraId="691D7187" w14:textId="440F8922" w:rsidR="00D807FB" w:rsidRPr="00CB07C2" w:rsidRDefault="00A00EBE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patomechanizm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, objawy, diagnostykę, leczenie i postępowanie pielęgniarskie w niewydolności oddechowej,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POChP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chorobach o podłożu alergicznym, w warunkach opieki stacjonarnej i domowej;</w:t>
            </w:r>
          </w:p>
        </w:tc>
        <w:tc>
          <w:tcPr>
            <w:tcW w:w="1701" w:type="dxa"/>
            <w:vAlign w:val="center"/>
          </w:tcPr>
          <w:p w14:paraId="691D7188" w14:textId="29C25594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89" w14:textId="44C4BF16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8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8B" w14:textId="24681474" w:rsidR="00B074D7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B.W20.</w:t>
            </w:r>
          </w:p>
        </w:tc>
        <w:tc>
          <w:tcPr>
            <w:tcW w:w="5811" w:type="dxa"/>
          </w:tcPr>
          <w:p w14:paraId="691D718C" w14:textId="0C36A4D9" w:rsidR="00D807FB" w:rsidRPr="00CB07C2" w:rsidRDefault="00A00EB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zastosowanie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spirometrii w ocenie zaburzonej wydolności oddechowej oraz zasady pomiaru szczytowego przepływu wydechowego (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Peak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Expiratory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Flow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, PEF), testów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nadreaktywności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oskrzeli, badań in vivo i in vitro;</w:t>
            </w:r>
          </w:p>
        </w:tc>
        <w:tc>
          <w:tcPr>
            <w:tcW w:w="1701" w:type="dxa"/>
            <w:vAlign w:val="center"/>
          </w:tcPr>
          <w:p w14:paraId="691D718D" w14:textId="55CD6488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8E" w14:textId="07DDAD1F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9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90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B.W21.</w:t>
            </w:r>
          </w:p>
        </w:tc>
        <w:tc>
          <w:tcPr>
            <w:tcW w:w="5811" w:type="dxa"/>
          </w:tcPr>
          <w:p w14:paraId="691D7191" w14:textId="2F74E0EF" w:rsidR="00D807FB" w:rsidRPr="00CB07C2" w:rsidRDefault="00A00EB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grupy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leków stosowanych w chorobach alergicznych mających wpływ na wynik testów skórnych;</w:t>
            </w:r>
          </w:p>
        </w:tc>
        <w:tc>
          <w:tcPr>
            <w:tcW w:w="1701" w:type="dxa"/>
            <w:vAlign w:val="center"/>
          </w:tcPr>
          <w:p w14:paraId="691D7192" w14:textId="0640C4AD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93" w14:textId="090B1387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D807FB" w:rsidRPr="00CB07C2" w14:paraId="691D7199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95" w14:textId="47E567B4" w:rsidR="00B074D7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B.W22.</w:t>
            </w:r>
          </w:p>
        </w:tc>
        <w:tc>
          <w:tcPr>
            <w:tcW w:w="5811" w:type="dxa"/>
          </w:tcPr>
          <w:p w14:paraId="691D7196" w14:textId="385895EF" w:rsidR="00D807FB" w:rsidRPr="00CB07C2" w:rsidRDefault="00A00EBE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gospodarkę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wodno-elektrolitową i kwasowo-zasadową u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pacjenta dializowanego;</w:t>
            </w:r>
          </w:p>
        </w:tc>
        <w:tc>
          <w:tcPr>
            <w:tcW w:w="1701" w:type="dxa"/>
            <w:vAlign w:val="center"/>
          </w:tcPr>
          <w:p w14:paraId="691D7197" w14:textId="2BA2AC7A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98" w14:textId="7FDBF76C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S_WG</w:t>
            </w:r>
          </w:p>
        </w:tc>
      </w:tr>
      <w:tr w:rsidR="00D807FB" w:rsidRPr="00CB07C2" w14:paraId="691D719E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9A" w14:textId="46C83BC2" w:rsidR="00B074D7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B.W23.</w:t>
            </w:r>
          </w:p>
        </w:tc>
        <w:tc>
          <w:tcPr>
            <w:tcW w:w="5811" w:type="dxa"/>
          </w:tcPr>
          <w:p w14:paraId="691D719B" w14:textId="7AFF2845" w:rsidR="00D807FB" w:rsidRPr="00CB07C2" w:rsidRDefault="00A00EB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zakres farmakoterapii stosowanej u pacjenta dializowanego;</w:t>
            </w:r>
          </w:p>
        </w:tc>
        <w:tc>
          <w:tcPr>
            <w:tcW w:w="1701" w:type="dxa"/>
            <w:vAlign w:val="center"/>
          </w:tcPr>
          <w:p w14:paraId="691D719C" w14:textId="43C760B4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9D" w14:textId="58B97F5A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S_WG</w:t>
            </w:r>
          </w:p>
        </w:tc>
      </w:tr>
      <w:tr w:rsidR="00D807FB" w:rsidRPr="00CB07C2" w14:paraId="691D71A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9F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B.W24.</w:t>
            </w:r>
          </w:p>
        </w:tc>
        <w:tc>
          <w:tcPr>
            <w:tcW w:w="5811" w:type="dxa"/>
          </w:tcPr>
          <w:p w14:paraId="691D71A0" w14:textId="2E77709D" w:rsidR="00D807FB" w:rsidRPr="00CB07C2" w:rsidRDefault="00A00EB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uprawnienia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zawodowe pielęgniarki w leczeniu dializami oraz standardy specjalistycznej opieki pielęgniarskiej nad pacjentem w przebiegu leczenia nerkozastępczego w technikach przerywanych i technikach ciągłych (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Continuous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Renal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Replacement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Therapy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CRRT);</w:t>
            </w:r>
          </w:p>
        </w:tc>
        <w:tc>
          <w:tcPr>
            <w:tcW w:w="1701" w:type="dxa"/>
            <w:vAlign w:val="center"/>
          </w:tcPr>
          <w:p w14:paraId="691D71A1" w14:textId="6DBC53E9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762C9414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S_W</w:t>
            </w:r>
            <w:r w:rsidR="00B049AB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  <w:p w14:paraId="691D71A2" w14:textId="2739CA4A" w:rsidR="009D0E53" w:rsidRPr="00CB07C2" w:rsidRDefault="009D0E53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D807FB" w:rsidRPr="00CB07C2" w14:paraId="691D71A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A4" w14:textId="77777777" w:rsidR="00D807FB" w:rsidRPr="00CB07C2" w:rsidRDefault="00D807FB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B.W25.</w:t>
            </w:r>
          </w:p>
        </w:tc>
        <w:tc>
          <w:tcPr>
            <w:tcW w:w="5811" w:type="dxa"/>
          </w:tcPr>
          <w:p w14:paraId="691D71A5" w14:textId="652D6CB7" w:rsidR="00D807FB" w:rsidRPr="00CB07C2" w:rsidRDefault="00A00EB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funkcjonowania stacji dializ i leczenia nerkozastępczego (ciągła ambulatoryjna dializa otrzewnowa – CADO, ambulatoryjna dializa otrzewnowa – ADO, hemodializa);</w:t>
            </w:r>
          </w:p>
        </w:tc>
        <w:tc>
          <w:tcPr>
            <w:tcW w:w="1701" w:type="dxa"/>
            <w:vAlign w:val="center"/>
          </w:tcPr>
          <w:p w14:paraId="691D71A6" w14:textId="34FD2008" w:rsidR="00D807FB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A7" w14:textId="3A6EBD3A" w:rsidR="00D807FB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691D71AD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A9" w14:textId="77777777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B.W26.</w:t>
            </w:r>
          </w:p>
        </w:tc>
        <w:tc>
          <w:tcPr>
            <w:tcW w:w="5811" w:type="dxa"/>
          </w:tcPr>
          <w:p w14:paraId="691D71AA" w14:textId="3DA32740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przyczyny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zasady postępowania diagnostyczno-terapeutycznego oraz opieki nad pacjentami z niewydolnością narządową;</w:t>
            </w:r>
          </w:p>
        </w:tc>
        <w:tc>
          <w:tcPr>
            <w:tcW w:w="1701" w:type="dxa"/>
            <w:vAlign w:val="center"/>
          </w:tcPr>
          <w:p w14:paraId="691D71AB" w14:textId="3ADC46B0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AC" w14:textId="2E941979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3502262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4B9DD9CA" w14:textId="627DFCF6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B.W27.</w:t>
            </w:r>
          </w:p>
        </w:tc>
        <w:tc>
          <w:tcPr>
            <w:tcW w:w="5811" w:type="dxa"/>
          </w:tcPr>
          <w:p w14:paraId="01B8EAC9" w14:textId="5CFBB04E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kryteria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kwalifikacji i procedury stwierdzenia śmierci mózgowej oraz warunki zaprzestania tlenoterapii daremnej;</w:t>
            </w:r>
          </w:p>
        </w:tc>
        <w:tc>
          <w:tcPr>
            <w:tcW w:w="1701" w:type="dxa"/>
            <w:vAlign w:val="center"/>
          </w:tcPr>
          <w:p w14:paraId="2E13D0AD" w14:textId="2F90AF5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49394468" w14:textId="62092B6B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3526960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E7F180A" w14:textId="4463223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B.W28.</w:t>
            </w:r>
          </w:p>
        </w:tc>
        <w:tc>
          <w:tcPr>
            <w:tcW w:w="5811" w:type="dxa"/>
          </w:tcPr>
          <w:p w14:paraId="5CC9F7FF" w14:textId="0AA95360" w:rsidR="002C0621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nad pacjentem – biorcą narządów przed przeszczepieniem narządów i po ich przeszczepieniu oraz nad dawcą narządów;</w:t>
            </w:r>
          </w:p>
        </w:tc>
        <w:tc>
          <w:tcPr>
            <w:tcW w:w="1701" w:type="dxa"/>
            <w:vAlign w:val="center"/>
          </w:tcPr>
          <w:p w14:paraId="4B3BCC99" w14:textId="5CA3A1E7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5024F70D" w14:textId="19F668F7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268DA64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4563807" w14:textId="5B44F9D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B.W29.</w:t>
            </w:r>
          </w:p>
        </w:tc>
        <w:tc>
          <w:tcPr>
            <w:tcW w:w="5811" w:type="dxa"/>
          </w:tcPr>
          <w:p w14:paraId="1AB021D6" w14:textId="1CF051CF" w:rsidR="002C0621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patomechanizm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cukrzycy, astmy,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POChP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przewlekłej niewydolności krążenia oraz ich powikłania;</w:t>
            </w:r>
          </w:p>
        </w:tc>
        <w:tc>
          <w:tcPr>
            <w:tcW w:w="1701" w:type="dxa"/>
            <w:vAlign w:val="center"/>
          </w:tcPr>
          <w:p w14:paraId="720ED88B" w14:textId="0C86FA15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3E96497A" w14:textId="17A426A4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3754AF1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330231F" w14:textId="759E4CBF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B.W30.</w:t>
            </w:r>
          </w:p>
        </w:tc>
        <w:tc>
          <w:tcPr>
            <w:tcW w:w="5811" w:type="dxa"/>
          </w:tcPr>
          <w:p w14:paraId="08C01A62" w14:textId="00AFCC30" w:rsidR="002C0621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nowoczesne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technologie leczenia i monitorowania cukrzycy,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uwzględnieniem osobistych pomp insulinowych i systemów do ciągłego monitorowania glikemii;</w:t>
            </w:r>
          </w:p>
        </w:tc>
        <w:tc>
          <w:tcPr>
            <w:tcW w:w="1701" w:type="dxa"/>
            <w:vAlign w:val="center"/>
          </w:tcPr>
          <w:p w14:paraId="4CC0C4F8" w14:textId="31349EF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A512DBF" w14:textId="42FE00E2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4D5E4C" w:rsidRPr="00CB07C2" w14:paraId="5B58999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46CDA965" w14:textId="09CAE0AA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B.W31.</w:t>
            </w:r>
          </w:p>
        </w:tc>
        <w:tc>
          <w:tcPr>
            <w:tcW w:w="5811" w:type="dxa"/>
          </w:tcPr>
          <w:p w14:paraId="5AE86FB1" w14:textId="6D0A40FF" w:rsidR="002C0621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metody prowadzenia edukacji terapeutycznej pacjenta, jego rodziny lub opiekuna w zakresie prowadzenia samokontroli i samoopieki w cukrzycy, astmie,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POChP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przewlekłej niewydolności krążenia;</w:t>
            </w:r>
          </w:p>
        </w:tc>
        <w:tc>
          <w:tcPr>
            <w:tcW w:w="1701" w:type="dxa"/>
            <w:vAlign w:val="center"/>
          </w:tcPr>
          <w:p w14:paraId="2211B7A3" w14:textId="4AC3516E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CBEB5FE" w14:textId="1EB3ADA5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77A1CC8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7108A777" w14:textId="3C994DF5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B.W32.</w:t>
            </w:r>
          </w:p>
        </w:tc>
        <w:tc>
          <w:tcPr>
            <w:tcW w:w="5811" w:type="dxa"/>
          </w:tcPr>
          <w:p w14:paraId="740D853A" w14:textId="42EB46E9" w:rsidR="002C0621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etiopatogenezę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nowotworów oraz epidemiologię i profilaktykę chorób nowotworowych;</w:t>
            </w:r>
          </w:p>
        </w:tc>
        <w:tc>
          <w:tcPr>
            <w:tcW w:w="1701" w:type="dxa"/>
            <w:vAlign w:val="center"/>
          </w:tcPr>
          <w:p w14:paraId="45BCEBCB" w14:textId="4217D1C9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7BAEAFF9" w14:textId="572B2FA0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5469115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152F642E" w14:textId="0C94175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B.W33.</w:t>
            </w:r>
          </w:p>
        </w:tc>
        <w:tc>
          <w:tcPr>
            <w:tcW w:w="5811" w:type="dxa"/>
          </w:tcPr>
          <w:p w14:paraId="5623012A" w14:textId="3B77EBF6" w:rsidR="002C0621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leczenia pacjenta z chorobą nowotworową, w tym terapii spersonalizowanej, i opieki nad takim pacjentem;</w:t>
            </w:r>
          </w:p>
        </w:tc>
        <w:tc>
          <w:tcPr>
            <w:tcW w:w="1701" w:type="dxa"/>
            <w:vAlign w:val="center"/>
          </w:tcPr>
          <w:p w14:paraId="17F09AE7" w14:textId="26D7EA4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04733FF3" w14:textId="20FD716E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2395260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5DCA0134" w14:textId="0A051034" w:rsidR="00B074D7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B.W34.</w:t>
            </w:r>
          </w:p>
        </w:tc>
        <w:tc>
          <w:tcPr>
            <w:tcW w:w="5811" w:type="dxa"/>
          </w:tcPr>
          <w:p w14:paraId="299D0B3F" w14:textId="047CAED7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sposoby pielęgnowania pacjenta po radioterapii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chemioterapii;</w:t>
            </w:r>
          </w:p>
        </w:tc>
        <w:tc>
          <w:tcPr>
            <w:tcW w:w="1701" w:type="dxa"/>
            <w:vAlign w:val="center"/>
          </w:tcPr>
          <w:p w14:paraId="08C5442F" w14:textId="444392F7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2D57FD1" w14:textId="355E5F14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6857A35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BDFCD3B" w14:textId="0A4058D6" w:rsidR="00B074D7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B.W35.</w:t>
            </w:r>
          </w:p>
        </w:tc>
        <w:tc>
          <w:tcPr>
            <w:tcW w:w="5811" w:type="dxa"/>
          </w:tcPr>
          <w:p w14:paraId="43D1143E" w14:textId="3DA6510D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rozpoznawania reakcji pacjenta na chorobę i leczenie onkologiczne;</w:t>
            </w:r>
          </w:p>
        </w:tc>
        <w:tc>
          <w:tcPr>
            <w:tcW w:w="1701" w:type="dxa"/>
            <w:vAlign w:val="center"/>
          </w:tcPr>
          <w:p w14:paraId="47027720" w14:textId="6F69DA2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44A0CFFB" w14:textId="3A8154CE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K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41E781E3" w14:textId="77777777" w:rsidTr="00DC55D7">
        <w:trPr>
          <w:trHeight w:val="125"/>
        </w:trPr>
        <w:tc>
          <w:tcPr>
            <w:tcW w:w="1135" w:type="dxa"/>
            <w:vAlign w:val="center"/>
          </w:tcPr>
          <w:p w14:paraId="0522A55E" w14:textId="569ACD6D" w:rsidR="00B074D7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B.W36.</w:t>
            </w:r>
          </w:p>
        </w:tc>
        <w:tc>
          <w:tcPr>
            <w:tcW w:w="5811" w:type="dxa"/>
          </w:tcPr>
          <w:p w14:paraId="1D2EA951" w14:textId="098604BF" w:rsidR="002C0621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czynniki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ryzyka, patomechanizm zaburzenia gojenia ran, klasyfikację i kliniczne metody oceny ran niegojących się oraz postępowanie diagnostyczno-terapeutyczne zachowawcze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zabiegowe;</w:t>
            </w:r>
          </w:p>
        </w:tc>
        <w:tc>
          <w:tcPr>
            <w:tcW w:w="1701" w:type="dxa"/>
            <w:vAlign w:val="center"/>
          </w:tcPr>
          <w:p w14:paraId="22225BAC" w14:textId="4AE314DC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B23A7C2" w14:textId="4ADB7ED6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7BB1C7B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6EB515" w14:textId="0BF94F11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B.W37.</w:t>
            </w:r>
          </w:p>
        </w:tc>
        <w:tc>
          <w:tcPr>
            <w:tcW w:w="5811" w:type="dxa"/>
          </w:tcPr>
          <w:p w14:paraId="5725DBBE" w14:textId="003C9879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stosowania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hiperbarii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tlenowej, terapii podciśnieniowej, larw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biochirurgii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leczeniu owrzodzeń żylnych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niedokrwiennych, odleżyn,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odmrożeń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zespołu stopy cukrzycowej;</w:t>
            </w:r>
          </w:p>
        </w:tc>
        <w:tc>
          <w:tcPr>
            <w:tcW w:w="1701" w:type="dxa"/>
            <w:vAlign w:val="center"/>
          </w:tcPr>
          <w:p w14:paraId="626BDE30" w14:textId="04A41E28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5F37D34B" w14:textId="3D34DA10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1E92685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E48F2FA" w14:textId="1A38810D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B.W38.</w:t>
            </w:r>
          </w:p>
        </w:tc>
        <w:tc>
          <w:tcPr>
            <w:tcW w:w="5811" w:type="dxa"/>
          </w:tcPr>
          <w:p w14:paraId="7F9E661D" w14:textId="6EB6633C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współczesne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koncepcje miejscowego leczenia rany niegojącej się, w tym rodzaje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lawaseptyków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antyseptyków i opatrunków oraz zasady ich doboru i refundacji, zasady ogólnego leczenia ran niegojących się oraz metody wspomagające proces gojenia ran;</w:t>
            </w:r>
          </w:p>
        </w:tc>
        <w:tc>
          <w:tcPr>
            <w:tcW w:w="1701" w:type="dxa"/>
            <w:vAlign w:val="center"/>
          </w:tcPr>
          <w:p w14:paraId="7AC06C21" w14:textId="27259D07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43012918" w14:textId="50C2FCF7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3D19DD3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71B9BDA6" w14:textId="282692E4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B.W39.</w:t>
            </w:r>
          </w:p>
        </w:tc>
        <w:tc>
          <w:tcPr>
            <w:tcW w:w="5811" w:type="dxa"/>
          </w:tcPr>
          <w:p w14:paraId="7DAD86A8" w14:textId="47FE341A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posługiwania się podstawowymi narzędziami chirurgicznymi w procesie opracowywania i leczenia rany;</w:t>
            </w:r>
          </w:p>
        </w:tc>
        <w:tc>
          <w:tcPr>
            <w:tcW w:w="1701" w:type="dxa"/>
            <w:vAlign w:val="center"/>
          </w:tcPr>
          <w:p w14:paraId="0513D6E4" w14:textId="6905EDBB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527A60B" w14:textId="455260D9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18C31FD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447A1E7" w14:textId="0A42E05C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B.W40.</w:t>
            </w:r>
          </w:p>
        </w:tc>
        <w:tc>
          <w:tcPr>
            <w:tcW w:w="5811" w:type="dxa"/>
          </w:tcPr>
          <w:p w14:paraId="6B1AF37B" w14:textId="068928EA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edukacji i przygotowania pacjenta, jego rodziny lub opiekuna w zakresie profilaktyki występowania ran, ich powikłań oraz pielęgnacji ran niegojących się;</w:t>
            </w:r>
          </w:p>
        </w:tc>
        <w:tc>
          <w:tcPr>
            <w:tcW w:w="1701" w:type="dxa"/>
            <w:vAlign w:val="center"/>
          </w:tcPr>
          <w:p w14:paraId="03FBAA5A" w14:textId="237E171F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8C2EB20" w14:textId="0B902BD7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7ADDE00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10A84BB4" w14:textId="318E5922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B.W41.</w:t>
            </w:r>
          </w:p>
        </w:tc>
        <w:tc>
          <w:tcPr>
            <w:tcW w:w="5811" w:type="dxa"/>
          </w:tcPr>
          <w:p w14:paraId="236CE367" w14:textId="5CCB6C38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zastosowanie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kompresjoterapii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profilaktycznej i leczniczej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chorobach układu żylnego i limfatycznego;</w:t>
            </w:r>
          </w:p>
        </w:tc>
        <w:tc>
          <w:tcPr>
            <w:tcW w:w="1701" w:type="dxa"/>
            <w:vAlign w:val="center"/>
          </w:tcPr>
          <w:p w14:paraId="235CA3F0" w14:textId="3749C13A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3409E689" w14:textId="46ADA36A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44539C4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2CE8203F" w14:textId="01ECB541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B.W42.</w:t>
            </w:r>
          </w:p>
        </w:tc>
        <w:tc>
          <w:tcPr>
            <w:tcW w:w="5811" w:type="dxa"/>
          </w:tcPr>
          <w:p w14:paraId="6029D140" w14:textId="2BC61677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oceny funkcjonowania przetoki jelitowej i moczowej oraz ich powikłań, w tym zasady postępowania w powikłaniach miejscowych;</w:t>
            </w:r>
          </w:p>
        </w:tc>
        <w:tc>
          <w:tcPr>
            <w:tcW w:w="1701" w:type="dxa"/>
            <w:vAlign w:val="center"/>
          </w:tcPr>
          <w:p w14:paraId="3F4D5F37" w14:textId="2386940E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64A8817" w14:textId="13B5721F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5FBDCAD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4599D3DB" w14:textId="145C0659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B.W43.</w:t>
            </w:r>
          </w:p>
        </w:tc>
        <w:tc>
          <w:tcPr>
            <w:tcW w:w="5811" w:type="dxa"/>
          </w:tcPr>
          <w:p w14:paraId="39614DAE" w14:textId="01B1C086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przygotowania pacjenta z przetoką jelitową i moczową, jego rodziny lub opiekuna do opieki nad pacjentem, zasady doboru sprzętu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stomijnego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jego refundacji oraz zasady stałej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kompleksowej opieki nad pacjentem z przetoką;</w:t>
            </w:r>
          </w:p>
        </w:tc>
        <w:tc>
          <w:tcPr>
            <w:tcW w:w="1701" w:type="dxa"/>
            <w:vAlign w:val="center"/>
          </w:tcPr>
          <w:p w14:paraId="64EDCCDF" w14:textId="7CEAA996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1D97DDA" w14:textId="3017C762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225F195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0F1A9DBA" w14:textId="3669A019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B.W44.</w:t>
            </w:r>
          </w:p>
        </w:tc>
        <w:tc>
          <w:tcPr>
            <w:tcW w:w="5811" w:type="dxa"/>
          </w:tcPr>
          <w:p w14:paraId="0B21AE55" w14:textId="3B8317CE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rodzaje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bólu (ostry, przewlekły), mechanizm i drogi przewodzenia oraz czynniki wpływające na jego odczuwanie;</w:t>
            </w:r>
          </w:p>
        </w:tc>
        <w:tc>
          <w:tcPr>
            <w:tcW w:w="1701" w:type="dxa"/>
            <w:vAlign w:val="center"/>
          </w:tcPr>
          <w:p w14:paraId="2629AA7A" w14:textId="5178CACA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277DDB9F" w14:textId="20B8C465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3691EE8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355ACE88" w14:textId="79B69456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B.W45.</w:t>
            </w:r>
          </w:p>
        </w:tc>
        <w:tc>
          <w:tcPr>
            <w:tcW w:w="5811" w:type="dxa"/>
          </w:tcPr>
          <w:p w14:paraId="77B20148" w14:textId="41308EE2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narzędzia oceny i monitorowania odczuwania bólu przez pacjenta;</w:t>
            </w:r>
          </w:p>
        </w:tc>
        <w:tc>
          <w:tcPr>
            <w:tcW w:w="1701" w:type="dxa"/>
            <w:vAlign w:val="center"/>
          </w:tcPr>
          <w:p w14:paraId="02E82B1C" w14:textId="2208856C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FCA7FB4" w14:textId="6931DE4B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3C27988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17780B6F" w14:textId="1148E403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B.W46.</w:t>
            </w:r>
          </w:p>
        </w:tc>
        <w:tc>
          <w:tcPr>
            <w:tcW w:w="5811" w:type="dxa"/>
          </w:tcPr>
          <w:p w14:paraId="735B4DC1" w14:textId="29EB8FCE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metody farmakologicznego i niefarmakologicznego postępowania przeciw-bólowego w różnych sytuacjach klinicznych u dorosłych, w tym osób starszych;</w:t>
            </w:r>
          </w:p>
        </w:tc>
        <w:tc>
          <w:tcPr>
            <w:tcW w:w="1701" w:type="dxa"/>
            <w:vAlign w:val="center"/>
          </w:tcPr>
          <w:p w14:paraId="10C2DA4E" w14:textId="3BF33223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E3D991C" w14:textId="126097B1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6630B05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5613F060" w14:textId="0BC7B6FA" w:rsidR="00B074D7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B.W47.</w:t>
            </w:r>
          </w:p>
        </w:tc>
        <w:tc>
          <w:tcPr>
            <w:tcW w:w="5811" w:type="dxa"/>
          </w:tcPr>
          <w:p w14:paraId="55F97195" w14:textId="3B94FF28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działanie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skuteczność leków przeciwbólowych z różnych grup (opioidowe i nieopioidowe leki przeciwbólowe, niesteroidowe leki przeciw-zapalne – NLPZ, drabina analgetyczna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koanalgetyki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) oraz ich działania niepożądane;</w:t>
            </w:r>
          </w:p>
        </w:tc>
        <w:tc>
          <w:tcPr>
            <w:tcW w:w="1701" w:type="dxa"/>
            <w:vAlign w:val="center"/>
          </w:tcPr>
          <w:p w14:paraId="5D8751BF" w14:textId="7BD74180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2B57E674" w14:textId="446AB202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061E4E4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74EA6015" w14:textId="22B8C807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B.W48.</w:t>
            </w:r>
          </w:p>
        </w:tc>
        <w:tc>
          <w:tcPr>
            <w:tcW w:w="5811" w:type="dxa"/>
          </w:tcPr>
          <w:p w14:paraId="5E74FB57" w14:textId="4323B824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leczenia żywieniowego dziecka i dorosłego, zasady współpracy z zespołem żywieniowym w planowaniu i realizacji metod, technik oraz rodzajów żywienia dojelitowego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pozajelitowego w ramach profilaktyki powikłań;</w:t>
            </w:r>
          </w:p>
        </w:tc>
        <w:tc>
          <w:tcPr>
            <w:tcW w:w="1701" w:type="dxa"/>
            <w:vAlign w:val="center"/>
          </w:tcPr>
          <w:p w14:paraId="48DB203B" w14:textId="0BF8D512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1970594B" w14:textId="2A3E4730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4D5E4C" w:rsidRPr="00CB07C2" w14:paraId="5CDE289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53AD4D23" w14:textId="64FAE36E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B.W49.</w:t>
            </w:r>
          </w:p>
        </w:tc>
        <w:tc>
          <w:tcPr>
            <w:tcW w:w="5811" w:type="dxa"/>
          </w:tcPr>
          <w:p w14:paraId="3A7507AA" w14:textId="14E07F0C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wskazania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oraz powikłania stosowania tlenoterapii;</w:t>
            </w:r>
          </w:p>
        </w:tc>
        <w:tc>
          <w:tcPr>
            <w:tcW w:w="1701" w:type="dxa"/>
            <w:vAlign w:val="center"/>
          </w:tcPr>
          <w:p w14:paraId="36B3D754" w14:textId="6412D9E5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2C5891CD" w14:textId="050DE49D" w:rsidR="004D5E4C" w:rsidRPr="00CB07C2" w:rsidRDefault="00B049AB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9D0E53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4D5E4C" w:rsidRPr="00CB07C2" w14:paraId="34F2216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51C8B8EB" w14:textId="04607E73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B.W50.</w:t>
            </w:r>
          </w:p>
        </w:tc>
        <w:tc>
          <w:tcPr>
            <w:tcW w:w="5811" w:type="dxa"/>
          </w:tcPr>
          <w:p w14:paraId="1C6AFDD1" w14:textId="23D88E40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stosowania nowoczesnych metod tlenoterapii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monitorowania stanu pacjenta ze względu na toksyczność tlenu;</w:t>
            </w:r>
          </w:p>
        </w:tc>
        <w:tc>
          <w:tcPr>
            <w:tcW w:w="1701" w:type="dxa"/>
            <w:vAlign w:val="center"/>
          </w:tcPr>
          <w:p w14:paraId="4F980AB9" w14:textId="423E1589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2D58AC3C" w14:textId="77777777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16E04635" w14:textId="449509BB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E533E" w:rsidRPr="00CB07C2" w14:paraId="050D668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13E3E630" w14:textId="7B6ABE66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B.W51.</w:t>
            </w:r>
          </w:p>
        </w:tc>
        <w:tc>
          <w:tcPr>
            <w:tcW w:w="5811" w:type="dxa"/>
          </w:tcPr>
          <w:p w14:paraId="2902777C" w14:textId="71782D3A" w:rsidR="00CE533E" w:rsidRPr="00CB07C2" w:rsidRDefault="00CE533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wskazania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zasady stosowania wentylacji mechanicznej inwazyjnej i nieinwazyjnej oraz możliwe powikłania jej zastosowania w podmiocie leczniczym lub środowisku domowym;</w:t>
            </w:r>
          </w:p>
        </w:tc>
        <w:tc>
          <w:tcPr>
            <w:tcW w:w="1701" w:type="dxa"/>
            <w:vAlign w:val="center"/>
          </w:tcPr>
          <w:p w14:paraId="5EAEA4CA" w14:textId="62CCFF76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CF4C3EE" w14:textId="3040C7B3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CE533E" w:rsidRPr="00CB07C2" w14:paraId="67A8129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E239751" w14:textId="1AC4B148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B.W52.</w:t>
            </w:r>
          </w:p>
        </w:tc>
        <w:tc>
          <w:tcPr>
            <w:tcW w:w="5811" w:type="dxa"/>
          </w:tcPr>
          <w:p w14:paraId="667100CD" w14:textId="43A0BCEB" w:rsidR="00CE533E" w:rsidRPr="00CB07C2" w:rsidRDefault="00CE533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przyczyny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objawy i przebieg depresji, zaburzeń lękowych oraz uzależnień;</w:t>
            </w:r>
          </w:p>
        </w:tc>
        <w:tc>
          <w:tcPr>
            <w:tcW w:w="1701" w:type="dxa"/>
            <w:vAlign w:val="center"/>
          </w:tcPr>
          <w:p w14:paraId="1838946A" w14:textId="6D7131C6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4DA2551D" w14:textId="026A0DD8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CE533E" w:rsidRPr="00CB07C2" w14:paraId="7971C7D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35DF5CD7" w14:textId="39321C35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B.W53.</w:t>
            </w:r>
          </w:p>
        </w:tc>
        <w:tc>
          <w:tcPr>
            <w:tcW w:w="5811" w:type="dxa"/>
          </w:tcPr>
          <w:p w14:paraId="54F98057" w14:textId="16CE968B" w:rsidR="00CE533E" w:rsidRPr="00CB07C2" w:rsidRDefault="00CE533E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pielęgniarskiej nad pacjentem z zaburzeniami psychicznymi, w tym z depresją i zaburzeniami lękowymi, oraz pacjentem uzależnionym, jego rodziną lub opiekunem, oraz zasady edukacji terapeutycznej i rehabilitacji psychiatrycznej tych osób, z uwzględnieniem wszystkich poziomów świadczeń zdrowotnych (ambulatoryjnych, pośrednich, szpitalnych oraz środowiska życia pacjenta);</w:t>
            </w:r>
          </w:p>
        </w:tc>
        <w:tc>
          <w:tcPr>
            <w:tcW w:w="1701" w:type="dxa"/>
            <w:vAlign w:val="center"/>
          </w:tcPr>
          <w:p w14:paraId="02BD7A74" w14:textId="2A8F65F4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3A0F5662" w14:textId="01EC3287" w:rsidR="00CE533E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7D70C9D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1D0B8215" w14:textId="4F3AAE21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B.W54.</w:t>
            </w:r>
          </w:p>
        </w:tc>
        <w:tc>
          <w:tcPr>
            <w:tcW w:w="5811" w:type="dxa"/>
          </w:tcPr>
          <w:p w14:paraId="5D8A1B7F" w14:textId="7DA5E685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pomocy w ramach świadczeń zdrowotnych oferowanych osobom z problemami zdrowia psychicznego oraz ich rodzinom lub opiekunom;</w:t>
            </w:r>
          </w:p>
        </w:tc>
        <w:tc>
          <w:tcPr>
            <w:tcW w:w="1701" w:type="dxa"/>
            <w:vAlign w:val="center"/>
          </w:tcPr>
          <w:p w14:paraId="164DB600" w14:textId="5A470034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3E4BCFD4" w14:textId="00B588BF" w:rsidR="004D5E4C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66F3C24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380D8396" w14:textId="6D4E1F32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B.W55.</w:t>
            </w:r>
          </w:p>
        </w:tc>
        <w:tc>
          <w:tcPr>
            <w:tcW w:w="5811" w:type="dxa"/>
          </w:tcPr>
          <w:p w14:paraId="797DE7A8" w14:textId="3A3C370F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pielęgniarskiej nad pacjentem z zaburzeniami układu nerwowego, w tym z chorobami degeneracyjnymi;</w:t>
            </w:r>
          </w:p>
        </w:tc>
        <w:tc>
          <w:tcPr>
            <w:tcW w:w="1701" w:type="dxa"/>
            <w:vAlign w:val="center"/>
          </w:tcPr>
          <w:p w14:paraId="6E2D13E3" w14:textId="70DFBE6D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5260CF0B" w14:textId="4B038A84" w:rsidR="004D5E4C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4D5E4C" w:rsidRPr="00CB07C2" w14:paraId="4A11439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3070B2C6" w14:textId="19E202B2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B.W56.</w:t>
            </w:r>
          </w:p>
        </w:tc>
        <w:tc>
          <w:tcPr>
            <w:tcW w:w="5811" w:type="dxa"/>
          </w:tcPr>
          <w:p w14:paraId="6E872A5F" w14:textId="3F3416A4" w:rsidR="004D5E4C" w:rsidRPr="00CB07C2" w:rsidRDefault="004D5E4C" w:rsidP="00C442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zastosowanie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zasady wykonywania badania ultrasonograficznego (USG) do oceny lokalizacji naczyń obwodowych w czasie ich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kaniulacji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, lokalizacji cewnika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Foleya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zgłębnika żołądka, rurki intubacyjnej oraz przepływu naczyniowego i ukrwienia rany;</w:t>
            </w:r>
          </w:p>
        </w:tc>
        <w:tc>
          <w:tcPr>
            <w:tcW w:w="1701" w:type="dxa"/>
            <w:vAlign w:val="center"/>
          </w:tcPr>
          <w:p w14:paraId="5271738D" w14:textId="52995F3F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56AB792" w14:textId="2D7EEBFE" w:rsidR="004D5E4C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</w:t>
            </w:r>
            <w:r w:rsidR="00F05CA5"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4D5E4C" w:rsidRPr="00CB07C2" w14:paraId="671FCD8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009FBB02" w14:textId="19EF7FB8" w:rsidR="004D5E4C" w:rsidRPr="00D5560F" w:rsidRDefault="00D157E7" w:rsidP="00C4420F">
            <w:pPr>
              <w:jc w:val="center"/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 w:rsidRPr="00D157E7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4D5E4C" w:rsidRPr="00D157E7">
              <w:rPr>
                <w:rFonts w:asciiTheme="minorHAnsi" w:hAnsiTheme="minorHAnsi" w:cstheme="minorHAnsi"/>
                <w:sz w:val="22"/>
                <w:szCs w:val="22"/>
              </w:rPr>
              <w:t>.W57.</w:t>
            </w:r>
          </w:p>
        </w:tc>
        <w:tc>
          <w:tcPr>
            <w:tcW w:w="5811" w:type="dxa"/>
          </w:tcPr>
          <w:p w14:paraId="0AD5F2CD" w14:textId="3AECBC4B" w:rsidR="004D5E4C" w:rsidRPr="00CB07C2" w:rsidRDefault="004D5E4C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orzekania o czasowej niezdolności do pracy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wystawiania zaświadczeń o czasowej niezdolności do pracy.</w:t>
            </w:r>
          </w:p>
        </w:tc>
        <w:tc>
          <w:tcPr>
            <w:tcW w:w="1701" w:type="dxa"/>
            <w:vAlign w:val="center"/>
          </w:tcPr>
          <w:p w14:paraId="4CD0695B" w14:textId="60E7D345" w:rsidR="004D5E4C" w:rsidRPr="00CB07C2" w:rsidRDefault="004D5E4C" w:rsidP="00C4420F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7266A6F4" w14:textId="5CC75D9F" w:rsidR="004D5E4C" w:rsidRPr="00CB07C2" w:rsidRDefault="00CE533E" w:rsidP="00C4420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691D71B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A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C.W1.</w:t>
            </w:r>
          </w:p>
        </w:tc>
        <w:tc>
          <w:tcPr>
            <w:tcW w:w="5811" w:type="dxa"/>
          </w:tcPr>
          <w:p w14:paraId="691D71AF" w14:textId="0FD5C55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uwarunkowania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rozwoju badań naukowych w pielęgniarstwie;</w:t>
            </w:r>
          </w:p>
        </w:tc>
        <w:tc>
          <w:tcPr>
            <w:tcW w:w="1701" w:type="dxa"/>
            <w:vAlign w:val="center"/>
          </w:tcPr>
          <w:p w14:paraId="691D71B0" w14:textId="1D933EC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B1" w14:textId="4BED752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B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B3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C.W2.</w:t>
            </w:r>
          </w:p>
        </w:tc>
        <w:tc>
          <w:tcPr>
            <w:tcW w:w="5811" w:type="dxa"/>
          </w:tcPr>
          <w:p w14:paraId="691D71B4" w14:textId="33B886F5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priorytety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badań naukowych w pielęgniarstwie;</w:t>
            </w:r>
          </w:p>
        </w:tc>
        <w:tc>
          <w:tcPr>
            <w:tcW w:w="1701" w:type="dxa"/>
            <w:vAlign w:val="center"/>
          </w:tcPr>
          <w:p w14:paraId="691D71B5" w14:textId="18EAA39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B6" w14:textId="6F9D662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BC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B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C.W3.</w:t>
            </w:r>
          </w:p>
        </w:tc>
        <w:tc>
          <w:tcPr>
            <w:tcW w:w="5811" w:type="dxa"/>
          </w:tcPr>
          <w:p w14:paraId="691D71B9" w14:textId="0034D7A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dobre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praktyki w badaniach naukowych;</w:t>
            </w:r>
          </w:p>
        </w:tc>
        <w:tc>
          <w:tcPr>
            <w:tcW w:w="1701" w:type="dxa"/>
            <w:vAlign w:val="center"/>
          </w:tcPr>
          <w:p w14:paraId="691D71BA" w14:textId="2364439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BB" w14:textId="746DE7D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C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BD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C.W4.</w:t>
            </w:r>
          </w:p>
        </w:tc>
        <w:tc>
          <w:tcPr>
            <w:tcW w:w="5811" w:type="dxa"/>
          </w:tcPr>
          <w:p w14:paraId="691D71BE" w14:textId="5284B015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metody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techniki i narzędzia badawcze stosowane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jakościowych i ilościowych badaniach naukowych;</w:t>
            </w:r>
          </w:p>
        </w:tc>
        <w:tc>
          <w:tcPr>
            <w:tcW w:w="1701" w:type="dxa"/>
            <w:vAlign w:val="center"/>
          </w:tcPr>
          <w:p w14:paraId="691D71BF" w14:textId="737C4FF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C0" w14:textId="656F73E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C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C2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C.W5.</w:t>
            </w:r>
          </w:p>
        </w:tc>
        <w:tc>
          <w:tcPr>
            <w:tcW w:w="5811" w:type="dxa"/>
          </w:tcPr>
          <w:p w14:paraId="691D71C3" w14:textId="088B53BE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opracowania modelu badawczego, w tym cel, problemy badawcze i zmienne, wskaźniki do zmiennych, metody, techniki i narzędzia badawcze oraz dobór grupy do badań;</w:t>
            </w:r>
          </w:p>
        </w:tc>
        <w:tc>
          <w:tcPr>
            <w:tcW w:w="1701" w:type="dxa"/>
            <w:vAlign w:val="center"/>
          </w:tcPr>
          <w:p w14:paraId="691D71C4" w14:textId="63357DA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C5" w14:textId="20C1F77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CB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C7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C.W6.</w:t>
            </w:r>
          </w:p>
        </w:tc>
        <w:tc>
          <w:tcPr>
            <w:tcW w:w="5811" w:type="dxa"/>
          </w:tcPr>
          <w:p w14:paraId="691D71C8" w14:textId="55FF314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analizy i prezentacji wyników badań naukowych oraz ich upowszechniania;</w:t>
            </w:r>
          </w:p>
        </w:tc>
        <w:tc>
          <w:tcPr>
            <w:tcW w:w="1701" w:type="dxa"/>
            <w:vAlign w:val="center"/>
          </w:tcPr>
          <w:p w14:paraId="691D71C9" w14:textId="488E3D1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CA" w14:textId="111CAAF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D0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CC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C.W7.</w:t>
            </w:r>
          </w:p>
        </w:tc>
        <w:tc>
          <w:tcPr>
            <w:tcW w:w="5811" w:type="dxa"/>
          </w:tcPr>
          <w:p w14:paraId="691D71CD" w14:textId="7C799F8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przygotowywania baz danych do analiz statystycznych;</w:t>
            </w:r>
          </w:p>
        </w:tc>
        <w:tc>
          <w:tcPr>
            <w:tcW w:w="1701" w:type="dxa"/>
            <w:vAlign w:val="center"/>
          </w:tcPr>
          <w:p w14:paraId="691D71CE" w14:textId="681BE2C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CF" w14:textId="5D04179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D5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D1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C.W8.</w:t>
            </w:r>
          </w:p>
        </w:tc>
        <w:tc>
          <w:tcPr>
            <w:tcW w:w="5811" w:type="dxa"/>
          </w:tcPr>
          <w:p w14:paraId="691D71D2" w14:textId="38037450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narzędzia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informatyczne, testy statystyczne i zasady opracowania wyników badań naukowych;</w:t>
            </w:r>
          </w:p>
        </w:tc>
        <w:tc>
          <w:tcPr>
            <w:tcW w:w="1701" w:type="dxa"/>
            <w:vAlign w:val="center"/>
          </w:tcPr>
          <w:p w14:paraId="691D71D3" w14:textId="2C24468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D4" w14:textId="1B08DF2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DA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D6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C.W9.</w:t>
            </w:r>
          </w:p>
        </w:tc>
        <w:tc>
          <w:tcPr>
            <w:tcW w:w="5811" w:type="dxa"/>
          </w:tcPr>
          <w:p w14:paraId="691D71D7" w14:textId="7235C3B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źródła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naukowej informacji medycznej;</w:t>
            </w:r>
          </w:p>
        </w:tc>
        <w:tc>
          <w:tcPr>
            <w:tcW w:w="1701" w:type="dxa"/>
            <w:vAlign w:val="center"/>
          </w:tcPr>
          <w:p w14:paraId="691D71D8" w14:textId="6182F45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D9" w14:textId="7F2E1EC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DF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DB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C.W10.</w:t>
            </w:r>
          </w:p>
        </w:tc>
        <w:tc>
          <w:tcPr>
            <w:tcW w:w="5811" w:type="dxa"/>
          </w:tcPr>
          <w:p w14:paraId="691D71DC" w14:textId="479DC78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sposoby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wyszukiwania informacji naukowej w bazach danych;</w:t>
            </w:r>
          </w:p>
        </w:tc>
        <w:tc>
          <w:tcPr>
            <w:tcW w:w="1701" w:type="dxa"/>
            <w:vAlign w:val="center"/>
          </w:tcPr>
          <w:p w14:paraId="691D71DD" w14:textId="37216B0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DE" w14:textId="2711ABC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E4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E0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C.W11.</w:t>
            </w:r>
          </w:p>
        </w:tc>
        <w:tc>
          <w:tcPr>
            <w:tcW w:w="5811" w:type="dxa"/>
          </w:tcPr>
          <w:p w14:paraId="691D71E1" w14:textId="46D9A60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etapy praktyki zawodowej pielęgniarki opartej na dowodach naukowych (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Evidence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Based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Nursing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Practice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);</w:t>
            </w:r>
          </w:p>
        </w:tc>
        <w:tc>
          <w:tcPr>
            <w:tcW w:w="1701" w:type="dxa"/>
            <w:vAlign w:val="center"/>
          </w:tcPr>
          <w:p w14:paraId="691D71E2" w14:textId="27E415B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E3" w14:textId="120F3E1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691D71E9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E5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C.W12.</w:t>
            </w:r>
          </w:p>
        </w:tc>
        <w:tc>
          <w:tcPr>
            <w:tcW w:w="5811" w:type="dxa"/>
          </w:tcPr>
          <w:p w14:paraId="691D71E6" w14:textId="203ABAE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założenia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zasady opracowywania standardów postępowania pielęgniarskiego, z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uwzględnie-niem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praktyki zawodowej pielęgniarki opartej na dowodach naukowych oraz praktyki opartej na dowodach naukowych w medycynie;</w:t>
            </w:r>
          </w:p>
        </w:tc>
        <w:tc>
          <w:tcPr>
            <w:tcW w:w="1701" w:type="dxa"/>
            <w:vAlign w:val="center"/>
          </w:tcPr>
          <w:p w14:paraId="691D71E7" w14:textId="6F70070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E8" w14:textId="3D22FDB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6B18D9" w:rsidRPr="00CB07C2" w14:paraId="691D71EE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EA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C.W13.</w:t>
            </w:r>
          </w:p>
        </w:tc>
        <w:tc>
          <w:tcPr>
            <w:tcW w:w="5811" w:type="dxa"/>
          </w:tcPr>
          <w:p w14:paraId="691D71EB" w14:textId="5E87F00B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etapy przygotowania rekomendacji, wytycznych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zaleceń w zakresie praktyki zawodowej pielęgniarki opartej na dowodach naukowych;</w:t>
            </w:r>
          </w:p>
        </w:tc>
        <w:tc>
          <w:tcPr>
            <w:tcW w:w="1701" w:type="dxa"/>
            <w:vAlign w:val="center"/>
          </w:tcPr>
          <w:p w14:paraId="691D71EC" w14:textId="6A72A51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ED" w14:textId="0134299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6B18D9" w:rsidRPr="00CB07C2" w14:paraId="691D71F3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EF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C.W14.</w:t>
            </w:r>
          </w:p>
        </w:tc>
        <w:tc>
          <w:tcPr>
            <w:tcW w:w="5811" w:type="dxa"/>
          </w:tcPr>
          <w:p w14:paraId="691D71F0" w14:textId="564F05E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systemy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kształcenia na studiach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przygotowu-jącego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 wykonywania zawodu pielęgniarki i kształcenia podyplomowego pielęgniarek w wybranych państwach członkowskich Unii Europejskiej;</w:t>
            </w:r>
          </w:p>
        </w:tc>
        <w:tc>
          <w:tcPr>
            <w:tcW w:w="1701" w:type="dxa"/>
            <w:vAlign w:val="center"/>
          </w:tcPr>
          <w:p w14:paraId="691D71F1" w14:textId="4B4B48B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F2" w14:textId="22D603F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691D71F8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F4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C.W15.</w:t>
            </w:r>
          </w:p>
        </w:tc>
        <w:tc>
          <w:tcPr>
            <w:tcW w:w="5811" w:type="dxa"/>
          </w:tcPr>
          <w:p w14:paraId="691D71F5" w14:textId="2712BE3A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strukturę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zasoby pielęgniarstwa w Europie i na świecie oraz prognozy ich rozwoju;</w:t>
            </w:r>
          </w:p>
        </w:tc>
        <w:tc>
          <w:tcPr>
            <w:tcW w:w="1701" w:type="dxa"/>
            <w:vAlign w:val="center"/>
          </w:tcPr>
          <w:p w14:paraId="691D71F6" w14:textId="61F9BC9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F7" w14:textId="16FF19F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6B18D9" w:rsidRPr="00CB07C2" w14:paraId="691D71FD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F9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C.W16.</w:t>
            </w:r>
          </w:p>
        </w:tc>
        <w:tc>
          <w:tcPr>
            <w:tcW w:w="5811" w:type="dxa"/>
          </w:tcPr>
          <w:p w14:paraId="691D71FA" w14:textId="56F9416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główne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zagrożenia środowiska pracy pielęgniarek i położnych w Europie i na świecie;</w:t>
            </w:r>
          </w:p>
        </w:tc>
        <w:tc>
          <w:tcPr>
            <w:tcW w:w="1701" w:type="dxa"/>
            <w:vAlign w:val="center"/>
          </w:tcPr>
          <w:p w14:paraId="691D71FB" w14:textId="29D6962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1FC" w14:textId="6136551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6B18D9" w:rsidRPr="00CB07C2" w14:paraId="691D7202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1F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C.W17.</w:t>
            </w:r>
          </w:p>
        </w:tc>
        <w:tc>
          <w:tcPr>
            <w:tcW w:w="5811" w:type="dxa"/>
          </w:tcPr>
          <w:p w14:paraId="691D71FF" w14:textId="3BC07035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role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zadania krajowych i międzynarodowych organizacji pi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elęgniarskich (m.in. Międzynaro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dowej Rady Pielęgniarek (</w:t>
            </w:r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International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Council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of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Nurses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ICN), Europejskiej Federacji Stowarzyszeń Pielęgniarek (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European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Federation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of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Nurses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Associations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EFN), Polskiego Towarzystwa Pielęgniarskiego (PTP);</w:t>
            </w:r>
          </w:p>
        </w:tc>
        <w:tc>
          <w:tcPr>
            <w:tcW w:w="1701" w:type="dxa"/>
            <w:vAlign w:val="center"/>
          </w:tcPr>
          <w:p w14:paraId="691D7200" w14:textId="4B4033A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201" w14:textId="18E0C51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</w:p>
        </w:tc>
      </w:tr>
      <w:tr w:rsidR="006B18D9" w:rsidRPr="00CB07C2" w14:paraId="691D7207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203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C.W18.</w:t>
            </w:r>
          </w:p>
        </w:tc>
        <w:tc>
          <w:tcPr>
            <w:tcW w:w="5811" w:type="dxa"/>
          </w:tcPr>
          <w:p w14:paraId="691D7204" w14:textId="1390E484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procedurę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uznawania kwalifikacji zawodowych pielęgniarek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Rzeczypospolitej Polskiej i innych państwach europejskich;</w:t>
            </w:r>
          </w:p>
        </w:tc>
        <w:tc>
          <w:tcPr>
            <w:tcW w:w="1701" w:type="dxa"/>
            <w:vAlign w:val="center"/>
          </w:tcPr>
          <w:p w14:paraId="691D7205" w14:textId="2014CDA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206" w14:textId="4FFA1B6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691D720C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20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C.W19.</w:t>
            </w:r>
          </w:p>
        </w:tc>
        <w:tc>
          <w:tcPr>
            <w:tcW w:w="5811" w:type="dxa"/>
          </w:tcPr>
          <w:p w14:paraId="691D7209" w14:textId="1FB55965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systemy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pielęgniarskiej i współczesne kierunki rozwoju autonomii zawodu;</w:t>
            </w:r>
          </w:p>
        </w:tc>
        <w:tc>
          <w:tcPr>
            <w:tcW w:w="1701" w:type="dxa"/>
            <w:vAlign w:val="center"/>
          </w:tcPr>
          <w:p w14:paraId="691D720A" w14:textId="40F4710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20B" w14:textId="28371CB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691D7211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20D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C.W20.</w:t>
            </w:r>
          </w:p>
        </w:tc>
        <w:tc>
          <w:tcPr>
            <w:tcW w:w="5811" w:type="dxa"/>
          </w:tcPr>
          <w:p w14:paraId="691D720E" w14:textId="2ACB2240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dostępu obywateli państw członkowskich Unii Europejskiej do świadczeń zdrowotnych w świetle prawa Unii Europejskiej;</w:t>
            </w:r>
          </w:p>
        </w:tc>
        <w:tc>
          <w:tcPr>
            <w:tcW w:w="1701" w:type="dxa"/>
            <w:vAlign w:val="center"/>
          </w:tcPr>
          <w:p w14:paraId="691D720F" w14:textId="4738362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210" w14:textId="73DD7BF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691D7216" w14:textId="77777777" w:rsidTr="00DC55D7">
        <w:trPr>
          <w:trHeight w:val="397"/>
        </w:trPr>
        <w:tc>
          <w:tcPr>
            <w:tcW w:w="1135" w:type="dxa"/>
            <w:vAlign w:val="center"/>
          </w:tcPr>
          <w:p w14:paraId="691D7212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C.W21.</w:t>
            </w:r>
          </w:p>
        </w:tc>
        <w:tc>
          <w:tcPr>
            <w:tcW w:w="5811" w:type="dxa"/>
          </w:tcPr>
          <w:p w14:paraId="691D7213" w14:textId="2F93085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rolę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priorytety polityki zdrowotnej Światowej Organizacji Zdrowia (</w:t>
            </w:r>
            <w:r w:rsidRPr="00DC55D7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World </w:t>
            </w:r>
            <w:proofErr w:type="spellStart"/>
            <w:r w:rsidRPr="00DC55D7">
              <w:rPr>
                <w:rFonts w:asciiTheme="minorHAnsi" w:hAnsiTheme="minorHAnsi" w:cstheme="minorHAnsi"/>
                <w:i/>
                <w:sz w:val="22"/>
                <w:szCs w:val="22"/>
              </w:rPr>
              <w:t>Health</w:t>
            </w:r>
            <w:proofErr w:type="spellEnd"/>
            <w:r w:rsidRPr="00DC55D7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Organization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WHO) oraz Unii Europejskiej.</w:t>
            </w:r>
          </w:p>
        </w:tc>
        <w:tc>
          <w:tcPr>
            <w:tcW w:w="1701" w:type="dxa"/>
            <w:vAlign w:val="center"/>
          </w:tcPr>
          <w:p w14:paraId="691D7214" w14:textId="02FE28A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vAlign w:val="center"/>
          </w:tcPr>
          <w:p w14:paraId="691D7215" w14:textId="2412BBC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br/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P7S_WK</w:t>
            </w:r>
          </w:p>
        </w:tc>
      </w:tr>
      <w:tr w:rsidR="006B18D9" w:rsidRPr="00CB07C2" w14:paraId="3AEE93B3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FF58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BE92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zaawansowane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techniki obrazowania endoskopowego, ich możliwości diagnostyczne i terapeutyczne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9439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167D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168C2275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0F25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E.W2.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E577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etiologię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patogenezę, objawy kliniczne, metody diagnostyczne najczęstszych chorób przewodu pokarmowego, w tym chorób zapalnych, zakaźnych, metabolicznych i czynnościowych;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FD24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321B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5D9ED312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A485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E.W3.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36C3" w14:textId="3A9071A2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fizyczne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techniczne aspekty wykorzystania ultrasonografii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badaniach obrazowych;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DCBD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08EA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31E799CB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401E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8BEC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37657">
              <w:rPr>
                <w:rFonts w:asciiTheme="minorHAnsi" w:hAnsiTheme="minorHAnsi" w:cstheme="minorHAnsi"/>
                <w:sz w:val="22"/>
                <w:szCs w:val="22"/>
              </w:rPr>
              <w:t>zagadnienia</w:t>
            </w:r>
            <w:proofErr w:type="gramEnd"/>
            <w:r w:rsidRPr="00B37657">
              <w:rPr>
                <w:rFonts w:asciiTheme="minorHAnsi" w:hAnsiTheme="minorHAnsi" w:cstheme="minorHAnsi"/>
                <w:sz w:val="22"/>
                <w:szCs w:val="22"/>
              </w:rPr>
              <w:t xml:space="preserve"> z zakresu psychologii klinicznej, jej poszczególnych działów oraz realizowanych teoretycznych i praktycznych zadań;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D272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470B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6DF02C7D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5D130FF5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C742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DF88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209DF">
              <w:rPr>
                <w:rFonts w:asciiTheme="minorHAnsi" w:hAnsiTheme="minorHAnsi" w:cstheme="minorHAnsi"/>
                <w:sz w:val="22"/>
                <w:szCs w:val="22"/>
              </w:rPr>
              <w:t>pojęcia</w:t>
            </w:r>
            <w:proofErr w:type="gramEnd"/>
            <w:r w:rsidRPr="00C209DF">
              <w:rPr>
                <w:rFonts w:asciiTheme="minorHAnsi" w:hAnsiTheme="minorHAnsi" w:cstheme="minorHAnsi"/>
                <w:sz w:val="22"/>
                <w:szCs w:val="22"/>
              </w:rPr>
              <w:t>, które we właściwy - zgodny z obowiązującymi zasadami sposób wykorzystuje podczas rozpoznawania i opisu zaburzeń oraz prezentacji różnych form udzielanej pomocy psychopedagogicznej i medycznej;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32DB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DC37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2B4C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3A370D43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0C03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990C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31E86">
              <w:rPr>
                <w:rFonts w:asciiTheme="minorHAnsi" w:hAnsiTheme="minorHAnsi" w:cstheme="minorHAnsi"/>
                <w:sz w:val="22"/>
                <w:szCs w:val="22"/>
              </w:rPr>
              <w:t>kryteria</w:t>
            </w:r>
            <w:proofErr w:type="gramEnd"/>
            <w:r w:rsidRPr="00431E86">
              <w:rPr>
                <w:rFonts w:asciiTheme="minorHAnsi" w:hAnsiTheme="minorHAnsi" w:cstheme="minorHAnsi"/>
                <w:sz w:val="22"/>
                <w:szCs w:val="22"/>
              </w:rPr>
              <w:t xml:space="preserve"> użyteczne w różnicowaniu osób zdrowych i chorych oraz kryteria pomocne w rozpoznawaniu i klasyfikowaniu zaburzeń;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1F8D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34ED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2B4C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23CB58BF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A0C6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B92C" w14:textId="65821044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70253">
              <w:rPr>
                <w:rFonts w:asciiTheme="minorHAnsi" w:hAnsiTheme="minorHAnsi" w:cstheme="minorHAnsi"/>
                <w:sz w:val="22"/>
                <w:szCs w:val="22"/>
              </w:rPr>
              <w:t>główne</w:t>
            </w:r>
            <w:proofErr w:type="gramEnd"/>
            <w:r w:rsidRPr="00670253">
              <w:rPr>
                <w:rFonts w:asciiTheme="minorHAnsi" w:hAnsiTheme="minorHAnsi" w:cstheme="minorHAnsi"/>
                <w:sz w:val="22"/>
                <w:szCs w:val="22"/>
              </w:rPr>
              <w:t xml:space="preserve"> kierunki dotyczące funkcjonowania osoby w zdrowiu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670253">
              <w:rPr>
                <w:rFonts w:asciiTheme="minorHAnsi" w:hAnsiTheme="minorHAnsi" w:cstheme="minorHAnsi"/>
                <w:sz w:val="22"/>
                <w:szCs w:val="22"/>
              </w:rPr>
              <w:t>chorobie, a także systemy opieki medycznej. Posiada wiedzę o medycznych podstawach psychologii, co umożliwia skuteczne wsparcie pacjentów w procesie leczenia;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C6E5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06F9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92B4C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</w:tc>
      </w:tr>
      <w:tr w:rsidR="006B18D9" w:rsidRPr="00CB07C2" w14:paraId="57822BCE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6C81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77E5" w14:textId="0C9396FE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813A22">
              <w:rPr>
                <w:rFonts w:asciiTheme="minorHAnsi" w:hAnsiTheme="minorHAnsi" w:cstheme="minorHAnsi"/>
                <w:sz w:val="22"/>
                <w:szCs w:val="22"/>
              </w:rPr>
              <w:t>znaczenie</w:t>
            </w:r>
            <w:proofErr w:type="gramEnd"/>
            <w:r w:rsidRPr="00813A22">
              <w:rPr>
                <w:rFonts w:asciiTheme="minorHAnsi" w:hAnsiTheme="minorHAnsi" w:cstheme="minorHAnsi"/>
                <w:sz w:val="22"/>
                <w:szCs w:val="22"/>
              </w:rPr>
              <w:t xml:space="preserve"> czynników biomedycznych i psychospołecznych w etiologii i przebiegu chorób somatycznych, co pozwala skutecznie wspierać pacjentów w procesie leczenia i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813A22">
              <w:rPr>
                <w:rFonts w:asciiTheme="minorHAnsi" w:hAnsiTheme="minorHAnsi" w:cstheme="minorHAnsi"/>
                <w:sz w:val="22"/>
                <w:szCs w:val="22"/>
              </w:rPr>
              <w:t>rehabilitacji, biorąc pod uwagę całościowy kontekst zdrowia pacjenta;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364D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04F7" w14:textId="762A627A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58E8">
              <w:rPr>
                <w:rFonts w:asciiTheme="minorHAnsi" w:hAnsiTheme="minorHAnsi" w:cstheme="minorHAnsi"/>
                <w:bCs/>
                <w:sz w:val="22"/>
                <w:szCs w:val="22"/>
              </w:rPr>
              <w:t>P7U_W</w:t>
            </w:r>
            <w:r w:rsidR="00703126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6B18D9" w:rsidRPr="00CB07C2" w14:paraId="0ED0F867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60E4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E.W9.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E99C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podejmowania medycznych czynności ratunkowych, działań zabezpieczających, ewakuacyjnych, transportowych zgodnie z taktyczną pomocą rannym na polu walki (TCCC);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FD41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A2EC" w14:textId="5310CF91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58E8">
              <w:rPr>
                <w:rFonts w:asciiTheme="minorHAnsi" w:hAnsiTheme="minorHAnsi" w:cstheme="minorHAnsi"/>
                <w:bCs/>
                <w:sz w:val="22"/>
                <w:szCs w:val="22"/>
              </w:rPr>
              <w:t>P7U_W</w:t>
            </w:r>
            <w:r w:rsidR="00703126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6B18D9" w:rsidRPr="00CB07C2" w14:paraId="5FF5D5D4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3188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E.W10.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E508" w14:textId="77777777" w:rsidR="006B18D9" w:rsidRPr="00CB07C2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instrumentarium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, techniki operacyjne i aparaturę medyczną wykorzystywaną w wybranych zabiegach chirurgicznych;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2759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37BA" w14:textId="46F7C139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58E8">
              <w:rPr>
                <w:rFonts w:asciiTheme="minorHAnsi" w:hAnsiTheme="minorHAnsi" w:cstheme="minorHAnsi"/>
                <w:bCs/>
                <w:sz w:val="22"/>
                <w:szCs w:val="22"/>
              </w:rPr>
              <w:t>P7U_W</w:t>
            </w:r>
            <w:r w:rsidR="00703126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6B18D9" w:rsidRPr="00CB07C2" w14:paraId="5E46C08C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0F23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ABD9" w14:textId="5D3B373C" w:rsidR="006B18D9" w:rsidRPr="006B18D9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wpływ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procesów chorobowych na metabolizm i eliminację leków;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80AB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FBFB" w14:textId="29BC6F7D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58E8">
              <w:rPr>
                <w:rFonts w:asciiTheme="minorHAnsi" w:hAnsiTheme="minorHAnsi" w:cstheme="minorHAnsi"/>
                <w:bCs/>
                <w:sz w:val="22"/>
                <w:szCs w:val="22"/>
              </w:rPr>
              <w:t>P7U_W</w:t>
            </w:r>
            <w:r w:rsidR="00703126">
              <w:rPr>
                <w:rFonts w:asciiTheme="minorHAnsi" w:hAnsiTheme="minorHAnsi" w:cstheme="minorHAnsi"/>
                <w:bCs/>
                <w:sz w:val="22"/>
                <w:szCs w:val="22"/>
              </w:rPr>
              <w:t>G</w:t>
            </w:r>
          </w:p>
        </w:tc>
      </w:tr>
      <w:tr w:rsidR="006B18D9" w:rsidRPr="00CB07C2" w14:paraId="3A1D622E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9825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E.W12.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A2BF" w14:textId="444AFE82" w:rsidR="006B18D9" w:rsidRPr="006B18D9" w:rsidRDefault="006B18D9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ważniejsze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działania niepożądane leków, w tym wynikające z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ich interakcji, oraz zna procedurę zgłaszania działań niepożądanych leków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7B62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6481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08D04CC2" w14:textId="77777777" w:rsidR="006B18D9" w:rsidRPr="00CB07C2" w:rsidRDefault="006B18D9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7D4A1989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3EED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E.W13.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D720" w14:textId="25DDB475" w:rsidR="006B18D9" w:rsidRPr="006B18D9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zasady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wystawiania recept w ramach realizacji zleceń lekarskich;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B5FA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CF903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1F899C9E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0A3ADB78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8931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E.W14.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F059" w14:textId="4560A094" w:rsidR="006B18D9" w:rsidRPr="006B18D9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grupy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leków, substancje czynne zawarte w lekach oraz postacie i drogi podania leków.,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4E1C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B88D4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2B6CDBD9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42599882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3096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E.W15.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A17D" w14:textId="26FD30D3" w:rsidR="006B18D9" w:rsidRPr="006B18D9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rodzaje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badań diagnostycznych i posiada wiedzę w zakresie ich zlecania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1EAF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41D75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1A4ACAFA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78B2D146" w14:textId="77777777" w:rsidTr="00DC55D7">
        <w:trPr>
          <w:trHeight w:val="39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9C35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E.W16.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3CB9" w14:textId="5A46C712" w:rsidR="006B18D9" w:rsidRPr="006B18D9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>środki</w:t>
            </w:r>
            <w:proofErr w:type="gramEnd"/>
            <w:r w:rsidRPr="006B18D9">
              <w:rPr>
                <w:rFonts w:asciiTheme="minorHAnsi" w:hAnsiTheme="minorHAnsi" w:cstheme="minorHAnsi"/>
                <w:sz w:val="22"/>
                <w:szCs w:val="22"/>
              </w:rPr>
              <w:t xml:space="preserve"> spożywcze specjalnego przeznaczenia żywieniowego;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6A23" w14:textId="77777777" w:rsidR="006B18D9" w:rsidRPr="006B18D9" w:rsidRDefault="006B18D9" w:rsidP="00DC55D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B18D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BA4E5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P7S_WG</w:t>
            </w:r>
          </w:p>
          <w:p w14:paraId="5181B969" w14:textId="77777777" w:rsidR="006B18D9" w:rsidRPr="00CB07C2" w:rsidRDefault="006B18D9" w:rsidP="004E22A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B18D9" w:rsidRPr="00CB07C2" w14:paraId="691D7369" w14:textId="77777777" w:rsidTr="722DF3C5">
        <w:trPr>
          <w:trHeight w:val="415"/>
        </w:trPr>
        <w:tc>
          <w:tcPr>
            <w:tcW w:w="10348" w:type="dxa"/>
            <w:gridSpan w:val="4"/>
            <w:vAlign w:val="center"/>
          </w:tcPr>
          <w:p w14:paraId="691D7368" w14:textId="7DD603D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zakresie umiejętności Absolwent potrafi:</w:t>
            </w:r>
          </w:p>
        </w:tc>
      </w:tr>
      <w:tr w:rsidR="006B18D9" w:rsidRPr="00CB07C2" w14:paraId="691D736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6A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A.U1.</w:t>
            </w:r>
          </w:p>
        </w:tc>
        <w:tc>
          <w:tcPr>
            <w:tcW w:w="5811" w:type="dxa"/>
          </w:tcPr>
          <w:p w14:paraId="691D736B" w14:textId="161D2228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oceniać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zdarzenia w praktyce zawodowej pielęgniarki w</w:t>
            </w:r>
            <w:r w:rsidR="00DC55D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kontekście zgodności z przepisami prawa oraz możliwości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sposobów dochodzenia roszczeń, a także wskazywać możliwości rozwiązania danego problemu;</w:t>
            </w:r>
          </w:p>
        </w:tc>
        <w:tc>
          <w:tcPr>
            <w:tcW w:w="1701" w:type="dxa"/>
            <w:vAlign w:val="center"/>
          </w:tcPr>
          <w:p w14:paraId="691D736C" w14:textId="1D46DAE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6D" w14:textId="6C95359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7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6F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A.U2.</w:t>
            </w:r>
          </w:p>
        </w:tc>
        <w:tc>
          <w:tcPr>
            <w:tcW w:w="5811" w:type="dxa"/>
          </w:tcPr>
          <w:p w14:paraId="691D7370" w14:textId="0C56286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kwalifikować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daną sytuację zawodową w odniesieniu do prawa cywilnego, prawa karnego i prawa pracy oraz w zakresie odpowiedzialności zawodowej;</w:t>
            </w:r>
          </w:p>
        </w:tc>
        <w:tc>
          <w:tcPr>
            <w:tcW w:w="1701" w:type="dxa"/>
            <w:vAlign w:val="center"/>
          </w:tcPr>
          <w:p w14:paraId="691D7371" w14:textId="13AF11B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72" w14:textId="43DE020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7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74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A.U3.</w:t>
            </w:r>
          </w:p>
        </w:tc>
        <w:tc>
          <w:tcPr>
            <w:tcW w:w="5811" w:type="dxa"/>
          </w:tcPr>
          <w:p w14:paraId="691D7375" w14:textId="50C254D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analizować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przyczyny błędów medycznych i wdrażać działania zapobiegawcze w ramach uprawnień zawodowych pielęgniarki;</w:t>
            </w:r>
          </w:p>
        </w:tc>
        <w:tc>
          <w:tcPr>
            <w:tcW w:w="1701" w:type="dxa"/>
            <w:vAlign w:val="center"/>
          </w:tcPr>
          <w:p w14:paraId="691D7376" w14:textId="6EF084A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77" w14:textId="3D63910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7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79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A.U4.</w:t>
            </w:r>
          </w:p>
        </w:tc>
        <w:tc>
          <w:tcPr>
            <w:tcW w:w="5811" w:type="dxa"/>
          </w:tcPr>
          <w:p w14:paraId="691D737A" w14:textId="37DD5E3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metody analizy strategicznej niezbędne dla funkcjonowania podmiotów wykonujących działalność leczniczą;</w:t>
            </w:r>
          </w:p>
        </w:tc>
        <w:tc>
          <w:tcPr>
            <w:tcW w:w="1701" w:type="dxa"/>
            <w:vAlign w:val="center"/>
          </w:tcPr>
          <w:p w14:paraId="691D737B" w14:textId="3D0CEC6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7C" w14:textId="465D351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8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7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A.U5.</w:t>
            </w:r>
          </w:p>
        </w:tc>
        <w:tc>
          <w:tcPr>
            <w:tcW w:w="5811" w:type="dxa"/>
          </w:tcPr>
          <w:p w14:paraId="691D737F" w14:textId="0CA821F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organizować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nadzorować pracę zespołów pielęgniarek, położnych lub personelu pomocniczego;</w:t>
            </w:r>
          </w:p>
        </w:tc>
        <w:tc>
          <w:tcPr>
            <w:tcW w:w="1701" w:type="dxa"/>
            <w:vAlign w:val="center"/>
          </w:tcPr>
          <w:p w14:paraId="691D7380" w14:textId="2301F10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81" w14:textId="56EAD0B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P7S_UO</w:t>
            </w:r>
          </w:p>
        </w:tc>
      </w:tr>
      <w:tr w:rsidR="006B18D9" w:rsidRPr="00CB07C2" w14:paraId="691D738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83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A.U6.</w:t>
            </w:r>
          </w:p>
        </w:tc>
        <w:tc>
          <w:tcPr>
            <w:tcW w:w="5811" w:type="dxa"/>
          </w:tcPr>
          <w:p w14:paraId="691D7384" w14:textId="76542257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różne metody podejmowania decyzji zawodowych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zarządczych;</w:t>
            </w:r>
          </w:p>
        </w:tc>
        <w:tc>
          <w:tcPr>
            <w:tcW w:w="1701" w:type="dxa"/>
            <w:vAlign w:val="center"/>
          </w:tcPr>
          <w:p w14:paraId="691D7385" w14:textId="5156988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86" w14:textId="1DC19A3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8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8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A.U7.</w:t>
            </w:r>
          </w:p>
        </w:tc>
        <w:tc>
          <w:tcPr>
            <w:tcW w:w="5811" w:type="dxa"/>
          </w:tcPr>
          <w:p w14:paraId="691D7389" w14:textId="7210C0F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zasoby ludzkie, wykorzystując różne metody, organizować rekrutację pracowników i planować proces adaptacji zawodowej;</w:t>
            </w:r>
          </w:p>
        </w:tc>
        <w:tc>
          <w:tcPr>
            <w:tcW w:w="1701" w:type="dxa"/>
            <w:vAlign w:val="center"/>
          </w:tcPr>
          <w:p w14:paraId="691D738A" w14:textId="4210468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8B" w14:textId="6E0918D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P7S_UO</w:t>
            </w:r>
          </w:p>
        </w:tc>
      </w:tr>
      <w:tr w:rsidR="006B18D9" w:rsidRPr="00CB07C2" w14:paraId="691D739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8D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A.U8.</w:t>
            </w:r>
          </w:p>
        </w:tc>
        <w:tc>
          <w:tcPr>
            <w:tcW w:w="5811" w:type="dxa"/>
          </w:tcPr>
          <w:p w14:paraId="691D738E" w14:textId="342B4D6E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opracowywać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plan własnego rozwoju zawodowego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motywować do rozwoju zawodowego innych członków podległego zespołu;</w:t>
            </w:r>
          </w:p>
        </w:tc>
        <w:tc>
          <w:tcPr>
            <w:tcW w:w="1701" w:type="dxa"/>
            <w:vAlign w:val="center"/>
          </w:tcPr>
          <w:p w14:paraId="691D738F" w14:textId="7A49F02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90" w14:textId="192D017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P7S_UU</w:t>
            </w:r>
          </w:p>
        </w:tc>
      </w:tr>
      <w:tr w:rsidR="006B18D9" w:rsidRPr="00CB07C2" w14:paraId="691D739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92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A.U9.</w:t>
            </w:r>
          </w:p>
        </w:tc>
        <w:tc>
          <w:tcPr>
            <w:tcW w:w="5811" w:type="dxa"/>
          </w:tcPr>
          <w:p w14:paraId="691D7393" w14:textId="292C01C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opracowywać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standardy organizacyjne oraz przygotowywać opisy stanowisk pracy dla pielęgniarek i innych podległych pracowników;</w:t>
            </w:r>
          </w:p>
        </w:tc>
        <w:tc>
          <w:tcPr>
            <w:tcW w:w="1701" w:type="dxa"/>
            <w:vAlign w:val="center"/>
          </w:tcPr>
          <w:p w14:paraId="691D7394" w14:textId="75D40E6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14DD2A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P7S_UO</w:t>
            </w:r>
          </w:p>
          <w:p w14:paraId="691D7395" w14:textId="61975F8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9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97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A.U10.</w:t>
            </w:r>
          </w:p>
        </w:tc>
        <w:tc>
          <w:tcPr>
            <w:tcW w:w="5811" w:type="dxa"/>
          </w:tcPr>
          <w:p w14:paraId="691D7398" w14:textId="2ECB9159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opracowywać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harmonogramy pracy personelu w oparciu o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ocenę zapotrzebowania na opiekę pielęgniarską;</w:t>
            </w:r>
          </w:p>
        </w:tc>
        <w:tc>
          <w:tcPr>
            <w:tcW w:w="1701" w:type="dxa"/>
            <w:vAlign w:val="center"/>
          </w:tcPr>
          <w:p w14:paraId="691D7399" w14:textId="1E04BA1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9A" w14:textId="6B9F7CE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P7S_UO</w:t>
            </w:r>
          </w:p>
        </w:tc>
      </w:tr>
      <w:tr w:rsidR="006B18D9" w:rsidRPr="00CB07C2" w14:paraId="691D73A0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9C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A.U11.</w:t>
            </w:r>
          </w:p>
        </w:tc>
        <w:tc>
          <w:tcPr>
            <w:tcW w:w="5811" w:type="dxa"/>
          </w:tcPr>
          <w:p w14:paraId="691D739D" w14:textId="184C4114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nadzorować jakość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opieki pielęgniarskiej w podmiocie wykonującym działalność leczniczą, w tym przygotować ten podmiot do zewnętrznej oceny jakości;</w:t>
            </w:r>
          </w:p>
        </w:tc>
        <w:tc>
          <w:tcPr>
            <w:tcW w:w="1701" w:type="dxa"/>
            <w:vAlign w:val="center"/>
          </w:tcPr>
          <w:p w14:paraId="691D739E" w14:textId="1BFA400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5F436A9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P7S_UO</w:t>
            </w:r>
          </w:p>
          <w:p w14:paraId="691D739F" w14:textId="14E1D9E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09E8C58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601D65E" w14:textId="459CFAA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A.U12.</w:t>
            </w:r>
          </w:p>
        </w:tc>
        <w:tc>
          <w:tcPr>
            <w:tcW w:w="5811" w:type="dxa"/>
          </w:tcPr>
          <w:p w14:paraId="1F89B269" w14:textId="22086A80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organizować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proces dydaktyczny z wykorzystaniem nowoczesnych technologii stosowanych w kształceniu na studiach przygotowującym do wykonywania zawodu pielęgniarki i kształceniu podyplomowym pielęgniarek;</w:t>
            </w:r>
          </w:p>
        </w:tc>
        <w:tc>
          <w:tcPr>
            <w:tcW w:w="1701" w:type="dxa"/>
            <w:vAlign w:val="center"/>
          </w:tcPr>
          <w:p w14:paraId="008E2CF5" w14:textId="6A77D42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B1CCC6B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P7S_UU</w:t>
            </w:r>
          </w:p>
          <w:p w14:paraId="695F5911" w14:textId="1ADB2F1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1E39732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B54414B" w14:textId="6E6FA28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A.U13.</w:t>
            </w:r>
          </w:p>
        </w:tc>
        <w:tc>
          <w:tcPr>
            <w:tcW w:w="5811" w:type="dxa"/>
          </w:tcPr>
          <w:p w14:paraId="3A5991C5" w14:textId="4BC97CC4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dobierać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odpowiednie środki i metody nauczania w działalności dydaktycznej;</w:t>
            </w:r>
          </w:p>
        </w:tc>
        <w:tc>
          <w:tcPr>
            <w:tcW w:w="1701" w:type="dxa"/>
            <w:vAlign w:val="center"/>
          </w:tcPr>
          <w:p w14:paraId="1939FCE6" w14:textId="1212435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0A7BE39" w14:textId="3B112F8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7FDA76D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D03DFA9" w14:textId="70D8061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A.U14.</w:t>
            </w:r>
          </w:p>
        </w:tc>
        <w:tc>
          <w:tcPr>
            <w:tcW w:w="5811" w:type="dxa"/>
          </w:tcPr>
          <w:p w14:paraId="38A82239" w14:textId="1C5B736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dokonywać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weryfikacji prawidłowości organizacji procesu kształcenia zawodowego;</w:t>
            </w:r>
          </w:p>
        </w:tc>
        <w:tc>
          <w:tcPr>
            <w:tcW w:w="1701" w:type="dxa"/>
            <w:vAlign w:val="center"/>
          </w:tcPr>
          <w:p w14:paraId="2535B7A8" w14:textId="61AF424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8D35E6F" w14:textId="39E6FD0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23CD27B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B0E81AD" w14:textId="0FB6DEB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A.U15.</w:t>
            </w:r>
          </w:p>
        </w:tc>
        <w:tc>
          <w:tcPr>
            <w:tcW w:w="5811" w:type="dxa"/>
          </w:tcPr>
          <w:p w14:paraId="7691CD0B" w14:textId="72A7C81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pracy zróżnicowane metody i techniki komunikacji interpersonalnej wynikające z uwarunkowań kulturowych, etnicznych, religijnych i społecznych;</w:t>
            </w:r>
          </w:p>
        </w:tc>
        <w:tc>
          <w:tcPr>
            <w:tcW w:w="1701" w:type="dxa"/>
            <w:vAlign w:val="center"/>
          </w:tcPr>
          <w:p w14:paraId="5274214C" w14:textId="1B8E11B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29A717C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  <w:p w14:paraId="4C2E35A7" w14:textId="5A00950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863239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079DF2B" w14:textId="4A260FB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A.U16.</w:t>
            </w:r>
          </w:p>
        </w:tc>
        <w:tc>
          <w:tcPr>
            <w:tcW w:w="5811" w:type="dxa"/>
          </w:tcPr>
          <w:p w14:paraId="2E732ADF" w14:textId="37EA7BE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praktyce założenia teorii pielęgniarstwa wielokulturowego Madeleine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Leininger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134073F9" w14:textId="344B036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AADCB75" w14:textId="73AB92E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4B6A590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E593AC3" w14:textId="1E03B8F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A.U17.</w:t>
            </w:r>
          </w:p>
        </w:tc>
        <w:tc>
          <w:tcPr>
            <w:tcW w:w="5811" w:type="dxa"/>
          </w:tcPr>
          <w:p w14:paraId="00301BB1" w14:textId="464E9D8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kulturowe uwarunkowania stylu życia mające wpływ na zdrowie i chorobę;</w:t>
            </w:r>
          </w:p>
        </w:tc>
        <w:tc>
          <w:tcPr>
            <w:tcW w:w="1701" w:type="dxa"/>
            <w:vAlign w:val="center"/>
          </w:tcPr>
          <w:p w14:paraId="50A30867" w14:textId="3CCE89C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9862C9E" w14:textId="119906E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5EE91C2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9E735A4" w14:textId="54762D7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A.U18.</w:t>
            </w:r>
          </w:p>
        </w:tc>
        <w:tc>
          <w:tcPr>
            <w:tcW w:w="5811" w:type="dxa"/>
          </w:tcPr>
          <w:p w14:paraId="4601C053" w14:textId="09712283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uwzględniać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uwarunkowania religijne i kulturowe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odniesieniu do potrzeb pacjentów w opiece zdrowotnej;</w:t>
            </w:r>
          </w:p>
        </w:tc>
        <w:tc>
          <w:tcPr>
            <w:tcW w:w="1701" w:type="dxa"/>
            <w:vAlign w:val="center"/>
          </w:tcPr>
          <w:p w14:paraId="4C3C11A2" w14:textId="5A880E0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77D59C1" w14:textId="5D2949F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3731476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FE9D23F" w14:textId="4859A2C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A.U19.</w:t>
            </w:r>
          </w:p>
        </w:tc>
        <w:tc>
          <w:tcPr>
            <w:tcW w:w="5811" w:type="dxa"/>
          </w:tcPr>
          <w:p w14:paraId="383378B4" w14:textId="0308327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porozumiewać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się w języku angielskim na poziomie B2+ Europejskiego Systemu Kształcenia Językowego.</w:t>
            </w:r>
          </w:p>
        </w:tc>
        <w:tc>
          <w:tcPr>
            <w:tcW w:w="1701" w:type="dxa"/>
            <w:vAlign w:val="center"/>
          </w:tcPr>
          <w:p w14:paraId="29AA659D" w14:textId="308E021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908F1CF" w14:textId="3955E56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6B18D9" w:rsidRPr="00CB07C2" w14:paraId="691D73A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A1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B.U1.</w:t>
            </w:r>
          </w:p>
        </w:tc>
        <w:tc>
          <w:tcPr>
            <w:tcW w:w="5811" w:type="dxa"/>
          </w:tcPr>
          <w:p w14:paraId="691D73A2" w14:textId="399F363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dobierać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przygotowywać zapisy form recepturowych leków zawierających określone substancje czynne na podstawie ukierunkowanej oceny stanu pacjenta;</w:t>
            </w:r>
          </w:p>
        </w:tc>
        <w:tc>
          <w:tcPr>
            <w:tcW w:w="1701" w:type="dxa"/>
            <w:vAlign w:val="center"/>
          </w:tcPr>
          <w:p w14:paraId="691D73A3" w14:textId="7EDD850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A4" w14:textId="3CC4A1B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A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A6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B.U2.</w:t>
            </w:r>
          </w:p>
        </w:tc>
        <w:tc>
          <w:tcPr>
            <w:tcW w:w="5811" w:type="dxa"/>
          </w:tcPr>
          <w:p w14:paraId="691D73A7" w14:textId="148A358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interpretować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charakterystyki farmaceutyczne produktów leczniczych;</w:t>
            </w:r>
          </w:p>
        </w:tc>
        <w:tc>
          <w:tcPr>
            <w:tcW w:w="1701" w:type="dxa"/>
            <w:vAlign w:val="center"/>
          </w:tcPr>
          <w:p w14:paraId="691D73A8" w14:textId="3F61E44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A9" w14:textId="082C62D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A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AB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B.U3.</w:t>
            </w:r>
          </w:p>
        </w:tc>
        <w:tc>
          <w:tcPr>
            <w:tcW w:w="5811" w:type="dxa"/>
          </w:tcPr>
          <w:p w14:paraId="691D73AC" w14:textId="4C054ADA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dobierać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ordynować leki zawierające określone substancje czynne, z wyłączeniem leków zawierających substancje bardzo silnie działające, środki odurzające i substancje psychotropowe, w tym wystawiać na nie recepty;</w:t>
            </w:r>
          </w:p>
        </w:tc>
        <w:tc>
          <w:tcPr>
            <w:tcW w:w="1701" w:type="dxa"/>
            <w:vAlign w:val="center"/>
          </w:tcPr>
          <w:p w14:paraId="691D73AD" w14:textId="7B0849E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AE" w14:textId="5B2BA3E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B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B0" w14:textId="2BF0914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B.U4.</w:t>
            </w:r>
          </w:p>
        </w:tc>
        <w:tc>
          <w:tcPr>
            <w:tcW w:w="5811" w:type="dxa"/>
          </w:tcPr>
          <w:p w14:paraId="691D73B1" w14:textId="2711ED2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dobierać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ordynować środki spożywcze specjalnego przeznaczenia żywieniowego, w tym wystawiać na nie recepty, oraz ordynować określone wyroby medyczne, w tym wystawiać na nie zlecenia albo recepty;</w:t>
            </w:r>
          </w:p>
        </w:tc>
        <w:tc>
          <w:tcPr>
            <w:tcW w:w="1701" w:type="dxa"/>
            <w:vAlign w:val="center"/>
          </w:tcPr>
          <w:p w14:paraId="691D73B2" w14:textId="5CF6094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B3" w14:textId="163B498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B9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B5" w14:textId="4702702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B.U5.</w:t>
            </w:r>
          </w:p>
        </w:tc>
        <w:tc>
          <w:tcPr>
            <w:tcW w:w="5811" w:type="dxa"/>
          </w:tcPr>
          <w:p w14:paraId="691D73B6" w14:textId="0ED30270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zjawisko i skutki polifarmakoterapii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polipragmazji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oraz edukować pacjenta, jego rodzinę lub opiekuna, a także pracowników opieki zdrowotnej w zakresie stosowanej farmakoterapii;</w:t>
            </w:r>
          </w:p>
        </w:tc>
        <w:tc>
          <w:tcPr>
            <w:tcW w:w="1701" w:type="dxa"/>
            <w:vAlign w:val="center"/>
          </w:tcPr>
          <w:p w14:paraId="691D73B7" w14:textId="771C948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B8" w14:textId="35E92BA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B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BA" w14:textId="681F7A9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B.U6.</w:t>
            </w:r>
          </w:p>
        </w:tc>
        <w:tc>
          <w:tcPr>
            <w:tcW w:w="5811" w:type="dxa"/>
          </w:tcPr>
          <w:p w14:paraId="691D73BB" w14:textId="7313BFB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zasady zapobiegania zakażeniom związanym z opieką zdrowotną i wybranym chorobom zakaźnym oraz zwalczania tych zakażeń i chorób, a także zasady nadzoru epidemiologicznego;</w:t>
            </w:r>
          </w:p>
        </w:tc>
        <w:tc>
          <w:tcPr>
            <w:tcW w:w="1701" w:type="dxa"/>
            <w:vAlign w:val="center"/>
          </w:tcPr>
          <w:p w14:paraId="691D73BC" w14:textId="5D209A8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BD" w14:textId="1702508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C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BF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B.U7.</w:t>
            </w:r>
          </w:p>
        </w:tc>
        <w:tc>
          <w:tcPr>
            <w:tcW w:w="5811" w:type="dxa"/>
          </w:tcPr>
          <w:p w14:paraId="691D73C0" w14:textId="0378395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prowadzić edukację pracowników opieki zdrowotnej w zakresie profilaktyki i zwalczania zakażeń szpitalnych oraz edukację pacjentów, ich rodzin lub opiekunów w zakresie odnoszącym się do opieki poszpitalnej;</w:t>
            </w:r>
          </w:p>
        </w:tc>
        <w:tc>
          <w:tcPr>
            <w:tcW w:w="1701" w:type="dxa"/>
            <w:vAlign w:val="center"/>
          </w:tcPr>
          <w:p w14:paraId="691D73C1" w14:textId="22F271E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C2" w14:textId="4BE22D4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C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C4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B.U8.</w:t>
            </w:r>
          </w:p>
        </w:tc>
        <w:tc>
          <w:tcPr>
            <w:tcW w:w="5811" w:type="dxa"/>
          </w:tcPr>
          <w:p w14:paraId="691D73C5" w14:textId="1AAF5CEF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wykorzystywać </w:t>
            </w: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wskaźniki jakości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zarządzania opieką pielęgniarską w nadzorze epidemiologicznym oraz analizować wieloaspektowość występowania zakażeń szpitalnych;</w:t>
            </w:r>
          </w:p>
        </w:tc>
        <w:tc>
          <w:tcPr>
            <w:tcW w:w="1701" w:type="dxa"/>
            <w:vAlign w:val="center"/>
          </w:tcPr>
          <w:p w14:paraId="691D73C6" w14:textId="1A96136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C7" w14:textId="383CDE8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C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C9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B.U9.</w:t>
            </w:r>
          </w:p>
        </w:tc>
        <w:tc>
          <w:tcPr>
            <w:tcW w:w="5811" w:type="dxa"/>
          </w:tcPr>
          <w:p w14:paraId="691D73CA" w14:textId="2221274B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diagnozować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zagrożenia zdrowotne pacjenta z chorobą przewlekłą;</w:t>
            </w:r>
          </w:p>
        </w:tc>
        <w:tc>
          <w:tcPr>
            <w:tcW w:w="1701" w:type="dxa"/>
            <w:vAlign w:val="center"/>
          </w:tcPr>
          <w:p w14:paraId="691D73CB" w14:textId="1B720A3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CC" w14:textId="4432CE9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D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C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B.U10.</w:t>
            </w:r>
          </w:p>
        </w:tc>
        <w:tc>
          <w:tcPr>
            <w:tcW w:w="5811" w:type="dxa"/>
          </w:tcPr>
          <w:p w14:paraId="691D73CF" w14:textId="28A94CA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oceniać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adaptację pacjenta do choroby przewlekłej;</w:t>
            </w:r>
          </w:p>
        </w:tc>
        <w:tc>
          <w:tcPr>
            <w:tcW w:w="1701" w:type="dxa"/>
            <w:vAlign w:val="center"/>
          </w:tcPr>
          <w:p w14:paraId="691D73D0" w14:textId="5296DB7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D1" w14:textId="6615C0B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D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D3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B.U11.</w:t>
            </w:r>
          </w:p>
        </w:tc>
        <w:tc>
          <w:tcPr>
            <w:tcW w:w="5811" w:type="dxa"/>
          </w:tcPr>
          <w:p w14:paraId="691D73D4" w14:textId="42C7535B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udzielać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porad osobom zagrożonym uzależnieniami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uzależnionym, wykorzystując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transteoretyczny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model zmian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Prochaski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DiClemente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691D73D5" w14:textId="7693966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D6" w14:textId="00D9C6E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91D73D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D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B.U12.</w:t>
            </w:r>
          </w:p>
        </w:tc>
        <w:tc>
          <w:tcPr>
            <w:tcW w:w="5811" w:type="dxa"/>
          </w:tcPr>
          <w:p w14:paraId="691D73D9" w14:textId="5B40825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materiały edukacyjne dla pacjenta, jego rodziny lub opiekuna w ramach poradnictwa zdrowotnego;</w:t>
            </w:r>
          </w:p>
        </w:tc>
        <w:tc>
          <w:tcPr>
            <w:tcW w:w="1701" w:type="dxa"/>
            <w:vAlign w:val="center"/>
          </w:tcPr>
          <w:p w14:paraId="691D73DA" w14:textId="7EB5552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DB" w14:textId="6932932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E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DD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B.U13.</w:t>
            </w:r>
          </w:p>
        </w:tc>
        <w:tc>
          <w:tcPr>
            <w:tcW w:w="5811" w:type="dxa"/>
          </w:tcPr>
          <w:p w14:paraId="691D73DE" w14:textId="17A1C68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zasoby technologiczne dla potrzeb poradnictwa zdrowotnego;</w:t>
            </w:r>
          </w:p>
        </w:tc>
        <w:tc>
          <w:tcPr>
            <w:tcW w:w="1701" w:type="dxa"/>
            <w:vAlign w:val="center"/>
          </w:tcPr>
          <w:p w14:paraId="691D73DF" w14:textId="0136051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E0" w14:textId="5793D25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691D73E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E2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B.U14.</w:t>
            </w:r>
          </w:p>
        </w:tc>
        <w:tc>
          <w:tcPr>
            <w:tcW w:w="5811" w:type="dxa"/>
          </w:tcPr>
          <w:p w14:paraId="691D73E3" w14:textId="66A9F877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dobierać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stosować metody oceny stanu zdrowia pacjenta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ramach udzielania porad pielęgniarskich;</w:t>
            </w:r>
          </w:p>
        </w:tc>
        <w:tc>
          <w:tcPr>
            <w:tcW w:w="1701" w:type="dxa"/>
            <w:vAlign w:val="center"/>
          </w:tcPr>
          <w:p w14:paraId="691D73E4" w14:textId="67DF215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7C5665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691D73E5" w14:textId="5AF4F81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6B18D9" w:rsidRPr="00CB07C2" w14:paraId="691D73E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E7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B.U15.</w:t>
            </w:r>
          </w:p>
        </w:tc>
        <w:tc>
          <w:tcPr>
            <w:tcW w:w="5811" w:type="dxa"/>
          </w:tcPr>
          <w:p w14:paraId="691D73E8" w14:textId="28D2BCD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wdrażać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interwencje terapeutyczne w zależności od oceny stanu pacjenta w ramach posiadanych uprawnień zawodowych pielęgniarki;</w:t>
            </w:r>
          </w:p>
        </w:tc>
        <w:tc>
          <w:tcPr>
            <w:tcW w:w="1701" w:type="dxa"/>
            <w:vAlign w:val="center"/>
          </w:tcPr>
          <w:p w14:paraId="691D73E9" w14:textId="10C40A3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EA" w14:textId="618204C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F0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EC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B.U16.</w:t>
            </w:r>
          </w:p>
        </w:tc>
        <w:tc>
          <w:tcPr>
            <w:tcW w:w="5811" w:type="dxa"/>
          </w:tcPr>
          <w:p w14:paraId="691D73ED" w14:textId="407AEE2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dostosowywać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 rozpoznanych potrzeb zdrowotnych dostępne programy promocji zdrowia i edukacji zdrowotnej;</w:t>
            </w:r>
          </w:p>
        </w:tc>
        <w:tc>
          <w:tcPr>
            <w:tcW w:w="1701" w:type="dxa"/>
            <w:vAlign w:val="center"/>
          </w:tcPr>
          <w:p w14:paraId="691D73EE" w14:textId="78D6887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0CFB4A5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691D73EF" w14:textId="4B51EDF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6B18D9" w:rsidRPr="00CB07C2" w14:paraId="691D73F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F1" w14:textId="23F7300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B.U17.</w:t>
            </w:r>
          </w:p>
        </w:tc>
        <w:tc>
          <w:tcPr>
            <w:tcW w:w="5811" w:type="dxa"/>
          </w:tcPr>
          <w:p w14:paraId="691D73F2" w14:textId="278B449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wdrażać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programy promocji zdrowia dla pacjentów, ich rodzin lub opiekunów;</w:t>
            </w:r>
          </w:p>
        </w:tc>
        <w:tc>
          <w:tcPr>
            <w:tcW w:w="1701" w:type="dxa"/>
            <w:vAlign w:val="center"/>
          </w:tcPr>
          <w:p w14:paraId="691D73F3" w14:textId="6F69E68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2754F1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691D73F4" w14:textId="196848E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6B18D9" w:rsidRPr="00CB07C2" w14:paraId="4662E18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5B8EAAF" w14:textId="4FF2A07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B.U18.</w:t>
            </w:r>
          </w:p>
        </w:tc>
        <w:tc>
          <w:tcPr>
            <w:tcW w:w="5811" w:type="dxa"/>
          </w:tcPr>
          <w:p w14:paraId="220FF5F2" w14:textId="177FAFEE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wybrane metody edukacji zdrowotnej;</w:t>
            </w:r>
          </w:p>
        </w:tc>
        <w:tc>
          <w:tcPr>
            <w:tcW w:w="1701" w:type="dxa"/>
            <w:vAlign w:val="center"/>
          </w:tcPr>
          <w:p w14:paraId="595B0B7F" w14:textId="4CBCFF0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4D4E506" w14:textId="132C52D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3BAAA900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A721942" w14:textId="2B9467D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B.U19.</w:t>
            </w:r>
          </w:p>
        </w:tc>
        <w:tc>
          <w:tcPr>
            <w:tcW w:w="5811" w:type="dxa"/>
          </w:tcPr>
          <w:p w14:paraId="663FDB6E" w14:textId="4D4CE800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działania w zakresie profilaktyki i prewencji chorób zakaźnych, społecznych i cywilizacyjnych;</w:t>
            </w:r>
          </w:p>
        </w:tc>
        <w:tc>
          <w:tcPr>
            <w:tcW w:w="1701" w:type="dxa"/>
            <w:vAlign w:val="center"/>
          </w:tcPr>
          <w:p w14:paraId="3AD1FEBA" w14:textId="0990049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525F166" w14:textId="2673883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2172EC9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D2241C4" w14:textId="1C902C1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B.U20.</w:t>
            </w:r>
          </w:p>
        </w:tc>
        <w:tc>
          <w:tcPr>
            <w:tcW w:w="5811" w:type="dxa"/>
          </w:tcPr>
          <w:p w14:paraId="4641AABC" w14:textId="25DFAB00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reagować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na swoiste zagrożenia zdrowotne występujące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środowisku zamieszkania, nauczania i wychowania oraz pracy;</w:t>
            </w:r>
          </w:p>
        </w:tc>
        <w:tc>
          <w:tcPr>
            <w:tcW w:w="1701" w:type="dxa"/>
            <w:vAlign w:val="center"/>
          </w:tcPr>
          <w:p w14:paraId="603FC06B" w14:textId="750DAB7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8C5A5B6" w14:textId="393D1B4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71FD23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0EC3766" w14:textId="12E07B8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B.U21.</w:t>
            </w:r>
          </w:p>
        </w:tc>
        <w:tc>
          <w:tcPr>
            <w:tcW w:w="5811" w:type="dxa"/>
          </w:tcPr>
          <w:p w14:paraId="11162145" w14:textId="7DAE4155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koordynować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realizację świadczeń zdrowotnych dla pacjentów z chorobami przewlekłymi;</w:t>
            </w:r>
          </w:p>
        </w:tc>
        <w:tc>
          <w:tcPr>
            <w:tcW w:w="1701" w:type="dxa"/>
            <w:vAlign w:val="center"/>
          </w:tcPr>
          <w:p w14:paraId="1907060C" w14:textId="2876CE9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D7FB3C1" w14:textId="784BDA8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3E1E2E6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ACFB542" w14:textId="355C572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B.U22.</w:t>
            </w:r>
          </w:p>
        </w:tc>
        <w:tc>
          <w:tcPr>
            <w:tcW w:w="5811" w:type="dxa"/>
          </w:tcPr>
          <w:p w14:paraId="1D6990CD" w14:textId="4965E7BA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opracowywać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diagnozę potrzeb zdrowotnych i plan organizacji opieki oraz leczenia na poziomie organizacji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międzyinstytucjonalnym;</w:t>
            </w:r>
          </w:p>
        </w:tc>
        <w:tc>
          <w:tcPr>
            <w:tcW w:w="1701" w:type="dxa"/>
            <w:vAlign w:val="center"/>
          </w:tcPr>
          <w:p w14:paraId="75E4CA8E" w14:textId="70DF534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53BB1BB" w14:textId="110AD97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053019B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F3CAA36" w14:textId="5CDDE9A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B.U23.</w:t>
            </w:r>
          </w:p>
        </w:tc>
        <w:tc>
          <w:tcPr>
            <w:tcW w:w="5811" w:type="dxa"/>
          </w:tcPr>
          <w:p w14:paraId="355AD2C7" w14:textId="3983A679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planować i koordynować proces udzielania świadczeń zdrowotnych, z uwzględnieniem </w:t>
            </w: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kryterium jakości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efektywności;</w:t>
            </w:r>
          </w:p>
        </w:tc>
        <w:tc>
          <w:tcPr>
            <w:tcW w:w="1701" w:type="dxa"/>
            <w:vAlign w:val="center"/>
          </w:tcPr>
          <w:p w14:paraId="7854EB1D" w14:textId="428B03B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CCCBB08" w14:textId="68465AA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28E3AAC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1576C68" w14:textId="0FCA72C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B.U24.</w:t>
            </w:r>
          </w:p>
        </w:tc>
        <w:tc>
          <w:tcPr>
            <w:tcW w:w="5811" w:type="dxa"/>
          </w:tcPr>
          <w:p w14:paraId="31E68CFA" w14:textId="41C5325A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prowadzić edukację terapeutyczną pacjenta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zakresie samoobserwacji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samopielęgnacji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oraz jego rodziny lub opiekuna w zakresie opieki nad pacjentem z chorobą przewlekłą (przewlekłą niewydolnością krążenia, zaburzeniami rytmu serca i nadciśnieniem tętniczym,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POChP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cukrzycą);</w:t>
            </w:r>
          </w:p>
        </w:tc>
        <w:tc>
          <w:tcPr>
            <w:tcW w:w="1701" w:type="dxa"/>
            <w:vAlign w:val="center"/>
          </w:tcPr>
          <w:p w14:paraId="74BB1953" w14:textId="6A1A686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8C7826F" w14:textId="2916D06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6FC6B81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11B4E96" w14:textId="5C9690A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B.U25.</w:t>
            </w:r>
          </w:p>
        </w:tc>
        <w:tc>
          <w:tcPr>
            <w:tcW w:w="5811" w:type="dxa"/>
          </w:tcPr>
          <w:p w14:paraId="4FA2B678" w14:textId="3AB507B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nowoczesne technologie informacyjne do monitorowania stanu pacjentów z chorobami przewlekłymi;</w:t>
            </w:r>
          </w:p>
        </w:tc>
        <w:tc>
          <w:tcPr>
            <w:tcW w:w="1701" w:type="dxa"/>
            <w:vAlign w:val="center"/>
          </w:tcPr>
          <w:p w14:paraId="303EFB9A" w14:textId="1224515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B470CE5" w14:textId="376D160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40F4061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591DB05" w14:textId="59AB18F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B.U26.</w:t>
            </w:r>
          </w:p>
        </w:tc>
        <w:tc>
          <w:tcPr>
            <w:tcW w:w="5811" w:type="dxa"/>
          </w:tcPr>
          <w:p w14:paraId="378C285B" w14:textId="7E61BA2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wykonywać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badania diagnostyczne stosowane w przewlekłych chorobach układu oddechowego i interpretować ich wyniki;</w:t>
            </w:r>
          </w:p>
        </w:tc>
        <w:tc>
          <w:tcPr>
            <w:tcW w:w="1701" w:type="dxa"/>
            <w:vAlign w:val="center"/>
          </w:tcPr>
          <w:p w14:paraId="16F50739" w14:textId="1650941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122D937" w14:textId="6EF2137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14FF52A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C99BA60" w14:textId="1712ADC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B.U27.</w:t>
            </w:r>
          </w:p>
        </w:tc>
        <w:tc>
          <w:tcPr>
            <w:tcW w:w="5811" w:type="dxa"/>
          </w:tcPr>
          <w:p w14:paraId="608FECE9" w14:textId="233BB99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sprawować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specjalistyczną opiekę pielęgniarską nad pacjentem w przebiegu leczenia nerkozastępczego w technikach przerywanych oraz technikach ciągłych (CRRT);</w:t>
            </w:r>
          </w:p>
        </w:tc>
        <w:tc>
          <w:tcPr>
            <w:tcW w:w="1701" w:type="dxa"/>
            <w:vAlign w:val="center"/>
          </w:tcPr>
          <w:p w14:paraId="0C808030" w14:textId="2C4D7C3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8C2673D" w14:textId="57E23DD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75E247F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2135D37" w14:textId="3DF23FF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B.U28.</w:t>
            </w:r>
          </w:p>
        </w:tc>
        <w:tc>
          <w:tcPr>
            <w:tcW w:w="5811" w:type="dxa"/>
          </w:tcPr>
          <w:p w14:paraId="5BEBBA74" w14:textId="0FC8BFCA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prowadzić edukację terapeutyczną pacjenta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zakresie samoobserwacji 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samopielęgnacji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oraz jego rodziny lub opiekuna w zakresie opieki nad pacjentem podczas dializy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hemodializy;</w:t>
            </w:r>
          </w:p>
        </w:tc>
        <w:tc>
          <w:tcPr>
            <w:tcW w:w="1701" w:type="dxa"/>
            <w:vAlign w:val="center"/>
          </w:tcPr>
          <w:p w14:paraId="7D5CEC2C" w14:textId="33A2FF4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0DD53BC" w14:textId="4F2F2BC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729E2A7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4EF7B2B" w14:textId="67EB54D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B.U29.</w:t>
            </w:r>
          </w:p>
        </w:tc>
        <w:tc>
          <w:tcPr>
            <w:tcW w:w="5811" w:type="dxa"/>
          </w:tcPr>
          <w:p w14:paraId="7254C928" w14:textId="634B5D1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modyfikować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dawkę leków w trakcie hemodializy i dializy otrzewnowej zgodnie z ustalonym planem leczenia;</w:t>
            </w:r>
          </w:p>
        </w:tc>
        <w:tc>
          <w:tcPr>
            <w:tcW w:w="1701" w:type="dxa"/>
            <w:vAlign w:val="center"/>
          </w:tcPr>
          <w:p w14:paraId="39B5E7A3" w14:textId="0F27401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2842578" w14:textId="3F28E03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A5B81D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8D0B23C" w14:textId="08B9855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B.U30.</w:t>
            </w:r>
          </w:p>
        </w:tc>
        <w:tc>
          <w:tcPr>
            <w:tcW w:w="5811" w:type="dxa"/>
          </w:tcPr>
          <w:p w14:paraId="395283E2" w14:textId="788232D4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sprawować opiekę pielęgniarską nad pacjentem z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niewydolnością narządową przed przeszczepieniem narządów i po ich przeszczepieniu;</w:t>
            </w:r>
          </w:p>
        </w:tc>
        <w:tc>
          <w:tcPr>
            <w:tcW w:w="1701" w:type="dxa"/>
            <w:vAlign w:val="center"/>
          </w:tcPr>
          <w:p w14:paraId="2D9A5802" w14:textId="6FD1DC1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52F1594" w14:textId="74C49F5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41DDD8F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391F6D8" w14:textId="01BBADE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B.U31.</w:t>
            </w:r>
          </w:p>
        </w:tc>
        <w:tc>
          <w:tcPr>
            <w:tcW w:w="5811" w:type="dxa"/>
          </w:tcPr>
          <w:p w14:paraId="01B7841B" w14:textId="288C622E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sprawować i koordynować opiekę nad pacjentem z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cukrzycą;</w:t>
            </w:r>
          </w:p>
        </w:tc>
        <w:tc>
          <w:tcPr>
            <w:tcW w:w="1701" w:type="dxa"/>
            <w:vAlign w:val="center"/>
          </w:tcPr>
          <w:p w14:paraId="7853A5CB" w14:textId="60F61BC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C0C6079" w14:textId="5934E4E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24ED9C2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6D8B7B1" w14:textId="0BEE260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B.U32.</w:t>
            </w:r>
          </w:p>
        </w:tc>
        <w:tc>
          <w:tcPr>
            <w:tcW w:w="5811" w:type="dxa"/>
          </w:tcPr>
          <w:p w14:paraId="730C0433" w14:textId="78234A3F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motywować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pacjenta z cukrzycą do radzenia sobie z chorobą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 współpracy w procesie leczenia;</w:t>
            </w:r>
          </w:p>
        </w:tc>
        <w:tc>
          <w:tcPr>
            <w:tcW w:w="1701" w:type="dxa"/>
            <w:vAlign w:val="center"/>
          </w:tcPr>
          <w:p w14:paraId="2F09FEF5" w14:textId="5C937F1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D86BC2B" w14:textId="3B90EF5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P7S_UU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41EA4C5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A8D7364" w14:textId="18E3122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B.U33.</w:t>
            </w:r>
          </w:p>
        </w:tc>
        <w:tc>
          <w:tcPr>
            <w:tcW w:w="5811" w:type="dxa"/>
          </w:tcPr>
          <w:p w14:paraId="2F90A5A3" w14:textId="5B2CAF84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nowoczesne metody monitorowania glikemii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podawania insuliny, w szczególności techniką podskórnego wlewu;</w:t>
            </w:r>
          </w:p>
        </w:tc>
        <w:tc>
          <w:tcPr>
            <w:tcW w:w="1701" w:type="dxa"/>
            <w:vAlign w:val="center"/>
          </w:tcPr>
          <w:p w14:paraId="5B2F1DAE" w14:textId="217ECC1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9927048" w14:textId="4778F5F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768E539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47FFC80" w14:textId="5ACA3A5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B.U34.</w:t>
            </w:r>
          </w:p>
        </w:tc>
        <w:tc>
          <w:tcPr>
            <w:tcW w:w="5811" w:type="dxa"/>
          </w:tcPr>
          <w:p w14:paraId="4D06923E" w14:textId="2260AB9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opiekę nad pacjentami z wybranymi chorobami nowotworowymi leczonymi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systemo-wo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102522E7" w14:textId="1867DC6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BB8AB3E" w14:textId="62997C7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0B9B37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D2ADC65" w14:textId="2F67E52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B.U35.</w:t>
            </w:r>
          </w:p>
        </w:tc>
        <w:tc>
          <w:tcPr>
            <w:tcW w:w="5811" w:type="dxa"/>
          </w:tcPr>
          <w:p w14:paraId="0055DC3F" w14:textId="754D7DB9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obsługiwać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wszczepialne systemy dostępów naczyniowych (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Totally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Implantable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Venous</w:t>
            </w:r>
            <w:proofErr w:type="spellEnd"/>
            <w:r w:rsidRPr="00CB07C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Access Devices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TIVDs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)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warunkach chemioterapii domowej;</w:t>
            </w:r>
          </w:p>
        </w:tc>
        <w:tc>
          <w:tcPr>
            <w:tcW w:w="1701" w:type="dxa"/>
            <w:vAlign w:val="center"/>
          </w:tcPr>
          <w:p w14:paraId="78EF1049" w14:textId="637E492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650B197" w14:textId="4878C62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921FC0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F26AC41" w14:textId="7DD0C1F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B.U36.</w:t>
            </w:r>
          </w:p>
        </w:tc>
        <w:tc>
          <w:tcPr>
            <w:tcW w:w="5811" w:type="dxa"/>
          </w:tcPr>
          <w:p w14:paraId="19AB1328" w14:textId="249C5454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metody i środki łagodzące skutki uboczne chemioterapii i radioterapii;</w:t>
            </w:r>
          </w:p>
        </w:tc>
        <w:tc>
          <w:tcPr>
            <w:tcW w:w="1701" w:type="dxa"/>
            <w:vAlign w:val="center"/>
          </w:tcPr>
          <w:p w14:paraId="530A9B54" w14:textId="7EC96E2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8F5CF63" w14:textId="07514D4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58EC492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7CF7EED" w14:textId="294CD6F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B.U37.</w:t>
            </w:r>
          </w:p>
        </w:tc>
        <w:tc>
          <w:tcPr>
            <w:tcW w:w="5811" w:type="dxa"/>
          </w:tcPr>
          <w:p w14:paraId="4E451BC5" w14:textId="73BB4716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sytuację psychologiczną pacjenta i jego reakcje na chorobę oraz proces leczenia onkologicznego;</w:t>
            </w:r>
          </w:p>
        </w:tc>
        <w:tc>
          <w:tcPr>
            <w:tcW w:w="1701" w:type="dxa"/>
            <w:vAlign w:val="center"/>
          </w:tcPr>
          <w:p w14:paraId="4C472DF5" w14:textId="1093BA3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1BADE3A" w14:textId="27287AA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B01704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BC08269" w14:textId="3D363BE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B.U38.</w:t>
            </w:r>
          </w:p>
        </w:tc>
        <w:tc>
          <w:tcPr>
            <w:tcW w:w="5811" w:type="dxa"/>
          </w:tcPr>
          <w:p w14:paraId="2357FD64" w14:textId="7318CDB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udzielać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pacjentowi, jego rodzinie lub opiekunowi wsparcia motywacyjno-edukacyjnego w zakresie zapobiegania powikłaniom wynikającym z choroby nowotworowej oraz leczenia onkologicznego i jego objawów ubocznych;</w:t>
            </w:r>
          </w:p>
        </w:tc>
        <w:tc>
          <w:tcPr>
            <w:tcW w:w="1701" w:type="dxa"/>
            <w:vAlign w:val="center"/>
          </w:tcPr>
          <w:p w14:paraId="01A0B9ED" w14:textId="0E5BA72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E096F59" w14:textId="77A8EF0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02C48B8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13DACC0" w14:textId="5005E50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B.U39.</w:t>
            </w:r>
          </w:p>
        </w:tc>
        <w:tc>
          <w:tcPr>
            <w:tcW w:w="5811" w:type="dxa"/>
          </w:tcPr>
          <w:p w14:paraId="5619061F" w14:textId="000454A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czynniki ryzyka zaburzające proces gojenia ran oraz sklasyfikować i klinicznie ocenić rany niegojące się;</w:t>
            </w:r>
          </w:p>
        </w:tc>
        <w:tc>
          <w:tcPr>
            <w:tcW w:w="1701" w:type="dxa"/>
            <w:vAlign w:val="center"/>
          </w:tcPr>
          <w:p w14:paraId="190CB695" w14:textId="6D27339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7C52FB9" w14:textId="573F8D8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08AF5A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92959D0" w14:textId="42EF992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B.U40.</w:t>
            </w:r>
          </w:p>
        </w:tc>
        <w:tc>
          <w:tcPr>
            <w:tcW w:w="5811" w:type="dxa"/>
          </w:tcPr>
          <w:p w14:paraId="52675B01" w14:textId="3A203CD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samodzielnie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dobrać do rodzaju i stanu rany metody leczenia rany oraz nowoczesne opatrunki;</w:t>
            </w:r>
          </w:p>
        </w:tc>
        <w:tc>
          <w:tcPr>
            <w:tcW w:w="1701" w:type="dxa"/>
            <w:vAlign w:val="center"/>
          </w:tcPr>
          <w:p w14:paraId="621B090E" w14:textId="13F408B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2375A2B" w14:textId="67E3A36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22D414F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DFF76FD" w14:textId="3A51675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B.U41.</w:t>
            </w:r>
          </w:p>
        </w:tc>
        <w:tc>
          <w:tcPr>
            <w:tcW w:w="5811" w:type="dxa"/>
          </w:tcPr>
          <w:p w14:paraId="5C84A7E4" w14:textId="192FAE16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podciśnienie i terapię larwami w leczeniu ran przewlekłych;</w:t>
            </w:r>
          </w:p>
        </w:tc>
        <w:tc>
          <w:tcPr>
            <w:tcW w:w="1701" w:type="dxa"/>
            <w:vAlign w:val="center"/>
          </w:tcPr>
          <w:p w14:paraId="6829C9D1" w14:textId="13FE557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63037A9" w14:textId="76B445C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F7019B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D3598B5" w14:textId="34F94D9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B.U42.</w:t>
            </w:r>
          </w:p>
        </w:tc>
        <w:tc>
          <w:tcPr>
            <w:tcW w:w="5811" w:type="dxa"/>
          </w:tcPr>
          <w:p w14:paraId="4C302215" w14:textId="71B88C5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usunąć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martwicę z rany, wykorzystując narzędzia chirurgiczne;</w:t>
            </w:r>
          </w:p>
        </w:tc>
        <w:tc>
          <w:tcPr>
            <w:tcW w:w="1701" w:type="dxa"/>
            <w:vAlign w:val="center"/>
          </w:tcPr>
          <w:p w14:paraId="6D9860A9" w14:textId="1F2207B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9C115DB" w14:textId="028A91F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7A69A3E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DCBD2D3" w14:textId="302DBEE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B.U43.</w:t>
            </w:r>
          </w:p>
        </w:tc>
        <w:tc>
          <w:tcPr>
            <w:tcW w:w="5811" w:type="dxa"/>
          </w:tcPr>
          <w:p w14:paraId="6F63DE83" w14:textId="0C86100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doradzać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członkom zespołu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interprofesjonalnego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 zakresie profilaktyki ran i ich nowoczesnego leczenia;</w:t>
            </w:r>
          </w:p>
        </w:tc>
        <w:tc>
          <w:tcPr>
            <w:tcW w:w="1701" w:type="dxa"/>
            <w:vAlign w:val="center"/>
          </w:tcPr>
          <w:p w14:paraId="655C3D13" w14:textId="778F65A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E9FFAEA" w14:textId="206BA5F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22B46E42" w14:textId="77777777" w:rsidTr="00DC55D7">
        <w:trPr>
          <w:trHeight w:val="395"/>
        </w:trPr>
        <w:tc>
          <w:tcPr>
            <w:tcW w:w="1135" w:type="dxa"/>
            <w:vAlign w:val="center"/>
          </w:tcPr>
          <w:p w14:paraId="41C16D92" w14:textId="6EDE5BE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B.U44.</w:t>
            </w:r>
          </w:p>
        </w:tc>
        <w:tc>
          <w:tcPr>
            <w:tcW w:w="5811" w:type="dxa"/>
          </w:tcPr>
          <w:p w14:paraId="34954ABD" w14:textId="1E446F5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powikłania rany;</w:t>
            </w:r>
          </w:p>
        </w:tc>
        <w:tc>
          <w:tcPr>
            <w:tcW w:w="1701" w:type="dxa"/>
            <w:vAlign w:val="center"/>
          </w:tcPr>
          <w:p w14:paraId="5E610030" w14:textId="533C886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A510EDF" w14:textId="2558298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4AADD99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EF6AD5E" w14:textId="351E141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B.U45.</w:t>
            </w:r>
          </w:p>
        </w:tc>
        <w:tc>
          <w:tcPr>
            <w:tcW w:w="5811" w:type="dxa"/>
          </w:tcPr>
          <w:p w14:paraId="5865F5B8" w14:textId="1F94FD6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założyć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paski do zamykania ran;</w:t>
            </w:r>
          </w:p>
        </w:tc>
        <w:tc>
          <w:tcPr>
            <w:tcW w:w="1701" w:type="dxa"/>
            <w:vAlign w:val="center"/>
          </w:tcPr>
          <w:p w14:paraId="5A907660" w14:textId="54496FE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31A153E" w14:textId="423E12C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41DD605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A816F9E" w14:textId="398B598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B.U46.</w:t>
            </w:r>
          </w:p>
        </w:tc>
        <w:tc>
          <w:tcPr>
            <w:tcW w:w="5811" w:type="dxa"/>
          </w:tcPr>
          <w:p w14:paraId="22A3BA3F" w14:textId="00B88EF6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diagnostykę rany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odleżynowej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owrzodzenia nowotworowego, oparzenia, odmrożenia, rany urazowej powierzchownej, owrzodzenia kończyn dolnych i zespołu stopy cukrzycowej;</w:t>
            </w:r>
          </w:p>
        </w:tc>
        <w:tc>
          <w:tcPr>
            <w:tcW w:w="1701" w:type="dxa"/>
            <w:vAlign w:val="center"/>
          </w:tcPr>
          <w:p w14:paraId="7E2CBF0D" w14:textId="2057736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5AA5075" w14:textId="21ACB36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2748B6E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4C68AAD" w14:textId="66A1ECF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B.U47.</w:t>
            </w:r>
          </w:p>
        </w:tc>
        <w:tc>
          <w:tcPr>
            <w:tcW w:w="5811" w:type="dxa"/>
          </w:tcPr>
          <w:p w14:paraId="2FC30636" w14:textId="435132FB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dokonać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pomiaru wskaźnika kostka-ramię, paluch-ramię oraz zaburzenia czucia i zinterpretować ich wyniki;</w:t>
            </w:r>
          </w:p>
        </w:tc>
        <w:tc>
          <w:tcPr>
            <w:tcW w:w="1701" w:type="dxa"/>
            <w:vAlign w:val="center"/>
          </w:tcPr>
          <w:p w14:paraId="67D206A7" w14:textId="55F3C30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F5627FB" w14:textId="23308D3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2D61D61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B9E8DEC" w14:textId="178BE64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B.U48.</w:t>
            </w:r>
          </w:p>
        </w:tc>
        <w:tc>
          <w:tcPr>
            <w:tcW w:w="5811" w:type="dxa"/>
          </w:tcPr>
          <w:p w14:paraId="7CB758D1" w14:textId="1D1DA932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zmiany skórne na stopie oraz schorzenia paznokcia u pacjenta z cukrzycą;</w:t>
            </w:r>
          </w:p>
        </w:tc>
        <w:tc>
          <w:tcPr>
            <w:tcW w:w="1701" w:type="dxa"/>
            <w:vAlign w:val="center"/>
          </w:tcPr>
          <w:p w14:paraId="20D75213" w14:textId="038E111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F745806" w14:textId="44D43BF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48BCB1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D5E15A2" w14:textId="5F069D8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B.U49.</w:t>
            </w:r>
          </w:p>
        </w:tc>
        <w:tc>
          <w:tcPr>
            <w:tcW w:w="5811" w:type="dxa"/>
          </w:tcPr>
          <w:p w14:paraId="3D7097F5" w14:textId="200D45AF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rozróżniać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usuwać nagniotki, modzele oraz pielęgnować skórę stóp wokół rany u pacjenta z cukrzycą;</w:t>
            </w:r>
          </w:p>
        </w:tc>
        <w:tc>
          <w:tcPr>
            <w:tcW w:w="1701" w:type="dxa"/>
            <w:vAlign w:val="center"/>
          </w:tcPr>
          <w:p w14:paraId="23825D02" w14:textId="7C31F9D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B36E8BF" w14:textId="5E4B568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78CAEF59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1FC0EAB" w14:textId="4A1B4A9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B.U50.</w:t>
            </w:r>
          </w:p>
        </w:tc>
        <w:tc>
          <w:tcPr>
            <w:tcW w:w="5811" w:type="dxa"/>
          </w:tcPr>
          <w:p w14:paraId="1DCBAEFC" w14:textId="12B2539B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pacjenta do profilaktyki, samo-kontroli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pielęgnacji rany oraz ogólnego postępowania wspomagającego proces gojenia ran oraz jego rodzinę lub opiekuna do opieki nad pacjentem w tym zakresie;</w:t>
            </w:r>
          </w:p>
        </w:tc>
        <w:tc>
          <w:tcPr>
            <w:tcW w:w="1701" w:type="dxa"/>
            <w:vAlign w:val="center"/>
          </w:tcPr>
          <w:p w14:paraId="2A04AC80" w14:textId="2449A0B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05A71C3" w14:textId="75B9E7F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2C95CEA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C4D1B4D" w14:textId="0A9A25F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B.U51.</w:t>
            </w:r>
          </w:p>
        </w:tc>
        <w:tc>
          <w:tcPr>
            <w:tcW w:w="5811" w:type="dxa"/>
          </w:tcPr>
          <w:p w14:paraId="551D1716" w14:textId="73F74B15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przeprowadzić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diagnostykę kwalifikującą chorego do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kompresjoterapii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1701" w:type="dxa"/>
            <w:vAlign w:val="center"/>
          </w:tcPr>
          <w:p w14:paraId="580B9715" w14:textId="37A6712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FAFF6A4" w14:textId="3F1497C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3C53183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A2533FC" w14:textId="3B24BDA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B.U52.</w:t>
            </w:r>
          </w:p>
        </w:tc>
        <w:tc>
          <w:tcPr>
            <w:tcW w:w="5811" w:type="dxa"/>
          </w:tcPr>
          <w:p w14:paraId="50480C2F" w14:textId="11707502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kompresjoterapię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profilaktyczną w profilaktyce pierwszo-, drugo- i trzeciorzędowej oraz stosować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kompresjoterapię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leczniczą w chorobach układu żylnego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limfatycznego;</w:t>
            </w:r>
          </w:p>
        </w:tc>
        <w:tc>
          <w:tcPr>
            <w:tcW w:w="1701" w:type="dxa"/>
            <w:vAlign w:val="center"/>
          </w:tcPr>
          <w:p w14:paraId="77084568" w14:textId="074FD09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35B9AEC" w14:textId="67C1C0E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11EC3C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AD3DC14" w14:textId="1273DB8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B.U53.</w:t>
            </w:r>
          </w:p>
        </w:tc>
        <w:tc>
          <w:tcPr>
            <w:tcW w:w="5811" w:type="dxa"/>
          </w:tcPr>
          <w:p w14:paraId="0CAEC1A9" w14:textId="1981148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pobrać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materiał biologiczny z rany do badania bakteriologicznego i innych badań, w tym badania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mykologicznego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wirusologicznego;</w:t>
            </w:r>
          </w:p>
        </w:tc>
        <w:tc>
          <w:tcPr>
            <w:tcW w:w="1701" w:type="dxa"/>
            <w:vAlign w:val="center"/>
          </w:tcPr>
          <w:p w14:paraId="2748346E" w14:textId="1C03030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810371B" w14:textId="3B323A2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8F537B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44A63C4" w14:textId="5333FAA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B.U54.</w:t>
            </w:r>
          </w:p>
        </w:tc>
        <w:tc>
          <w:tcPr>
            <w:tcW w:w="5811" w:type="dxa"/>
          </w:tcPr>
          <w:p w14:paraId="44E23D4E" w14:textId="4CB9E2C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wyznaczyć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miejsca wyłonienia przetoki jelitowej i moczowej, oceniać ich funkcjonowanie oraz stosować nowoczesne techniki pielęgnacji;</w:t>
            </w:r>
          </w:p>
        </w:tc>
        <w:tc>
          <w:tcPr>
            <w:tcW w:w="1701" w:type="dxa"/>
            <w:vAlign w:val="center"/>
          </w:tcPr>
          <w:p w14:paraId="3656B0C7" w14:textId="3A9733C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6C89B29" w14:textId="541A08F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7D549DD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266DCFF" w14:textId="5751FF8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B.U55.</w:t>
            </w:r>
          </w:p>
        </w:tc>
        <w:tc>
          <w:tcPr>
            <w:tcW w:w="5811" w:type="dxa"/>
          </w:tcPr>
          <w:p w14:paraId="3F38C5A1" w14:textId="63546D34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dobrać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sprzęt i środki do zaopatrzenia przetoki jelitowej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moczowej oraz doradzać pacjentowi, jego rodzinie lub opiekunowi w zakresie refundacji i doboru tego sprzętu i tych środków oraz w zakresie możliwości wsparcia społecznego;</w:t>
            </w:r>
          </w:p>
        </w:tc>
        <w:tc>
          <w:tcPr>
            <w:tcW w:w="1701" w:type="dxa"/>
            <w:vAlign w:val="center"/>
          </w:tcPr>
          <w:p w14:paraId="000284AA" w14:textId="55A9264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BA829B2" w14:textId="741D134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01BCC0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238BC7E" w14:textId="3C921F7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B.U56.</w:t>
            </w:r>
          </w:p>
        </w:tc>
        <w:tc>
          <w:tcPr>
            <w:tcW w:w="5811" w:type="dxa"/>
          </w:tcPr>
          <w:p w14:paraId="45A3F0D6" w14:textId="2794D72B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pacjenta, jego rodzinę lub opiekuna do postępowania w przypadku wystąpienia powikłań dermatologicznych i chirurgicznych przetoki jelitowej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moczowej;</w:t>
            </w:r>
          </w:p>
        </w:tc>
        <w:tc>
          <w:tcPr>
            <w:tcW w:w="1701" w:type="dxa"/>
            <w:vAlign w:val="center"/>
          </w:tcPr>
          <w:p w14:paraId="3D5B0B06" w14:textId="552EC10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8C2B161" w14:textId="435D467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5AE4239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56EF0B4" w14:textId="7CD336C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B.U57.</w:t>
            </w:r>
          </w:p>
        </w:tc>
        <w:tc>
          <w:tcPr>
            <w:tcW w:w="5811" w:type="dxa"/>
          </w:tcPr>
          <w:p w14:paraId="5C14D9CB" w14:textId="722B76E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irygację przetoki jelitowej (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kolostomii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);</w:t>
            </w:r>
          </w:p>
        </w:tc>
        <w:tc>
          <w:tcPr>
            <w:tcW w:w="1701" w:type="dxa"/>
            <w:vAlign w:val="center"/>
          </w:tcPr>
          <w:p w14:paraId="26F427A0" w14:textId="7DB0ACD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FA0E7A8" w14:textId="6EAC7F5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8FFD9A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D3773E2" w14:textId="3C3E072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B.U58.</w:t>
            </w:r>
          </w:p>
        </w:tc>
        <w:tc>
          <w:tcPr>
            <w:tcW w:w="5811" w:type="dxa"/>
          </w:tcPr>
          <w:p w14:paraId="53659F3C" w14:textId="13BF0764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standaryzowane narzędzia do oceny natężenia bólu, z uwzględnieniem wieku i stanu klinicznego pacjenta;</w:t>
            </w:r>
          </w:p>
        </w:tc>
        <w:tc>
          <w:tcPr>
            <w:tcW w:w="1701" w:type="dxa"/>
            <w:vAlign w:val="center"/>
          </w:tcPr>
          <w:p w14:paraId="7C9A9DA1" w14:textId="7DE4B3B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29E2BB6" w14:textId="01EB53F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0016B48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A4CE0A3" w14:textId="1D01F6F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B.U59.</w:t>
            </w:r>
          </w:p>
        </w:tc>
        <w:tc>
          <w:tcPr>
            <w:tcW w:w="5811" w:type="dxa"/>
          </w:tcPr>
          <w:p w14:paraId="62529D50" w14:textId="4032092F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samodzielnie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dobierać i stosować metody leczenia farmakologicznego bólu ostrego i przewlekłego oraz metody niefarmakologicznego leczenia bólu w zależności od stanu klinicznego pacjenta;</w:t>
            </w:r>
          </w:p>
        </w:tc>
        <w:tc>
          <w:tcPr>
            <w:tcW w:w="1701" w:type="dxa"/>
            <w:vAlign w:val="center"/>
          </w:tcPr>
          <w:p w14:paraId="1669E693" w14:textId="49D0338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7BF4714" w14:textId="6BB49D7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76928B9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217F550" w14:textId="256EF86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B.U60.</w:t>
            </w:r>
          </w:p>
        </w:tc>
        <w:tc>
          <w:tcPr>
            <w:tcW w:w="5811" w:type="dxa"/>
          </w:tcPr>
          <w:p w14:paraId="6C2AAADE" w14:textId="626279D6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monitorować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skuteczność leczenia przeciwbólowego oraz modyfikować dawkę leku przeciwbólowego w zakresie zlecenia lekarskiego;</w:t>
            </w:r>
          </w:p>
        </w:tc>
        <w:tc>
          <w:tcPr>
            <w:tcW w:w="1701" w:type="dxa"/>
            <w:vAlign w:val="center"/>
          </w:tcPr>
          <w:p w14:paraId="3BEA05F9" w14:textId="5354873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BF3E485" w14:textId="01BA8D7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0A3EDDC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F0238C8" w14:textId="42B0F2E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B.U61.</w:t>
            </w:r>
          </w:p>
        </w:tc>
        <w:tc>
          <w:tcPr>
            <w:tcW w:w="5811" w:type="dxa"/>
          </w:tcPr>
          <w:p w14:paraId="43494685" w14:textId="28F2670E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edukację pacjenta, jego rodziny lub opiekuna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procesie terapii bólu ostrego i przewlekłego;</w:t>
            </w:r>
          </w:p>
        </w:tc>
        <w:tc>
          <w:tcPr>
            <w:tcW w:w="1701" w:type="dxa"/>
            <w:vAlign w:val="center"/>
          </w:tcPr>
          <w:p w14:paraId="6D232B83" w14:textId="6CD55C3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9494090" w14:textId="5341F9E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0B78E2F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8D00DAA" w14:textId="6B7A7B8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B.U62.</w:t>
            </w:r>
          </w:p>
        </w:tc>
        <w:tc>
          <w:tcPr>
            <w:tcW w:w="5811" w:type="dxa"/>
          </w:tcPr>
          <w:p w14:paraId="50A906D4" w14:textId="15F0923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standaryzowane narzędzia w przeprowadzaniu oceny stanu odżywienia pacjenta;</w:t>
            </w:r>
          </w:p>
        </w:tc>
        <w:tc>
          <w:tcPr>
            <w:tcW w:w="1701" w:type="dxa"/>
            <w:vAlign w:val="center"/>
          </w:tcPr>
          <w:p w14:paraId="7F77C535" w14:textId="5040A6F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0D58C6C" w14:textId="5DEC5D6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5623F6E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9D6BBDE" w14:textId="62F68CB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B.U63.</w:t>
            </w:r>
          </w:p>
        </w:tc>
        <w:tc>
          <w:tcPr>
            <w:tcW w:w="5811" w:type="dxa"/>
          </w:tcPr>
          <w:p w14:paraId="7DF1FBCD" w14:textId="49264AE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monitorować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stan ogólny pacjenta w czasie leczenia żywieniowego w różnych stanach klinicznych;</w:t>
            </w:r>
          </w:p>
        </w:tc>
        <w:tc>
          <w:tcPr>
            <w:tcW w:w="1701" w:type="dxa"/>
            <w:vAlign w:val="center"/>
          </w:tcPr>
          <w:p w14:paraId="4755E49A" w14:textId="5B532A7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52FCEF9" w14:textId="6F9508C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32A1600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CC4E573" w14:textId="2313B2A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B.U64.</w:t>
            </w:r>
          </w:p>
        </w:tc>
        <w:tc>
          <w:tcPr>
            <w:tcW w:w="5811" w:type="dxa"/>
          </w:tcPr>
          <w:p w14:paraId="68A33036" w14:textId="3707088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żywienie dojelitowe z wykorzystaniem różnych technik, w tym pompy żywieniowej i żywienia pozajelitowego drogą żył centralnych i obwodowych;</w:t>
            </w:r>
          </w:p>
        </w:tc>
        <w:tc>
          <w:tcPr>
            <w:tcW w:w="1701" w:type="dxa"/>
            <w:vAlign w:val="center"/>
          </w:tcPr>
          <w:p w14:paraId="577D73BD" w14:textId="209159B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2CDF7A0" w14:textId="0E0AAE1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0BCE1A4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3EEFC5C" w14:textId="17493DC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B.U65.</w:t>
            </w:r>
          </w:p>
        </w:tc>
        <w:tc>
          <w:tcPr>
            <w:tcW w:w="5811" w:type="dxa"/>
          </w:tcPr>
          <w:p w14:paraId="32544F42" w14:textId="20DCFADF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obsługiwać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port naczyniowy, dostęp centralny, obwodowy, przezskórną endoskopową gastrostomię (PEG), przezskórną endoskopową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jejunostomię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(PEJ) oraz zgłębnik do żołądka lub zgłębnik dojelitowy;</w:t>
            </w:r>
          </w:p>
        </w:tc>
        <w:tc>
          <w:tcPr>
            <w:tcW w:w="1701" w:type="dxa"/>
            <w:vAlign w:val="center"/>
          </w:tcPr>
          <w:p w14:paraId="677157F0" w14:textId="032CBC8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2477E8A" w14:textId="739B83F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3887BB6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CD2B45D" w14:textId="7E4D40B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B.U66.</w:t>
            </w:r>
          </w:p>
        </w:tc>
        <w:tc>
          <w:tcPr>
            <w:tcW w:w="5811" w:type="dxa"/>
          </w:tcPr>
          <w:p w14:paraId="3A5E48D1" w14:textId="1C83834C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edukować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pacjenta, jego rodzinę lub opiekuna w zakresie prowadzenia żywienia dojelitowego lub pozajelitowego, obsługi i pielęgnacji dostępu żywieniowego oraz postępowania zapobiegającego powikłaniom żywienia dojelitowego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pozajelitowego;</w:t>
            </w:r>
          </w:p>
        </w:tc>
        <w:tc>
          <w:tcPr>
            <w:tcW w:w="1701" w:type="dxa"/>
            <w:vAlign w:val="center"/>
          </w:tcPr>
          <w:p w14:paraId="4E1C39FD" w14:textId="6649F74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BE9845D" w14:textId="6DA977E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690C2AE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A2C38AD" w14:textId="1B9AE06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B.U67.</w:t>
            </w:r>
          </w:p>
        </w:tc>
        <w:tc>
          <w:tcPr>
            <w:tcW w:w="5811" w:type="dxa"/>
          </w:tcPr>
          <w:p w14:paraId="1D8726C8" w14:textId="7D57072F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samodzielnie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ordynować środki spożywcze specjalnego przeznaczenia żywieniowego w określonych stanach klinicznych oraz wystawiać na nie recepty;</w:t>
            </w:r>
          </w:p>
        </w:tc>
        <w:tc>
          <w:tcPr>
            <w:tcW w:w="1701" w:type="dxa"/>
            <w:vAlign w:val="center"/>
          </w:tcPr>
          <w:p w14:paraId="64E789A4" w14:textId="3E9FAC3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1984141" w14:textId="6DEF038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44A834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2D8083D" w14:textId="3D1E3C9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B.U68.</w:t>
            </w:r>
          </w:p>
        </w:tc>
        <w:tc>
          <w:tcPr>
            <w:tcW w:w="5811" w:type="dxa"/>
          </w:tcPr>
          <w:p w14:paraId="04C0D7D7" w14:textId="698E341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sprzęt i urządzenia do wdrożenia wentylacji mechanicznej inwazyjnej;</w:t>
            </w:r>
          </w:p>
        </w:tc>
        <w:tc>
          <w:tcPr>
            <w:tcW w:w="1701" w:type="dxa"/>
            <w:vAlign w:val="center"/>
          </w:tcPr>
          <w:p w14:paraId="7525181D" w14:textId="0E9EB9E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B1AF58A" w14:textId="3C93198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51C2C8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99B13F4" w14:textId="28B4DC0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B.U69.</w:t>
            </w:r>
          </w:p>
        </w:tc>
        <w:tc>
          <w:tcPr>
            <w:tcW w:w="5811" w:type="dxa"/>
          </w:tcPr>
          <w:p w14:paraId="4D597DB0" w14:textId="37C9DB36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zapewniać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pacjentowi wentylowanemu mechanicznie w sposób inwazyjny i nieinwazyjny kompleksową opiekę pielęgniarską w warunkach stacjonarnej opieki zdrowotnej i w warunkach domowych;</w:t>
            </w:r>
          </w:p>
        </w:tc>
        <w:tc>
          <w:tcPr>
            <w:tcW w:w="1701" w:type="dxa"/>
            <w:vAlign w:val="center"/>
          </w:tcPr>
          <w:p w14:paraId="7D37A120" w14:textId="7A4DEF4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A2D40CF" w14:textId="179D8EA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08297E5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4E4FD06" w14:textId="4215831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B.U70.</w:t>
            </w:r>
          </w:p>
        </w:tc>
        <w:tc>
          <w:tcPr>
            <w:tcW w:w="5811" w:type="dxa"/>
          </w:tcPr>
          <w:p w14:paraId="0FCBC20C" w14:textId="42832201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obsługiwać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respirator w trybie wentylacji inwazyjnej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nieinwazyjnej;</w:t>
            </w:r>
          </w:p>
        </w:tc>
        <w:tc>
          <w:tcPr>
            <w:tcW w:w="1701" w:type="dxa"/>
            <w:vAlign w:val="center"/>
          </w:tcPr>
          <w:p w14:paraId="16E00B5F" w14:textId="1AE0C73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C20FA27" w14:textId="77FBCFE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25BCC5F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ADF9C3A" w14:textId="3F5DDB2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B.U71.</w:t>
            </w:r>
          </w:p>
        </w:tc>
        <w:tc>
          <w:tcPr>
            <w:tcW w:w="5811" w:type="dxa"/>
          </w:tcPr>
          <w:p w14:paraId="2F793CC1" w14:textId="71EE5419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stosować sprzęt do prowadzenia wentylacji nieinwazyjnej;</w:t>
            </w:r>
          </w:p>
        </w:tc>
        <w:tc>
          <w:tcPr>
            <w:tcW w:w="1701" w:type="dxa"/>
            <w:vAlign w:val="center"/>
          </w:tcPr>
          <w:p w14:paraId="591C903A" w14:textId="3C4755C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37D5F24A" w14:textId="744EDA1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49E9E95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60380B3" w14:textId="52B64B4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B.U72.</w:t>
            </w:r>
          </w:p>
        </w:tc>
        <w:tc>
          <w:tcPr>
            <w:tcW w:w="5811" w:type="dxa"/>
          </w:tcPr>
          <w:p w14:paraId="5F6D496A" w14:textId="14576AE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edukować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pacjenta, jego rodzinę lub opiekuna w zakresie postępowania zapobiegającego wystąpieniu powikłań związanych z prowadzeniem wentylacji mechanicznej oraz opieki nad pacjentem w warunkach domowych;</w:t>
            </w:r>
          </w:p>
        </w:tc>
        <w:tc>
          <w:tcPr>
            <w:tcW w:w="1701" w:type="dxa"/>
            <w:vAlign w:val="center"/>
          </w:tcPr>
          <w:p w14:paraId="7EA6410B" w14:textId="17B2BA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4B1A4585" w14:textId="70F31CF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5A9EC03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F783708" w14:textId="1280DA7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B.U73.</w:t>
            </w:r>
          </w:p>
        </w:tc>
        <w:tc>
          <w:tcPr>
            <w:tcW w:w="5811" w:type="dxa"/>
          </w:tcPr>
          <w:p w14:paraId="41E41DED" w14:textId="4261DFA2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oceniać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potrzeby zdrowotne pacjenta z zaburzeniami psychicznymi, w tym z depresją i zaburzeniami lękowymi, oraz pacjenta uzależnionego, a także planować interwencje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ramach uprawnień zawodowych pielęgniarki;</w:t>
            </w:r>
          </w:p>
        </w:tc>
        <w:tc>
          <w:tcPr>
            <w:tcW w:w="1701" w:type="dxa"/>
            <w:vAlign w:val="center"/>
          </w:tcPr>
          <w:p w14:paraId="675CD5DA" w14:textId="3EA834C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0348AB5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6F84F458" w14:textId="4AB9ED3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47E03F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741D022" w14:textId="3D2D28F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B.U74.</w:t>
            </w:r>
          </w:p>
        </w:tc>
        <w:tc>
          <w:tcPr>
            <w:tcW w:w="5811" w:type="dxa"/>
          </w:tcPr>
          <w:p w14:paraId="52DA7860" w14:textId="510BA93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analizować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i dostosowywać do potrzeb pacjenta programy promocji zdrowia psychicznego;</w:t>
            </w:r>
          </w:p>
        </w:tc>
        <w:tc>
          <w:tcPr>
            <w:tcW w:w="1701" w:type="dxa"/>
            <w:vAlign w:val="center"/>
          </w:tcPr>
          <w:p w14:paraId="2248D46B" w14:textId="55FDB66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F09C2AB" w14:textId="68335EE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21D5257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16C1A5D" w14:textId="171F055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B.U75.</w:t>
            </w:r>
          </w:p>
        </w:tc>
        <w:tc>
          <w:tcPr>
            <w:tcW w:w="5811" w:type="dxa"/>
          </w:tcPr>
          <w:p w14:paraId="6B3C3B9F" w14:textId="4581C87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sytuację życiową pacjenta w celu zapobiegania jego izolacji społecznej;</w:t>
            </w:r>
          </w:p>
        </w:tc>
        <w:tc>
          <w:tcPr>
            <w:tcW w:w="1701" w:type="dxa"/>
            <w:vAlign w:val="center"/>
          </w:tcPr>
          <w:p w14:paraId="00C83ACD" w14:textId="014C17F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C847DA7" w14:textId="4F2FB19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3B75E77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90B3B9C" w14:textId="0E0AD2B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B.U76.</w:t>
            </w:r>
          </w:p>
        </w:tc>
        <w:tc>
          <w:tcPr>
            <w:tcW w:w="5811" w:type="dxa"/>
          </w:tcPr>
          <w:p w14:paraId="0EFA84B0" w14:textId="1629B59A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psychoedukację pacjenta (dzieci, młodzieży, dorosłych, w tym osób starszych) z zaburzeniami psychicznymi, w tym z depresją i zaburzeniami lękowymi, oraz pacjenta uzależnionego, a także jego rodziny lub opiekuna;</w:t>
            </w:r>
          </w:p>
        </w:tc>
        <w:tc>
          <w:tcPr>
            <w:tcW w:w="1701" w:type="dxa"/>
            <w:vAlign w:val="center"/>
          </w:tcPr>
          <w:p w14:paraId="3BC107D3" w14:textId="5F3F2FB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77560E77" w14:textId="032683B1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P7S_UK</w:t>
            </w:r>
          </w:p>
        </w:tc>
      </w:tr>
      <w:tr w:rsidR="006B18D9" w:rsidRPr="00CB07C2" w14:paraId="46F4437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53D7A00" w14:textId="3E86417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B.U77.</w:t>
            </w:r>
          </w:p>
        </w:tc>
        <w:tc>
          <w:tcPr>
            <w:tcW w:w="5811" w:type="dxa"/>
          </w:tcPr>
          <w:p w14:paraId="127E2D91" w14:textId="4E7A2C3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rehabilitację pacjenta z zaburzeniami psychicznymi, w tym treningi umiejętności społecznych w różnych obszarach opieki, w szczególności w środowisku pacjenta i jego rodziny;</w:t>
            </w:r>
          </w:p>
        </w:tc>
        <w:tc>
          <w:tcPr>
            <w:tcW w:w="1701" w:type="dxa"/>
            <w:vAlign w:val="center"/>
          </w:tcPr>
          <w:p w14:paraId="0DA6C5CE" w14:textId="1615B3E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1FF372B" w14:textId="73A1386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6B18D9" w:rsidRPr="00CB07C2" w14:paraId="7B7963F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3CCF3B7" w14:textId="62A1F06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B.U78.</w:t>
            </w:r>
          </w:p>
        </w:tc>
        <w:tc>
          <w:tcPr>
            <w:tcW w:w="5811" w:type="dxa"/>
          </w:tcPr>
          <w:p w14:paraId="08AE71E6" w14:textId="3CD643DA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sprawować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zaawansowaną opiekę pielęgniarską nad pacjentem z zaburzeniami układu nerwowego, w tym z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chorobami degeneracyjnymi;</w:t>
            </w:r>
          </w:p>
        </w:tc>
        <w:tc>
          <w:tcPr>
            <w:tcW w:w="1701" w:type="dxa"/>
            <w:vAlign w:val="center"/>
          </w:tcPr>
          <w:p w14:paraId="275443CC" w14:textId="59A2997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6B9A846" w14:textId="05D3182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5755E4F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7AFDC396" w14:textId="0F0DF15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B.U79.</w:t>
            </w:r>
          </w:p>
        </w:tc>
        <w:tc>
          <w:tcPr>
            <w:tcW w:w="5811" w:type="dxa"/>
          </w:tcPr>
          <w:p w14:paraId="74455A3C" w14:textId="03987163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wykonywać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badania USG w celu lokalizacji naczyń obwodowych w czasie ich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kaniulacji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, lokalizacji cewnika </w:t>
            </w:r>
            <w:proofErr w:type="spell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Foleya</w:t>
            </w:r>
            <w:proofErr w:type="spell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, zgłębnika żołądka, rurki intubacyjnej oraz przepływu naczyniowego i ukrwienia rany;</w:t>
            </w:r>
          </w:p>
        </w:tc>
        <w:tc>
          <w:tcPr>
            <w:tcW w:w="1701" w:type="dxa"/>
            <w:vAlign w:val="center"/>
          </w:tcPr>
          <w:p w14:paraId="23A39CAB" w14:textId="4DE6B5E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6BE231D" w14:textId="73D4BE5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1EF6176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53D412E" w14:textId="520960B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B.U80.</w:t>
            </w:r>
          </w:p>
        </w:tc>
        <w:tc>
          <w:tcPr>
            <w:tcW w:w="5811" w:type="dxa"/>
          </w:tcPr>
          <w:p w14:paraId="69FA41B3" w14:textId="120F38B8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stwierdzać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wskazania zdrowotne wynikające ze stanu pacjenta;</w:t>
            </w:r>
          </w:p>
        </w:tc>
        <w:tc>
          <w:tcPr>
            <w:tcW w:w="1701" w:type="dxa"/>
            <w:vAlign w:val="center"/>
          </w:tcPr>
          <w:p w14:paraId="40B74E83" w14:textId="26DC93C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34BD34D" w14:textId="2F1E20A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91D73F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F6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C.U1.</w:t>
            </w:r>
          </w:p>
        </w:tc>
        <w:tc>
          <w:tcPr>
            <w:tcW w:w="5811" w:type="dxa"/>
          </w:tcPr>
          <w:p w14:paraId="691D73F7" w14:textId="2B97277F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uwarunkowania rozwoju badań naukowych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pielęgniarstwie;</w:t>
            </w:r>
          </w:p>
        </w:tc>
        <w:tc>
          <w:tcPr>
            <w:tcW w:w="1701" w:type="dxa"/>
            <w:vAlign w:val="center"/>
          </w:tcPr>
          <w:p w14:paraId="691D73F8" w14:textId="458083F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F9" w14:textId="6C97728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3FF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3FB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C.U2.</w:t>
            </w:r>
          </w:p>
        </w:tc>
        <w:tc>
          <w:tcPr>
            <w:tcW w:w="5811" w:type="dxa"/>
          </w:tcPr>
          <w:p w14:paraId="691D73FC" w14:textId="1A248CD4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rozpoznać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priorytety badań naukowych w pielęgniarstwie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ujęciu międzynarodowym, europejskim i krajowym;</w:t>
            </w:r>
          </w:p>
        </w:tc>
        <w:tc>
          <w:tcPr>
            <w:tcW w:w="1701" w:type="dxa"/>
            <w:vAlign w:val="center"/>
          </w:tcPr>
          <w:p w14:paraId="691D73FD" w14:textId="028C106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3FE" w14:textId="2503DBAC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0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00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C.U3.</w:t>
            </w:r>
          </w:p>
        </w:tc>
        <w:tc>
          <w:tcPr>
            <w:tcW w:w="5811" w:type="dxa"/>
          </w:tcPr>
          <w:p w14:paraId="691D7401" w14:textId="4FD275D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scharakteryzować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metody, techniki i narzędzia badawcze stosowane w badaniach naukowych w pielęgniarstwie;</w:t>
            </w:r>
          </w:p>
        </w:tc>
        <w:tc>
          <w:tcPr>
            <w:tcW w:w="1701" w:type="dxa"/>
            <w:vAlign w:val="center"/>
          </w:tcPr>
          <w:p w14:paraId="691D7402" w14:textId="1D2A6F0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03" w14:textId="5F2BA90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09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05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C.U4.</w:t>
            </w:r>
          </w:p>
        </w:tc>
        <w:tc>
          <w:tcPr>
            <w:tcW w:w="5811" w:type="dxa"/>
          </w:tcPr>
          <w:p w14:paraId="691D7406" w14:textId="03902EA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opracować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model badawczy, w tym sformułować cel badań, problemy badawcze, zmienne, wskaźniki do zmiennych, metody, techniki i narzędzia badawcze oraz dobrać grupę do badań;</w:t>
            </w:r>
          </w:p>
        </w:tc>
        <w:tc>
          <w:tcPr>
            <w:tcW w:w="1701" w:type="dxa"/>
            <w:vAlign w:val="center"/>
          </w:tcPr>
          <w:p w14:paraId="691D7407" w14:textId="03E1E33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08" w14:textId="73B8773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P7S_UU</w:t>
            </w:r>
          </w:p>
        </w:tc>
      </w:tr>
      <w:tr w:rsidR="006B18D9" w:rsidRPr="00CB07C2" w14:paraId="691D740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0A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C.U5.</w:t>
            </w:r>
          </w:p>
        </w:tc>
        <w:tc>
          <w:tcPr>
            <w:tcW w:w="5811" w:type="dxa"/>
          </w:tcPr>
          <w:p w14:paraId="691D740B" w14:textId="0AFCCDC0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przeprowadzić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badanie naukowe, zaprezentować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zinterpretować jego wyniki oraz odnieść je do aktualnego stanu wiedzy;</w:t>
            </w:r>
          </w:p>
        </w:tc>
        <w:tc>
          <w:tcPr>
            <w:tcW w:w="1701" w:type="dxa"/>
            <w:vAlign w:val="center"/>
          </w:tcPr>
          <w:p w14:paraId="691D740C" w14:textId="4C2761BD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0D" w14:textId="5D68DD63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P7S_UU</w:t>
            </w:r>
          </w:p>
        </w:tc>
      </w:tr>
      <w:tr w:rsidR="006B18D9" w:rsidRPr="00CB07C2" w14:paraId="691D741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0F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C.U6.</w:t>
            </w:r>
          </w:p>
        </w:tc>
        <w:tc>
          <w:tcPr>
            <w:tcW w:w="5811" w:type="dxa"/>
          </w:tcPr>
          <w:p w14:paraId="691D7410" w14:textId="18AA26EA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bazy danych do obliczeń statystycznych;</w:t>
            </w:r>
          </w:p>
        </w:tc>
        <w:tc>
          <w:tcPr>
            <w:tcW w:w="1701" w:type="dxa"/>
            <w:vAlign w:val="center"/>
          </w:tcPr>
          <w:p w14:paraId="691D7411" w14:textId="52F9DB9A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12" w14:textId="48BD91F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P7S_UU</w:t>
            </w:r>
          </w:p>
        </w:tc>
      </w:tr>
      <w:tr w:rsidR="006B18D9" w:rsidRPr="00CB07C2" w14:paraId="691D7418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14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C.U7.</w:t>
            </w:r>
          </w:p>
        </w:tc>
        <w:tc>
          <w:tcPr>
            <w:tcW w:w="5811" w:type="dxa"/>
          </w:tcPr>
          <w:p w14:paraId="691D7415" w14:textId="6A41717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stosować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testy parametryczne i nieparametryczne dla zmiennych zależnych i niezależnych;</w:t>
            </w:r>
          </w:p>
        </w:tc>
        <w:tc>
          <w:tcPr>
            <w:tcW w:w="1701" w:type="dxa"/>
            <w:vAlign w:val="center"/>
          </w:tcPr>
          <w:p w14:paraId="691D7416" w14:textId="4E7B7A1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17" w14:textId="52DBC870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P7S_UU</w:t>
            </w:r>
          </w:p>
        </w:tc>
      </w:tr>
      <w:tr w:rsidR="006B18D9" w:rsidRPr="00CB07C2" w14:paraId="691D741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19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C.U8.</w:t>
            </w:r>
          </w:p>
        </w:tc>
        <w:tc>
          <w:tcPr>
            <w:tcW w:w="5811" w:type="dxa"/>
          </w:tcPr>
          <w:p w14:paraId="691D741A" w14:textId="2B7B86D9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korzystać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ze specjalistycznej literatury naukowej, krajowej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zagranicznej, z naukowych baz danych oraz informacji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danych przekazywanych przez międzynarodowe organizacje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stowarzyszenia pielęgniarskie;</w:t>
            </w:r>
          </w:p>
        </w:tc>
        <w:tc>
          <w:tcPr>
            <w:tcW w:w="1701" w:type="dxa"/>
            <w:vAlign w:val="center"/>
          </w:tcPr>
          <w:p w14:paraId="691D741B" w14:textId="3F5FF79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1C" w14:textId="5A2CE42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P7S_UU</w:t>
            </w:r>
          </w:p>
        </w:tc>
      </w:tr>
      <w:tr w:rsidR="006B18D9" w:rsidRPr="00CB07C2" w14:paraId="691D742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1E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C.U9.</w:t>
            </w:r>
          </w:p>
        </w:tc>
        <w:tc>
          <w:tcPr>
            <w:tcW w:w="5811" w:type="dxa"/>
          </w:tcPr>
          <w:p w14:paraId="691D741F" w14:textId="18DEB9E7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wskazać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różnice między praktyką opartą na dowodach naukowych a praktyką opartą na faktach;</w:t>
            </w:r>
          </w:p>
        </w:tc>
        <w:tc>
          <w:tcPr>
            <w:tcW w:w="1701" w:type="dxa"/>
            <w:vAlign w:val="center"/>
          </w:tcPr>
          <w:p w14:paraId="691D7420" w14:textId="13305138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21" w14:textId="2625C97E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27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23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C.U10.</w:t>
            </w:r>
          </w:p>
        </w:tc>
        <w:tc>
          <w:tcPr>
            <w:tcW w:w="5811" w:type="dxa"/>
          </w:tcPr>
          <w:p w14:paraId="691D7424" w14:textId="442483BA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wskazać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etapy praktyki opartej na dowodach naukowych;</w:t>
            </w:r>
          </w:p>
        </w:tc>
        <w:tc>
          <w:tcPr>
            <w:tcW w:w="1701" w:type="dxa"/>
            <w:vAlign w:val="center"/>
          </w:tcPr>
          <w:p w14:paraId="691D7425" w14:textId="3FE7F35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26" w14:textId="75F3F876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2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28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C.U11.</w:t>
            </w:r>
          </w:p>
        </w:tc>
        <w:tc>
          <w:tcPr>
            <w:tcW w:w="5811" w:type="dxa"/>
          </w:tcPr>
          <w:p w14:paraId="691D7429" w14:textId="09C8B201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scharakteryzować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poziomy i stopnie dowodów naukowych;</w:t>
            </w:r>
          </w:p>
        </w:tc>
        <w:tc>
          <w:tcPr>
            <w:tcW w:w="1701" w:type="dxa"/>
            <w:vAlign w:val="center"/>
          </w:tcPr>
          <w:p w14:paraId="691D742A" w14:textId="1BC3945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2B" w14:textId="458732B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3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2D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C.U12.</w:t>
            </w:r>
          </w:p>
        </w:tc>
        <w:tc>
          <w:tcPr>
            <w:tcW w:w="5811" w:type="dxa"/>
          </w:tcPr>
          <w:p w14:paraId="691D742E" w14:textId="75B2467E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wykorzystywać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wyniki badań naukowych w zakresie opieki pielęgniarskiej do podjęcia właściwej decyzji w praktyce zawodowej pielęgniarki;</w:t>
            </w:r>
          </w:p>
        </w:tc>
        <w:tc>
          <w:tcPr>
            <w:tcW w:w="1701" w:type="dxa"/>
            <w:vAlign w:val="center"/>
          </w:tcPr>
          <w:p w14:paraId="691D742F" w14:textId="576691B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30" w14:textId="5BFE346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6B18D9" w:rsidRPr="00CB07C2" w14:paraId="691D7436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32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C.U13.</w:t>
            </w:r>
          </w:p>
        </w:tc>
        <w:tc>
          <w:tcPr>
            <w:tcW w:w="5811" w:type="dxa"/>
          </w:tcPr>
          <w:p w14:paraId="691D7433" w14:textId="731FB53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przygotowywać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rekomendacje w zakresie opieki pielęgniarskiej w oparciu o dowody naukowe;</w:t>
            </w:r>
          </w:p>
        </w:tc>
        <w:tc>
          <w:tcPr>
            <w:tcW w:w="1701" w:type="dxa"/>
            <w:vAlign w:val="center"/>
          </w:tcPr>
          <w:p w14:paraId="691D7434" w14:textId="29C54454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35" w14:textId="29EC818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6B18D9" w:rsidRPr="00CB07C2" w14:paraId="691D743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37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C.U14.</w:t>
            </w:r>
          </w:p>
        </w:tc>
        <w:tc>
          <w:tcPr>
            <w:tcW w:w="5811" w:type="dxa"/>
          </w:tcPr>
          <w:p w14:paraId="691D7438" w14:textId="02DC9E10" w:rsidR="006B18D9" w:rsidRPr="00CB07C2" w:rsidRDefault="006B18D9" w:rsidP="005022BD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analizować</w:t>
            </w:r>
            <w:proofErr w:type="gramEnd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dokumenty Światowej Organizacji Zdrowia (WHO) i</w:t>
            </w:r>
            <w:r w:rsidR="005022B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Międzynarodowej Rady Pielęgniarek (ICN) w zakresie aktualnego stanu pielęgniarstwa i uwarunkowań rozwoju zawodu pielęgniarki;</w:t>
            </w:r>
          </w:p>
        </w:tc>
        <w:tc>
          <w:tcPr>
            <w:tcW w:w="1701" w:type="dxa"/>
            <w:vAlign w:val="center"/>
          </w:tcPr>
          <w:p w14:paraId="691D7439" w14:textId="63315E32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3A" w14:textId="383B4BE5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P7S_UW</w:t>
            </w:r>
          </w:p>
        </w:tc>
      </w:tr>
      <w:tr w:rsidR="006B18D9" w:rsidRPr="00CB07C2" w14:paraId="691D7440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3C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C.U15.</w:t>
            </w:r>
          </w:p>
        </w:tc>
        <w:tc>
          <w:tcPr>
            <w:tcW w:w="5811" w:type="dxa"/>
          </w:tcPr>
          <w:p w14:paraId="691D743D" w14:textId="31000B6D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rozróżniać</w:t>
            </w:r>
            <w:proofErr w:type="gramEnd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systemy kształcenia i uprawnienia zawodowe pielęgniarek w Rzeczypospolitej Polskiej i za granicą;</w:t>
            </w:r>
          </w:p>
        </w:tc>
        <w:tc>
          <w:tcPr>
            <w:tcW w:w="1701" w:type="dxa"/>
            <w:vAlign w:val="center"/>
          </w:tcPr>
          <w:p w14:paraId="691D743E" w14:textId="716107B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3F" w14:textId="5E59FCBF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P7S_UW</w:t>
            </w:r>
          </w:p>
        </w:tc>
      </w:tr>
      <w:tr w:rsidR="006B18D9" w:rsidRPr="00CB07C2" w14:paraId="691D744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91D7441" w14:textId="77777777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C.U16.</w:t>
            </w:r>
          </w:p>
        </w:tc>
        <w:tc>
          <w:tcPr>
            <w:tcW w:w="5811" w:type="dxa"/>
          </w:tcPr>
          <w:p w14:paraId="691D7442" w14:textId="63AD302C" w:rsidR="006B18D9" w:rsidRPr="00CB07C2" w:rsidRDefault="006B18D9" w:rsidP="006B18D9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rozróżniać</w:t>
            </w:r>
            <w:proofErr w:type="gramEnd"/>
            <w:r w:rsidRPr="00CB07C2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modele opieki pielęgniarskiej w kontekście rozwoju zawodu pielęgniarki i zachodzących zmian w zakresie opieki nad pacjentem w różnym wieku i stanie zdrowia;</w:t>
            </w:r>
          </w:p>
        </w:tc>
        <w:tc>
          <w:tcPr>
            <w:tcW w:w="1701" w:type="dxa"/>
            <w:vAlign w:val="center"/>
          </w:tcPr>
          <w:p w14:paraId="691D7443" w14:textId="587FCE99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91D7444" w14:textId="2D8C5D2B" w:rsidR="006B18D9" w:rsidRPr="00CB07C2" w:rsidRDefault="006B18D9" w:rsidP="006B18D9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P7S_UW</w:t>
            </w:r>
          </w:p>
        </w:tc>
      </w:tr>
      <w:tr w:rsidR="002A182F" w:rsidRPr="00CB07C2" w14:paraId="2DB7D4AD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4A942D6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E.U1.</w:t>
            </w:r>
          </w:p>
        </w:tc>
        <w:tc>
          <w:tcPr>
            <w:tcW w:w="5811" w:type="dxa"/>
          </w:tcPr>
          <w:p w14:paraId="6C75D099" w14:textId="77777777" w:rsidR="002A182F" w:rsidRPr="00A92094" w:rsidRDefault="002A182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planować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i sprawować opiekę pielęgniarską nad pacjentem przed, w trakcie i po badaniu endoskopowym; </w:t>
            </w:r>
          </w:p>
        </w:tc>
        <w:tc>
          <w:tcPr>
            <w:tcW w:w="1701" w:type="dxa"/>
            <w:vAlign w:val="center"/>
          </w:tcPr>
          <w:p w14:paraId="7ED07B02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F0BFEA1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2A34268E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2A182F" w:rsidRPr="00CB07C2" w14:paraId="5496144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066C871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92094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.</w:t>
            </w: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U2.</w:t>
            </w:r>
          </w:p>
        </w:tc>
        <w:tc>
          <w:tcPr>
            <w:tcW w:w="5811" w:type="dxa"/>
          </w:tcPr>
          <w:p w14:paraId="0224577E" w14:textId="77777777" w:rsidR="002A182F" w:rsidRPr="00A92094" w:rsidRDefault="002A182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wdrażać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działanie edukacyjne i terapeutyczne w wybranych chorobach układu pokarmowego, w zależności od oceny stanu pacjenta w ramach posiadanych uprawnień zawodowych;</w:t>
            </w:r>
          </w:p>
        </w:tc>
        <w:tc>
          <w:tcPr>
            <w:tcW w:w="1701" w:type="dxa"/>
            <w:vAlign w:val="center"/>
          </w:tcPr>
          <w:p w14:paraId="473D3858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2A75955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391ACF79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2A182F" w:rsidRPr="00CB07C2" w14:paraId="740292FB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C948791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92094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.</w:t>
            </w: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U3.</w:t>
            </w:r>
          </w:p>
        </w:tc>
        <w:tc>
          <w:tcPr>
            <w:tcW w:w="5811" w:type="dxa"/>
          </w:tcPr>
          <w:p w14:paraId="092179C1" w14:textId="77777777" w:rsidR="002A182F" w:rsidRPr="00A92094" w:rsidRDefault="002A182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obsługiwać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aparat USG i interpretować uzyskane obrazy;</w:t>
            </w:r>
          </w:p>
        </w:tc>
        <w:tc>
          <w:tcPr>
            <w:tcW w:w="1701" w:type="dxa"/>
            <w:vAlign w:val="center"/>
          </w:tcPr>
          <w:p w14:paraId="64489DCE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0DAC69F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3A12CC" w:rsidRPr="00CB07C2" w14:paraId="7E0167B2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AF3813C" w14:textId="28E7BB06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E.U4</w:t>
            </w:r>
          </w:p>
        </w:tc>
        <w:tc>
          <w:tcPr>
            <w:tcW w:w="5811" w:type="dxa"/>
          </w:tcPr>
          <w:p w14:paraId="5AB1AE44" w14:textId="71F58608" w:rsidR="003A12CC" w:rsidRPr="00A92094" w:rsidRDefault="003A12CC" w:rsidP="003A12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wyjaśniać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zachowanie jednostki w oparciu o wiedzę na temat biologicznych i psychospołecznych czynników patogennych zaburzających rozwój dzieci i osób dorosłych;</w:t>
            </w:r>
          </w:p>
        </w:tc>
        <w:tc>
          <w:tcPr>
            <w:tcW w:w="1701" w:type="dxa"/>
            <w:vAlign w:val="center"/>
          </w:tcPr>
          <w:p w14:paraId="6D775961" w14:textId="611106C9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6ACCB56" w14:textId="653E2595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3A12CC" w:rsidRPr="00CB07C2" w14:paraId="6CF1CBCE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099259F9" w14:textId="2ED0C798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E.U5</w:t>
            </w:r>
          </w:p>
        </w:tc>
        <w:tc>
          <w:tcPr>
            <w:tcW w:w="5811" w:type="dxa"/>
          </w:tcPr>
          <w:p w14:paraId="4E925749" w14:textId="3EE4CBB3" w:rsidR="003A12CC" w:rsidRPr="00A92094" w:rsidRDefault="003A12CC" w:rsidP="003A12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wskazać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formy pomocy </w:t>
            </w:r>
            <w:proofErr w:type="spell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psychomedycznej</w:t>
            </w:r>
            <w:proofErr w:type="spell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stosowanej w celu ich eliminowania lub minimalizowania zaburzeń;</w:t>
            </w:r>
          </w:p>
        </w:tc>
        <w:tc>
          <w:tcPr>
            <w:tcW w:w="1701" w:type="dxa"/>
            <w:vAlign w:val="center"/>
          </w:tcPr>
          <w:p w14:paraId="5F2B5D57" w14:textId="1C34B9CB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DA8B9EF" w14:textId="2DC87378" w:rsidR="003A12CC" w:rsidRPr="00A92094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3A12CC" w:rsidRPr="005022BD" w14:paraId="1B42F74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59372799" w14:textId="2007711B" w:rsidR="003A12CC" w:rsidRPr="005022BD" w:rsidRDefault="003A12CC" w:rsidP="003A12C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22BD">
              <w:rPr>
                <w:rFonts w:asciiTheme="minorHAnsi" w:hAnsiTheme="minorHAnsi" w:cstheme="minorHAnsi"/>
                <w:sz w:val="22"/>
                <w:szCs w:val="22"/>
              </w:rPr>
              <w:t>E.U6</w:t>
            </w:r>
          </w:p>
        </w:tc>
        <w:tc>
          <w:tcPr>
            <w:tcW w:w="5811" w:type="dxa"/>
          </w:tcPr>
          <w:p w14:paraId="33F6EC5A" w14:textId="65C74001" w:rsidR="003A12CC" w:rsidRPr="005022BD" w:rsidRDefault="003A12CC" w:rsidP="003A12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5022BD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proofErr w:type="gramEnd"/>
            <w:r w:rsidRPr="005022BD">
              <w:rPr>
                <w:rFonts w:asciiTheme="minorHAnsi" w:hAnsiTheme="minorHAnsi" w:cstheme="minorHAnsi"/>
                <w:sz w:val="22"/>
                <w:szCs w:val="22"/>
              </w:rPr>
              <w:t xml:space="preserve"> sposób kompetentny udzielić pomocy psychologicznej w nagłych wypadkach, takich jak sytuacje kryzysowe lub zagrożenie zdrowia psychicznego, w ramach opieki pielęgniarskiej i współpracy z innymi specjalistami;</w:t>
            </w:r>
          </w:p>
        </w:tc>
        <w:tc>
          <w:tcPr>
            <w:tcW w:w="1701" w:type="dxa"/>
            <w:vAlign w:val="center"/>
          </w:tcPr>
          <w:p w14:paraId="22D61562" w14:textId="7E028A72" w:rsidR="003A12CC" w:rsidRPr="005022BD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22BD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9FF1E88" w14:textId="42863F09" w:rsidR="003A12CC" w:rsidRPr="005022BD" w:rsidRDefault="003A12CC" w:rsidP="003A12CC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022BD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</w:tc>
      </w:tr>
      <w:tr w:rsidR="002A182F" w:rsidRPr="00CB07C2" w14:paraId="69D1DFE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1CDA37E" w14:textId="12D2A66F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E.U</w:t>
            </w:r>
            <w:r w:rsidR="00864BEC" w:rsidRPr="00A92094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5811" w:type="dxa"/>
          </w:tcPr>
          <w:p w14:paraId="6905D96F" w14:textId="134C9EAF" w:rsidR="002A182F" w:rsidRPr="00A92094" w:rsidRDefault="002A182F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ocenić</w:t>
            </w:r>
            <w:proofErr w:type="gramEnd"/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 stan pacjenta, sformułować diagnozę ratowniczą i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 xml:space="preserve">udzielić pomocy wg zasad taktycznej pomocy rannym na polu walki (TCCC);  </w:t>
            </w:r>
          </w:p>
        </w:tc>
        <w:tc>
          <w:tcPr>
            <w:tcW w:w="1701" w:type="dxa"/>
            <w:vAlign w:val="center"/>
          </w:tcPr>
          <w:p w14:paraId="20736E2A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755F7E2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08135C8A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P7S_UK</w:t>
            </w:r>
          </w:p>
        </w:tc>
      </w:tr>
      <w:tr w:rsidR="002A182F" w:rsidRPr="00CB07C2" w14:paraId="6A32022A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3870BCA" w14:textId="796E9296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E.U</w:t>
            </w:r>
            <w:r w:rsidR="00864BEC" w:rsidRPr="00A92094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A920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5811" w:type="dxa"/>
          </w:tcPr>
          <w:p w14:paraId="5EDC15AE" w14:textId="77777777" w:rsidR="002A182F" w:rsidRPr="00A92094" w:rsidRDefault="002A182F" w:rsidP="00DC55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92094">
              <w:rPr>
                <w:rFonts w:cs="Calibri"/>
                <w:sz w:val="22"/>
                <w:szCs w:val="22"/>
              </w:rPr>
              <w:t>współuczestniczyć</w:t>
            </w:r>
            <w:proofErr w:type="gramEnd"/>
            <w:r w:rsidRPr="00A92094">
              <w:rPr>
                <w:rFonts w:cs="Calibri"/>
                <w:sz w:val="22"/>
                <w:szCs w:val="22"/>
              </w:rPr>
              <w:t xml:space="preserve"> w instrumentowaniu, obsługiwać aparaturę medyczną, organizować pracę własną i zespołu podczas wybranych zabiegów operacyjnych;</w:t>
            </w:r>
          </w:p>
        </w:tc>
        <w:tc>
          <w:tcPr>
            <w:tcW w:w="1701" w:type="dxa"/>
            <w:vAlign w:val="center"/>
          </w:tcPr>
          <w:p w14:paraId="3C38911F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1243517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4515A399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7196288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B8A0071" w14:textId="1ED35FAD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E.U</w:t>
            </w:r>
            <w:r w:rsidR="00864BEC"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183FBA35" w14:textId="218E8AE4" w:rsidR="002A182F" w:rsidRPr="00A92094" w:rsidRDefault="002A182F" w:rsidP="005022BD">
            <w:pPr>
              <w:spacing w:after="160" w:line="259" w:lineRule="auto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posług</w:t>
            </w:r>
            <w:r w:rsidR="7A0DB25D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iwć</w:t>
            </w:r>
            <w:proofErr w:type="spellEnd"/>
            <w:proofErr w:type="gramEnd"/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się informator</w:t>
            </w:r>
            <w:r w:rsidR="005022BD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ami farmaceutycznymi i bazami da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nych o produktach leczniczych;</w:t>
            </w:r>
          </w:p>
        </w:tc>
        <w:tc>
          <w:tcPr>
            <w:tcW w:w="1701" w:type="dxa"/>
            <w:vAlign w:val="center"/>
          </w:tcPr>
          <w:p w14:paraId="5FD73DD9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F6C8951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61DCE04F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27CEA5E3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289D266C" w14:textId="387A8069" w:rsidR="002A182F" w:rsidRPr="00A92094" w:rsidRDefault="002A182F" w:rsidP="6AC900F7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E.U</w:t>
            </w:r>
            <w:r w:rsidR="4211963D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10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2FD7C864" w14:textId="7EA28DFD" w:rsidR="002A182F" w:rsidRPr="00A92094" w:rsidRDefault="002A182F" w:rsidP="005022BD">
            <w:pPr>
              <w:jc w:val="both"/>
              <w:rPr>
                <w:rFonts w:cs="Calibri"/>
                <w:sz w:val="22"/>
                <w:szCs w:val="22"/>
              </w:rPr>
            </w:pPr>
            <w:proofErr w:type="gramStart"/>
            <w:r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wystawić</w:t>
            </w:r>
            <w:proofErr w:type="gramEnd"/>
            <w:r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receptę na leki niezbędne do kontynuacji leczenia, w</w:t>
            </w:r>
            <w:r w:rsidR="005022B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 </w:t>
            </w:r>
            <w:r w:rsidRPr="00A920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ramach realizacji zleceń lekarskich;</w:t>
            </w:r>
          </w:p>
        </w:tc>
        <w:tc>
          <w:tcPr>
            <w:tcW w:w="1701" w:type="dxa"/>
            <w:vAlign w:val="center"/>
          </w:tcPr>
          <w:p w14:paraId="042F5EED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28595F39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07A6DF3C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224C454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DBECBEF" w14:textId="46DC7284" w:rsidR="002A182F" w:rsidRPr="00A92094" w:rsidRDefault="002A182F" w:rsidP="6AC900F7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E.U</w:t>
            </w:r>
            <w:r w:rsidR="22959C00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11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5BA25AD3" w14:textId="77777777" w:rsidR="002A182F" w:rsidRPr="00A92094" w:rsidRDefault="002A182F" w:rsidP="005022BD">
            <w:pPr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gramStart"/>
            <w:r w:rsidRPr="00A92094">
              <w:rPr>
                <w:sz w:val="22"/>
                <w:szCs w:val="22"/>
              </w:rPr>
              <w:t>obliczać</w:t>
            </w:r>
            <w:proofErr w:type="gramEnd"/>
            <w:r w:rsidRPr="00A92094">
              <w:rPr>
                <w:sz w:val="22"/>
                <w:szCs w:val="22"/>
              </w:rPr>
              <w:t xml:space="preserve"> dawki leków zgodnie z charakterystyką produktu</w:t>
            </w:r>
            <w:r w:rsidRPr="00A92094">
              <w:rPr>
                <w:spacing w:val="-2"/>
                <w:sz w:val="22"/>
                <w:szCs w:val="22"/>
              </w:rPr>
              <w:t xml:space="preserve"> leczniczego</w:t>
            </w:r>
          </w:p>
        </w:tc>
        <w:tc>
          <w:tcPr>
            <w:tcW w:w="1701" w:type="dxa"/>
            <w:vAlign w:val="center"/>
          </w:tcPr>
          <w:p w14:paraId="7E834A08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0DBC1F01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04FE13DA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58D5D545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630B49CD" w14:textId="643E6B66" w:rsidR="002A182F" w:rsidRPr="00A92094" w:rsidRDefault="002A182F" w:rsidP="6AC900F7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E.U</w:t>
            </w:r>
            <w:r w:rsidR="001D6B70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1</w:t>
            </w:r>
            <w:r w:rsidR="084FA895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2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431B2B78" w14:textId="3E244E6E" w:rsidR="002A182F" w:rsidRPr="00A92094" w:rsidRDefault="002A182F" w:rsidP="005022BD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proofErr w:type="gramStart"/>
            <w:r w:rsidRPr="6AC900F7">
              <w:rPr>
                <w:sz w:val="22"/>
                <w:szCs w:val="22"/>
              </w:rPr>
              <w:t>przygotowa</w:t>
            </w:r>
            <w:r w:rsidR="76D3B078" w:rsidRPr="6AC900F7">
              <w:rPr>
                <w:sz w:val="22"/>
                <w:szCs w:val="22"/>
              </w:rPr>
              <w:t>ć</w:t>
            </w:r>
            <w:proofErr w:type="gramEnd"/>
            <w:r w:rsidRPr="6AC900F7">
              <w:rPr>
                <w:sz w:val="22"/>
                <w:szCs w:val="22"/>
              </w:rPr>
              <w:t xml:space="preserve"> zapis</w:t>
            </w:r>
            <w:r w:rsidR="4DE58257" w:rsidRPr="6AC900F7">
              <w:rPr>
                <w:sz w:val="22"/>
                <w:szCs w:val="22"/>
              </w:rPr>
              <w:t>y</w:t>
            </w:r>
            <w:r w:rsidRPr="6AC900F7">
              <w:rPr>
                <w:sz w:val="22"/>
                <w:szCs w:val="22"/>
              </w:rPr>
              <w:t xml:space="preserve"> form recepturowych substancji leczniczych i środków spożywczych specjalnego przeznaczenia żywieniowego zleconych przez lekarza;</w:t>
            </w:r>
          </w:p>
        </w:tc>
        <w:tc>
          <w:tcPr>
            <w:tcW w:w="1701" w:type="dxa"/>
            <w:vAlign w:val="center"/>
          </w:tcPr>
          <w:p w14:paraId="045F66F3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5AFD2F46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3E0B76B5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409BBB31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1E6397E7" w14:textId="45DAB5FF" w:rsidR="002A182F" w:rsidRPr="00A92094" w:rsidRDefault="002A182F" w:rsidP="6AC900F7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E.U1</w:t>
            </w:r>
            <w:r w:rsidR="7EA17816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3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6DC7389B" w14:textId="77777777" w:rsidR="002A182F" w:rsidRPr="00A92094" w:rsidRDefault="002A182F" w:rsidP="005022BD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proofErr w:type="gramStart"/>
            <w:r w:rsidRPr="00A92094">
              <w:rPr>
                <w:sz w:val="22"/>
                <w:szCs w:val="22"/>
              </w:rPr>
              <w:t>rozpoznawać</w:t>
            </w:r>
            <w:proofErr w:type="gramEnd"/>
            <w:r w:rsidRPr="00A92094">
              <w:rPr>
                <w:sz w:val="22"/>
                <w:szCs w:val="22"/>
              </w:rPr>
              <w:t xml:space="preserve"> wskazania do wykonania określonych badań diagnostycznych i posiada umiejętności umożliwiające wystawianie skierowań na określone badania diagnostyczne;</w:t>
            </w:r>
          </w:p>
        </w:tc>
        <w:tc>
          <w:tcPr>
            <w:tcW w:w="1701" w:type="dxa"/>
            <w:vAlign w:val="center"/>
          </w:tcPr>
          <w:p w14:paraId="0ED37B49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22D656D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0298F280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2A182F" w:rsidRPr="00CB07C2" w14:paraId="0261376C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31692477" w14:textId="6DB92A89" w:rsidR="002A182F" w:rsidRPr="00A92094" w:rsidRDefault="002A182F" w:rsidP="6AC900F7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E.U1</w:t>
            </w:r>
            <w:r w:rsidR="50DEB5F0"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4</w:t>
            </w:r>
            <w:r w:rsidRPr="6AC900F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811" w:type="dxa"/>
          </w:tcPr>
          <w:p w14:paraId="29A8B5A9" w14:textId="108823D6" w:rsidR="002A182F" w:rsidRPr="00A92094" w:rsidRDefault="002A182F" w:rsidP="005022BD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proofErr w:type="gramStart"/>
            <w:r w:rsidRPr="6AC900F7">
              <w:rPr>
                <w:sz w:val="22"/>
                <w:szCs w:val="22"/>
              </w:rPr>
              <w:t>przygotowywać</w:t>
            </w:r>
            <w:proofErr w:type="gramEnd"/>
            <w:r w:rsidRPr="6AC900F7">
              <w:rPr>
                <w:sz w:val="22"/>
                <w:szCs w:val="22"/>
              </w:rPr>
              <w:t xml:space="preserve"> zapisy form recepturowych substancji leczniczych w porozumieniu z lekarzem lub na jego zlecenie.</w:t>
            </w:r>
          </w:p>
        </w:tc>
        <w:tc>
          <w:tcPr>
            <w:tcW w:w="1701" w:type="dxa"/>
            <w:vAlign w:val="center"/>
          </w:tcPr>
          <w:p w14:paraId="484DD25C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6C8BF593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505906A8" w14:textId="77777777" w:rsidR="002A182F" w:rsidRPr="00A92094" w:rsidRDefault="002A182F" w:rsidP="00DC55D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2094" w:rsidRPr="00CB07C2" w14:paraId="09D467D4" w14:textId="77777777" w:rsidTr="00DC55D7">
        <w:trPr>
          <w:trHeight w:val="431"/>
        </w:trPr>
        <w:tc>
          <w:tcPr>
            <w:tcW w:w="1135" w:type="dxa"/>
            <w:vAlign w:val="center"/>
          </w:tcPr>
          <w:p w14:paraId="402BA5DB" w14:textId="2B505464" w:rsidR="00A92094" w:rsidRPr="00A92094" w:rsidRDefault="29C83154" w:rsidP="6AC900F7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6AC900F7">
              <w:rPr>
                <w:rFonts w:asciiTheme="minorHAnsi" w:hAnsiTheme="minorHAnsi" w:cstheme="minorBidi"/>
                <w:sz w:val="22"/>
                <w:szCs w:val="22"/>
              </w:rPr>
              <w:t>E.</w:t>
            </w:r>
            <w:r w:rsidR="668FC17F" w:rsidRPr="6AC900F7">
              <w:rPr>
                <w:rFonts w:asciiTheme="minorHAnsi" w:hAnsiTheme="minorHAnsi" w:cstheme="minorBidi"/>
                <w:sz w:val="22"/>
                <w:szCs w:val="22"/>
              </w:rPr>
              <w:t>U</w:t>
            </w:r>
            <w:r w:rsidRPr="6AC900F7">
              <w:rPr>
                <w:rFonts w:asciiTheme="minorHAnsi" w:hAnsiTheme="minorHAnsi" w:cstheme="minorBidi"/>
                <w:sz w:val="22"/>
                <w:szCs w:val="22"/>
              </w:rPr>
              <w:t>1</w:t>
            </w:r>
            <w:r w:rsidR="6F560C90" w:rsidRPr="6AC900F7">
              <w:rPr>
                <w:rFonts w:asciiTheme="minorHAnsi" w:hAnsiTheme="minorHAnsi" w:cstheme="minorBidi"/>
                <w:sz w:val="22"/>
                <w:szCs w:val="22"/>
              </w:rPr>
              <w:t>5</w:t>
            </w:r>
            <w:r w:rsidRPr="6AC900F7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  <w:tc>
          <w:tcPr>
            <w:tcW w:w="5811" w:type="dxa"/>
          </w:tcPr>
          <w:p w14:paraId="658695CD" w14:textId="35BC4C8C" w:rsidR="00A92094" w:rsidRPr="00A92094" w:rsidRDefault="29C83154" w:rsidP="005022BD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proofErr w:type="gramStart"/>
            <w:r w:rsidRPr="6AC900F7">
              <w:rPr>
                <w:rFonts w:asciiTheme="minorHAnsi" w:hAnsiTheme="minorHAnsi" w:cstheme="minorBidi"/>
                <w:sz w:val="22"/>
                <w:szCs w:val="22"/>
              </w:rPr>
              <w:t>dob</w:t>
            </w:r>
            <w:r w:rsidR="52E87BE3" w:rsidRPr="6AC900F7">
              <w:rPr>
                <w:rFonts w:asciiTheme="minorHAnsi" w:hAnsiTheme="minorHAnsi" w:cstheme="minorBidi"/>
                <w:sz w:val="22"/>
                <w:szCs w:val="22"/>
              </w:rPr>
              <w:t>rać</w:t>
            </w:r>
            <w:proofErr w:type="gramEnd"/>
            <w:r w:rsidRPr="6AC900F7">
              <w:rPr>
                <w:rFonts w:asciiTheme="minorHAnsi" w:hAnsiTheme="minorHAnsi" w:cstheme="minorBidi"/>
                <w:sz w:val="22"/>
                <w:szCs w:val="22"/>
              </w:rPr>
              <w:t xml:space="preserve"> środk</w:t>
            </w:r>
            <w:r w:rsidR="6156E415" w:rsidRPr="6AC900F7">
              <w:rPr>
                <w:rFonts w:asciiTheme="minorHAnsi" w:hAnsiTheme="minorHAnsi" w:cstheme="minorBidi"/>
                <w:sz w:val="22"/>
                <w:szCs w:val="22"/>
              </w:rPr>
              <w:t>i</w:t>
            </w:r>
            <w:r w:rsidRPr="6AC900F7">
              <w:rPr>
                <w:rFonts w:asciiTheme="minorHAnsi" w:hAnsiTheme="minorHAnsi" w:cstheme="minorBidi"/>
                <w:sz w:val="22"/>
                <w:szCs w:val="22"/>
              </w:rPr>
              <w:t xml:space="preserve"> spożywcz</w:t>
            </w:r>
            <w:r w:rsidR="0E39E161" w:rsidRPr="6AC900F7">
              <w:rPr>
                <w:rFonts w:asciiTheme="minorHAnsi" w:hAnsiTheme="minorHAnsi" w:cstheme="minorBidi"/>
                <w:sz w:val="22"/>
                <w:szCs w:val="22"/>
              </w:rPr>
              <w:t>e</w:t>
            </w:r>
            <w:r w:rsidRPr="6AC900F7">
              <w:rPr>
                <w:rFonts w:asciiTheme="minorHAnsi" w:hAnsiTheme="minorHAnsi" w:cstheme="minorBidi"/>
                <w:sz w:val="22"/>
                <w:szCs w:val="22"/>
              </w:rPr>
              <w:t xml:space="preserve"> specjalnego przeznaczenia żywieniowego i wystawi</w:t>
            </w:r>
            <w:r w:rsidR="05F1D288" w:rsidRPr="6AC900F7">
              <w:rPr>
                <w:rFonts w:asciiTheme="minorHAnsi" w:hAnsiTheme="minorHAnsi" w:cstheme="minorBidi"/>
                <w:sz w:val="22"/>
                <w:szCs w:val="22"/>
              </w:rPr>
              <w:t>ć</w:t>
            </w:r>
            <w:r w:rsidR="00A92094" w:rsidRPr="6AC900F7">
              <w:rPr>
                <w:rFonts w:asciiTheme="minorHAnsi" w:hAnsiTheme="minorHAnsi" w:cstheme="minorBidi"/>
                <w:sz w:val="22"/>
                <w:szCs w:val="22"/>
              </w:rPr>
              <w:t xml:space="preserve"> recept</w:t>
            </w:r>
            <w:r w:rsidR="2D792641" w:rsidRPr="6AC900F7">
              <w:rPr>
                <w:rFonts w:asciiTheme="minorHAnsi" w:hAnsiTheme="minorHAnsi" w:cstheme="minorBidi"/>
                <w:sz w:val="22"/>
                <w:szCs w:val="22"/>
              </w:rPr>
              <w:t>ę</w:t>
            </w:r>
            <w:r w:rsidR="00A92094" w:rsidRPr="6AC900F7">
              <w:rPr>
                <w:rFonts w:asciiTheme="minorHAnsi" w:hAnsiTheme="minorHAnsi" w:cstheme="minorBidi"/>
                <w:sz w:val="22"/>
                <w:szCs w:val="22"/>
              </w:rPr>
              <w:t xml:space="preserve"> na środki spożywcze specjalnego przeznaczenia żywieniowego niezbędne do kontynuacji leczenia, w ramach realizacji zleceń lekarskich, oraz potrafi udzielać informacji o ich stosowaniu</w:t>
            </w:r>
          </w:p>
        </w:tc>
        <w:tc>
          <w:tcPr>
            <w:tcW w:w="1701" w:type="dxa"/>
            <w:vAlign w:val="center"/>
          </w:tcPr>
          <w:p w14:paraId="772DD21B" w14:textId="4ED2BB52" w:rsidR="00A92094" w:rsidRPr="00A92094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P7U_U</w:t>
            </w:r>
          </w:p>
        </w:tc>
        <w:tc>
          <w:tcPr>
            <w:tcW w:w="1701" w:type="dxa"/>
            <w:vAlign w:val="center"/>
          </w:tcPr>
          <w:p w14:paraId="1A955FB7" w14:textId="318B606F" w:rsidR="00A92094" w:rsidRPr="00A92094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2094">
              <w:rPr>
                <w:rFonts w:asciiTheme="minorHAnsi" w:hAnsiTheme="minorHAnsi" w:cstheme="minorHAnsi"/>
                <w:bCs/>
                <w:sz w:val="22"/>
                <w:szCs w:val="22"/>
              </w:rPr>
              <w:t>P7S_UW</w:t>
            </w:r>
          </w:p>
          <w:p w14:paraId="33E24095" w14:textId="77777777" w:rsidR="00A92094" w:rsidRPr="00A92094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2094" w:rsidRPr="00CB07C2" w14:paraId="691D75B5" w14:textId="77777777" w:rsidTr="722DF3C5">
        <w:trPr>
          <w:trHeight w:val="376"/>
        </w:trPr>
        <w:tc>
          <w:tcPr>
            <w:tcW w:w="10348" w:type="dxa"/>
            <w:gridSpan w:val="4"/>
            <w:vAlign w:val="center"/>
          </w:tcPr>
          <w:p w14:paraId="691D75B4" w14:textId="6C02D9E6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zakresie kompetencji Absolwent jest gotów do:</w:t>
            </w:r>
          </w:p>
        </w:tc>
      </w:tr>
      <w:tr w:rsidR="00A92094" w:rsidRPr="00CB07C2" w14:paraId="691D75BA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B6" w14:textId="6BAB943C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K.1.</w:t>
            </w:r>
          </w:p>
        </w:tc>
        <w:tc>
          <w:tcPr>
            <w:tcW w:w="5811" w:type="dxa"/>
          </w:tcPr>
          <w:p w14:paraId="691D75B7" w14:textId="42ACD59C" w:rsidR="00A92094" w:rsidRPr="00CB07C2" w:rsidRDefault="00A92094" w:rsidP="00A920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dokonywania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krytycznej oceny działań własnych i działań współpracowników przy zachowaniu szacunku dla różnic światopoglądowych i kulturowych;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B8" w14:textId="1D6AE75E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B9" w14:textId="715DE396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P7S_KR</w:t>
            </w:r>
          </w:p>
        </w:tc>
      </w:tr>
      <w:tr w:rsidR="00A92094" w:rsidRPr="00CB07C2" w14:paraId="691D75BF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BB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K.2.</w:t>
            </w:r>
          </w:p>
        </w:tc>
        <w:tc>
          <w:tcPr>
            <w:tcW w:w="5811" w:type="dxa"/>
          </w:tcPr>
          <w:p w14:paraId="691D75BC" w14:textId="3EAC3D09" w:rsidR="00A92094" w:rsidRPr="00CB07C2" w:rsidRDefault="00A92094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formułowania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opinii dotyczących różnych aspektów działalności zawodowej i zasięgania porad ekspertów w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przypadku trudności z samodzielnym rozwiązaniem problemów;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BD" w14:textId="50661F4D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BE" w14:textId="6C63A0C0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P7S_KK</w:t>
            </w:r>
          </w:p>
        </w:tc>
      </w:tr>
      <w:tr w:rsidR="00A92094" w:rsidRPr="00CB07C2" w14:paraId="691D75C4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C0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K.3.</w:t>
            </w:r>
          </w:p>
        </w:tc>
        <w:tc>
          <w:tcPr>
            <w:tcW w:w="5811" w:type="dxa"/>
          </w:tcPr>
          <w:p w14:paraId="691D75C1" w14:textId="3E690EAB" w:rsidR="00A92094" w:rsidRPr="00CB07C2" w:rsidRDefault="00A92094" w:rsidP="00A920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okazywania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dbałości o prestiż zawodu pielęgniarki i solidarność zawodową;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C2" w14:textId="36193EC3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C3" w14:textId="30B5D8D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P7S_KO</w:t>
            </w:r>
          </w:p>
        </w:tc>
      </w:tr>
      <w:tr w:rsidR="00A92094" w:rsidRPr="00CB07C2" w14:paraId="691D75C9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C5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K.4.</w:t>
            </w:r>
          </w:p>
        </w:tc>
        <w:tc>
          <w:tcPr>
            <w:tcW w:w="5811" w:type="dxa"/>
          </w:tcPr>
          <w:p w14:paraId="691D75C6" w14:textId="690E1280" w:rsidR="00A92094" w:rsidRPr="00CB07C2" w:rsidRDefault="00A92094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rozwiązywania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złożonych problemów etycznych związanych z</w:t>
            </w:r>
            <w:r w:rsidR="005022B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wykonywaniem zawodu pielęgniarki i wskazywania priorytetów w realizacji określonych zadań;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C7" w14:textId="17E98EEB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C8" w14:textId="6617612B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P7S_KR</w:t>
            </w: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</w:tc>
      </w:tr>
      <w:tr w:rsidR="00A92094" w:rsidRPr="00CB07C2" w14:paraId="691D75CF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CA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K.5.</w:t>
            </w:r>
          </w:p>
        </w:tc>
        <w:tc>
          <w:tcPr>
            <w:tcW w:w="5811" w:type="dxa"/>
          </w:tcPr>
          <w:p w14:paraId="691D75CB" w14:textId="31D0FC39" w:rsidR="00A92094" w:rsidRPr="00CB07C2" w:rsidRDefault="00A92094" w:rsidP="00A920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ponoszenia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odpowiedzialności za realizowane świadczenia zdrowotne;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CC" w14:textId="40C10866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7208B73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P7S_KK</w:t>
            </w:r>
          </w:p>
          <w:p w14:paraId="691D75CE" w14:textId="6CBEBD9A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P7S_KR</w:t>
            </w:r>
          </w:p>
        </w:tc>
      </w:tr>
      <w:tr w:rsidR="00A92094" w:rsidRPr="00CB07C2" w14:paraId="691D75D4" w14:textId="77777777" w:rsidTr="00DC55D7">
        <w:trPr>
          <w:trHeight w:val="397"/>
        </w:trPr>
        <w:tc>
          <w:tcPr>
            <w:tcW w:w="1135" w:type="dxa"/>
            <w:shd w:val="clear" w:color="auto" w:fill="FFFFFF" w:themeFill="background1"/>
            <w:vAlign w:val="center"/>
          </w:tcPr>
          <w:p w14:paraId="691D75D0" w14:textId="77777777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K.6.</w:t>
            </w:r>
          </w:p>
        </w:tc>
        <w:tc>
          <w:tcPr>
            <w:tcW w:w="5811" w:type="dxa"/>
          </w:tcPr>
          <w:p w14:paraId="691D75D1" w14:textId="56B0D7A5" w:rsidR="00A92094" w:rsidRPr="00CB07C2" w:rsidRDefault="00A92094" w:rsidP="00A920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wykazywania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profesjonalnego podejścia do strategii marketingowych przemysłu farmaceutycznego i reklamy jego produktów.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D2" w14:textId="74803E23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91D75D3" w14:textId="08882B85" w:rsidR="00A92094" w:rsidRPr="00CB07C2" w:rsidRDefault="00A92094" w:rsidP="00A9209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Cs/>
                <w:sz w:val="22"/>
                <w:szCs w:val="22"/>
              </w:rPr>
              <w:t>P7S_KR</w:t>
            </w:r>
          </w:p>
        </w:tc>
      </w:tr>
    </w:tbl>
    <w:p w14:paraId="691D75DA" w14:textId="77777777" w:rsidR="004A5C8D" w:rsidRPr="00CB07C2" w:rsidRDefault="004A5C8D" w:rsidP="002C0621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7371"/>
        <w:gridCol w:w="1275"/>
      </w:tblGrid>
      <w:tr w:rsidR="004A5C8D" w:rsidRPr="00CB07C2" w14:paraId="691D75DE" w14:textId="77777777" w:rsidTr="00B074D7">
        <w:tc>
          <w:tcPr>
            <w:tcW w:w="9073" w:type="dxa"/>
            <w:gridSpan w:val="2"/>
          </w:tcPr>
          <w:p w14:paraId="691D75DB" w14:textId="77777777" w:rsidR="004A5C8D" w:rsidRPr="00CB07C2" w:rsidRDefault="004A5C8D" w:rsidP="002C062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Odniesienie do charakterystyk uniwersalnych pierwszego stopnia na poziomie </w:t>
            </w:r>
            <w:r w:rsidR="004B4FD9" w:rsidRPr="00CB07C2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7</w:t>
            </w:r>
          </w:p>
          <w:p w14:paraId="691D75DC" w14:textId="06A9968E" w:rsidR="004A5C8D" w:rsidRPr="00CB07C2" w:rsidRDefault="004A5C8D" w:rsidP="005022B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Zgodnie z załącznikiem do Ustawy z dnia </w:t>
            </w:r>
            <w:r w:rsidR="004B4FD9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z dnia 22 grudnia 2015r. o Zintegrowanym Systemie Kwalifikacji (Dz. U. </w:t>
            </w:r>
            <w:proofErr w:type="gramStart"/>
            <w:r w:rsidR="004B4FD9" w:rsidRPr="00CB07C2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proofErr w:type="gramEnd"/>
            <w:r w:rsidR="004B4FD9" w:rsidRPr="00CB07C2">
              <w:rPr>
                <w:rFonts w:asciiTheme="minorHAnsi" w:hAnsiTheme="minorHAnsi" w:cstheme="minorHAnsi"/>
                <w:sz w:val="22"/>
                <w:szCs w:val="22"/>
              </w:rPr>
              <w:t> 202</w:t>
            </w:r>
            <w:r w:rsidR="00AD01B1" w:rsidRPr="00CB07C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4B4FD9" w:rsidRPr="00CB07C2">
              <w:rPr>
                <w:rFonts w:asciiTheme="minorHAnsi" w:hAnsiTheme="minorHAnsi" w:cstheme="minorHAnsi"/>
                <w:sz w:val="22"/>
                <w:szCs w:val="22"/>
              </w:rPr>
              <w:t>, poz.</w:t>
            </w:r>
            <w:r w:rsidR="00AD01B1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1606</w:t>
            </w:r>
            <w:r w:rsidR="00FA5BB9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A5BB9" w:rsidRPr="00CB07C2">
              <w:rPr>
                <w:rFonts w:asciiTheme="minorHAnsi" w:hAnsiTheme="minorHAnsi" w:cstheme="minorHAnsi"/>
                <w:sz w:val="22"/>
                <w:szCs w:val="22"/>
              </w:rPr>
              <w:t>t.j</w:t>
            </w:r>
            <w:proofErr w:type="spellEnd"/>
            <w:r w:rsidR="00FA5BB9" w:rsidRPr="00CB07C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4B4FD9" w:rsidRPr="00CB07C2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75" w:type="dxa"/>
            <w:vAlign w:val="center"/>
          </w:tcPr>
          <w:p w14:paraId="691D75DD" w14:textId="77777777" w:rsidR="004A5C8D" w:rsidRPr="00CB07C2" w:rsidRDefault="004A5C8D" w:rsidP="002C062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  <w:proofErr w:type="gramEnd"/>
          </w:p>
        </w:tc>
      </w:tr>
      <w:tr w:rsidR="009075D9" w:rsidRPr="00CB07C2" w14:paraId="691D75E4" w14:textId="77777777" w:rsidTr="00CB07C2">
        <w:trPr>
          <w:trHeight w:val="397"/>
        </w:trPr>
        <w:tc>
          <w:tcPr>
            <w:tcW w:w="1702" w:type="dxa"/>
            <w:vAlign w:val="center"/>
          </w:tcPr>
          <w:p w14:paraId="691D75DF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691D75E0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student</w:t>
            </w:r>
            <w:proofErr w:type="gramEnd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zna i rozumie:</w:t>
            </w:r>
          </w:p>
        </w:tc>
        <w:tc>
          <w:tcPr>
            <w:tcW w:w="7371" w:type="dxa"/>
            <w:vAlign w:val="center"/>
          </w:tcPr>
          <w:p w14:paraId="17FE04EE" w14:textId="57B16C1C" w:rsidR="00EB06B5" w:rsidRPr="00CB07C2" w:rsidRDefault="00EB06B5" w:rsidP="00CB07C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A5BB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D5E4C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pogłębiony sposób wybrane fakty, teorie, metody oraz złożone zależności między nimi, także w powiązaniu z innymi dziedzinami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</w:p>
          <w:p w14:paraId="691D75E2" w14:textId="3287F40C" w:rsidR="009075D9" w:rsidRPr="00CB07C2" w:rsidRDefault="004D5E4C" w:rsidP="00CB07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A5BB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różnorodne, złożone uwarunkowania i aksjologiczny kontekst prowadzonej działalności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</w:p>
        </w:tc>
        <w:tc>
          <w:tcPr>
            <w:tcW w:w="1275" w:type="dxa"/>
            <w:vAlign w:val="center"/>
          </w:tcPr>
          <w:p w14:paraId="691D75E3" w14:textId="7498D319" w:rsidR="009075D9" w:rsidRPr="00CB07C2" w:rsidRDefault="004D5E4C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P7U_W</w:t>
            </w:r>
            <w:r w:rsidR="009075D9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9075D9" w:rsidRPr="00CB07C2" w14:paraId="691D75EB" w14:textId="77777777" w:rsidTr="00CB07C2">
        <w:tc>
          <w:tcPr>
            <w:tcW w:w="1702" w:type="dxa"/>
            <w:vAlign w:val="center"/>
          </w:tcPr>
          <w:p w14:paraId="691D75E5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691D75E6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student</w:t>
            </w:r>
            <w:proofErr w:type="gramEnd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potrafi:</w:t>
            </w:r>
          </w:p>
        </w:tc>
        <w:tc>
          <w:tcPr>
            <w:tcW w:w="7371" w:type="dxa"/>
            <w:vAlign w:val="center"/>
          </w:tcPr>
          <w:p w14:paraId="477A3DBE" w14:textId="08C0B18D" w:rsidR="00EB06B5" w:rsidRPr="00CB07C2" w:rsidRDefault="00EB06B5" w:rsidP="00CB07C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A5BB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wykonywać zadania oraz formułować i rozwiązywać problemy, z</w:t>
            </w:r>
            <w:r w:rsidR="005022B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wykorzystaniem nowej wiedzy, także z innych dziedzin;</w:t>
            </w:r>
          </w:p>
          <w:p w14:paraId="561BB67D" w14:textId="62EE5B0D" w:rsidR="00EB06B5" w:rsidRPr="00CB07C2" w:rsidRDefault="00EB06B5" w:rsidP="00CB07C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A5BB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samodzielnie planować własne uczenie się przez całe życie i ukierunkowywać innych w tym zakresie; </w:t>
            </w:r>
          </w:p>
          <w:p w14:paraId="691D75E9" w14:textId="72A67E88" w:rsidR="009075D9" w:rsidRPr="00CB07C2" w:rsidRDefault="00EB06B5" w:rsidP="00CB07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120D9D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komunikować się ze zróżnicowanymi kręgami odbiorców, odpowiednio uzasadniać stanowiska</w:t>
            </w:r>
            <w:r w:rsidR="00120D9D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</w:p>
        </w:tc>
        <w:tc>
          <w:tcPr>
            <w:tcW w:w="1275" w:type="dxa"/>
            <w:vAlign w:val="center"/>
          </w:tcPr>
          <w:p w14:paraId="691D75EA" w14:textId="754D1859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EB06B5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U_U </w:t>
            </w:r>
          </w:p>
        </w:tc>
      </w:tr>
      <w:tr w:rsidR="009075D9" w:rsidRPr="00CB07C2" w14:paraId="691D75F1" w14:textId="77777777" w:rsidTr="00CB07C2">
        <w:tc>
          <w:tcPr>
            <w:tcW w:w="1702" w:type="dxa"/>
            <w:vAlign w:val="center"/>
          </w:tcPr>
          <w:p w14:paraId="691D75EC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691D75ED" w14:textId="77777777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>student</w:t>
            </w:r>
            <w:proofErr w:type="gramEnd"/>
            <w:r w:rsidRPr="00CB07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jest gotów do: </w:t>
            </w:r>
          </w:p>
        </w:tc>
        <w:tc>
          <w:tcPr>
            <w:tcW w:w="7371" w:type="dxa"/>
            <w:vAlign w:val="center"/>
          </w:tcPr>
          <w:p w14:paraId="503244A0" w14:textId="2CFE6068" w:rsidR="00EB06B5" w:rsidRPr="00CB07C2" w:rsidRDefault="00120D9D" w:rsidP="00CB07C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tworzenia i rozwijania wzorów właściwego postępowania w środowisku pracy i</w:t>
            </w:r>
            <w:r w:rsidR="005022B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życia</w:t>
            </w:r>
            <w:r w:rsidR="005751F2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32878CDF" w14:textId="6D0DDE1F" w:rsidR="00EB06B5" w:rsidRPr="00CB07C2" w:rsidRDefault="005751F2" w:rsidP="00CB07C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120D9D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podejmowania inicjatyw, krytycznej oceny siebie oraz zespołów i organizacji, w</w:t>
            </w:r>
            <w:r w:rsidR="005022B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których uczestniczy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</w:t>
            </w:r>
          </w:p>
          <w:p w14:paraId="691D75EF" w14:textId="601DCF4C" w:rsidR="009075D9" w:rsidRPr="00CB07C2" w:rsidRDefault="005751F2" w:rsidP="00CB07C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120D9D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B06B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przewodzenia grupie i ponoszenia odpowiedzialności za nią</w:t>
            </w:r>
            <w:r w:rsidR="00120D9D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;</w:t>
            </w:r>
          </w:p>
        </w:tc>
        <w:tc>
          <w:tcPr>
            <w:tcW w:w="1275" w:type="dxa"/>
            <w:vAlign w:val="center"/>
          </w:tcPr>
          <w:p w14:paraId="691D75F0" w14:textId="77751128" w:rsidR="009075D9" w:rsidRPr="00CB07C2" w:rsidRDefault="009075D9" w:rsidP="002C062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EB06B5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U_K </w:t>
            </w:r>
          </w:p>
        </w:tc>
      </w:tr>
    </w:tbl>
    <w:p w14:paraId="29719F1B" w14:textId="77777777" w:rsidR="00A86748" w:rsidRPr="00CB07C2" w:rsidRDefault="00A86748" w:rsidP="002C0621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p w14:paraId="691D75F3" w14:textId="2AA224FC" w:rsidR="004B4FD9" w:rsidRPr="00CB07C2" w:rsidRDefault="004A5C8D" w:rsidP="00CB07C2">
      <w:pPr>
        <w:tabs>
          <w:tab w:val="left" w:pos="8640"/>
        </w:tabs>
        <w:ind w:left="-709" w:right="-709"/>
        <w:jc w:val="both"/>
        <w:rPr>
          <w:rFonts w:asciiTheme="minorHAnsi" w:hAnsiTheme="minorHAnsi" w:cstheme="minorHAnsi"/>
          <w:sz w:val="22"/>
          <w:szCs w:val="22"/>
        </w:rPr>
      </w:pPr>
      <w:r w:rsidRPr="00CB07C2">
        <w:rPr>
          <w:rFonts w:asciiTheme="minorHAnsi" w:hAnsiTheme="minorHAnsi" w:cstheme="minorHAnsi"/>
          <w:sz w:val="22"/>
          <w:szCs w:val="22"/>
        </w:rPr>
        <w:t xml:space="preserve">Stosowane opisy przedstawione poniżej – zgodnie z Rozporządzeniem Ministra Nauki i Szkolnictwa Wyższego z dnia </w:t>
      </w:r>
      <w:r w:rsidR="004B4FD9" w:rsidRPr="00CB07C2">
        <w:rPr>
          <w:rFonts w:asciiTheme="minorHAnsi" w:hAnsiTheme="minorHAnsi" w:cstheme="minorHAnsi"/>
          <w:sz w:val="22"/>
          <w:szCs w:val="22"/>
        </w:rPr>
        <w:t xml:space="preserve">14 listopada 2018 r. w sprawie charakterystyk drugiego stopnia efektów uczenia się dla kwalifikacji na poziomach 6-8 Polskiej Ramy Kwalifikacji (Dz.U. </w:t>
      </w:r>
      <w:proofErr w:type="gramStart"/>
      <w:r w:rsidR="004B4FD9" w:rsidRPr="00CB07C2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="004B4FD9" w:rsidRPr="00CB07C2">
        <w:rPr>
          <w:rFonts w:asciiTheme="minorHAnsi" w:hAnsiTheme="minorHAnsi" w:cstheme="minorHAnsi"/>
          <w:sz w:val="22"/>
          <w:szCs w:val="22"/>
        </w:rPr>
        <w:t> 2018, poz. 2218).</w:t>
      </w:r>
    </w:p>
    <w:p w14:paraId="691D75F4" w14:textId="77777777" w:rsidR="004A5C8D" w:rsidRPr="00CB07C2" w:rsidRDefault="004A5C8D" w:rsidP="002C0621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8788"/>
      </w:tblGrid>
      <w:tr w:rsidR="009075D9" w:rsidRPr="00CB07C2" w14:paraId="691D75F7" w14:textId="77777777" w:rsidTr="00CB07C2">
        <w:trPr>
          <w:trHeight w:val="283"/>
        </w:trPr>
        <w:tc>
          <w:tcPr>
            <w:tcW w:w="1560" w:type="dxa"/>
          </w:tcPr>
          <w:p w14:paraId="691D75F5" w14:textId="7979B553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S_WG</w:t>
            </w:r>
          </w:p>
        </w:tc>
        <w:tc>
          <w:tcPr>
            <w:tcW w:w="8788" w:type="dxa"/>
          </w:tcPr>
          <w:p w14:paraId="396979CD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drugiego stopnia efektów uczenia się dla kwalifikacji na poziomie </w:t>
            </w:r>
          </w:p>
          <w:p w14:paraId="691D75F6" w14:textId="1E727ABA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sz w:val="22"/>
                <w:szCs w:val="22"/>
              </w:rPr>
              <w:t xml:space="preserve"> PRK w zakresie wiedzy: zakres i głębia – kompletność perspektywy poznawczej i zależności.</w:t>
            </w:r>
          </w:p>
        </w:tc>
      </w:tr>
      <w:tr w:rsidR="009075D9" w:rsidRPr="00CB07C2" w14:paraId="691D75FA" w14:textId="77777777" w:rsidTr="00CB07C2">
        <w:trPr>
          <w:trHeight w:val="283"/>
        </w:trPr>
        <w:tc>
          <w:tcPr>
            <w:tcW w:w="1560" w:type="dxa"/>
          </w:tcPr>
          <w:p w14:paraId="691D75F8" w14:textId="0FC7569B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S_WK</w:t>
            </w:r>
          </w:p>
        </w:tc>
        <w:tc>
          <w:tcPr>
            <w:tcW w:w="8788" w:type="dxa"/>
          </w:tcPr>
          <w:p w14:paraId="28DAEF76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 </w:t>
            </w:r>
          </w:p>
          <w:p w14:paraId="691D75F9" w14:textId="72215D0D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wiedzy: kontekst – uwarunkowania, skutki.</w:t>
            </w:r>
          </w:p>
        </w:tc>
      </w:tr>
      <w:tr w:rsidR="009075D9" w:rsidRPr="00CB07C2" w14:paraId="691D75FD" w14:textId="77777777" w:rsidTr="00CB07C2">
        <w:trPr>
          <w:trHeight w:val="283"/>
        </w:trPr>
        <w:tc>
          <w:tcPr>
            <w:tcW w:w="1560" w:type="dxa"/>
          </w:tcPr>
          <w:p w14:paraId="691D75FB" w14:textId="0436943F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S_UW</w:t>
            </w:r>
          </w:p>
        </w:tc>
        <w:tc>
          <w:tcPr>
            <w:tcW w:w="8788" w:type="dxa"/>
          </w:tcPr>
          <w:p w14:paraId="04FBBE1A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</w:t>
            </w:r>
          </w:p>
          <w:p w14:paraId="691D75FC" w14:textId="480F4086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umiejętności: wykorzystanie wiedzy– rozwiązywane problemy i wykonywane zadania. </w:t>
            </w:r>
          </w:p>
        </w:tc>
      </w:tr>
      <w:tr w:rsidR="009075D9" w:rsidRPr="00CB07C2" w14:paraId="691D7600" w14:textId="77777777" w:rsidTr="00CB07C2">
        <w:trPr>
          <w:trHeight w:val="283"/>
        </w:trPr>
        <w:tc>
          <w:tcPr>
            <w:tcW w:w="1560" w:type="dxa"/>
          </w:tcPr>
          <w:p w14:paraId="691D75FE" w14:textId="2CB519F9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S_UK</w:t>
            </w:r>
          </w:p>
        </w:tc>
        <w:tc>
          <w:tcPr>
            <w:tcW w:w="8788" w:type="dxa"/>
          </w:tcPr>
          <w:p w14:paraId="6E0611C8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</w:t>
            </w:r>
          </w:p>
          <w:p w14:paraId="691D75FF" w14:textId="79E5251B" w:rsidR="009075D9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845FEC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umiejętności: komunikowanie się - odbieranie i tworzenie wypowiedzi, upowszechnianie wiedzy w środowisku naukowym i posługiwanie się j. obcym.</w:t>
            </w:r>
          </w:p>
        </w:tc>
      </w:tr>
      <w:tr w:rsidR="009075D9" w:rsidRPr="00CB07C2" w14:paraId="691D7603" w14:textId="77777777" w:rsidTr="00CB07C2">
        <w:trPr>
          <w:trHeight w:val="283"/>
        </w:trPr>
        <w:tc>
          <w:tcPr>
            <w:tcW w:w="1560" w:type="dxa"/>
          </w:tcPr>
          <w:p w14:paraId="691D7601" w14:textId="26A27458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S_UO</w:t>
            </w:r>
          </w:p>
        </w:tc>
        <w:tc>
          <w:tcPr>
            <w:tcW w:w="8788" w:type="dxa"/>
          </w:tcPr>
          <w:p w14:paraId="66CD7BF6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 </w:t>
            </w:r>
          </w:p>
          <w:p w14:paraId="691D7602" w14:textId="74196FA5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umiejętności: organizacja pracy – planowanie i praca zespołowa.</w:t>
            </w:r>
          </w:p>
        </w:tc>
      </w:tr>
      <w:tr w:rsidR="009075D9" w:rsidRPr="00CB07C2" w14:paraId="691D7606" w14:textId="77777777" w:rsidTr="00CB07C2">
        <w:trPr>
          <w:trHeight w:val="283"/>
        </w:trPr>
        <w:tc>
          <w:tcPr>
            <w:tcW w:w="1560" w:type="dxa"/>
          </w:tcPr>
          <w:p w14:paraId="691D7604" w14:textId="65CDD966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S_UU</w:t>
            </w:r>
          </w:p>
        </w:tc>
        <w:tc>
          <w:tcPr>
            <w:tcW w:w="8788" w:type="dxa"/>
          </w:tcPr>
          <w:p w14:paraId="0EDD00A2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 </w:t>
            </w:r>
          </w:p>
          <w:p w14:paraId="691D7605" w14:textId="4F6E0BB6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umiejętności: uczenie się – planowanie własnego rozwoju i rozwoju innych osób.</w:t>
            </w:r>
          </w:p>
        </w:tc>
      </w:tr>
      <w:tr w:rsidR="009075D9" w:rsidRPr="00CB07C2" w14:paraId="691D7609" w14:textId="77777777" w:rsidTr="00CB07C2">
        <w:trPr>
          <w:trHeight w:val="283"/>
        </w:trPr>
        <w:tc>
          <w:tcPr>
            <w:tcW w:w="1560" w:type="dxa"/>
          </w:tcPr>
          <w:p w14:paraId="691D7607" w14:textId="0B606D4F" w:rsidR="009075D9" w:rsidRPr="00CB07C2" w:rsidRDefault="009075D9" w:rsidP="00CB07C2">
            <w:pPr>
              <w:tabs>
                <w:tab w:val="left" w:pos="0"/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S_KK</w:t>
            </w:r>
          </w:p>
        </w:tc>
        <w:tc>
          <w:tcPr>
            <w:tcW w:w="8788" w:type="dxa"/>
          </w:tcPr>
          <w:p w14:paraId="4BC41C2F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</w:t>
            </w:r>
          </w:p>
          <w:p w14:paraId="691D7608" w14:textId="0C2B38DD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kompetencji społecznych: ocen</w:t>
            </w:r>
            <w:r w:rsidR="00391345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krytyczne podejście.</w:t>
            </w:r>
          </w:p>
        </w:tc>
      </w:tr>
      <w:tr w:rsidR="009075D9" w:rsidRPr="00CB07C2" w14:paraId="691D760C" w14:textId="77777777" w:rsidTr="00CB07C2">
        <w:trPr>
          <w:trHeight w:val="283"/>
        </w:trPr>
        <w:tc>
          <w:tcPr>
            <w:tcW w:w="1560" w:type="dxa"/>
          </w:tcPr>
          <w:p w14:paraId="691D760A" w14:textId="41BD9C58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S_KO</w:t>
            </w:r>
          </w:p>
        </w:tc>
        <w:tc>
          <w:tcPr>
            <w:tcW w:w="8788" w:type="dxa"/>
          </w:tcPr>
          <w:p w14:paraId="0F496E49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 </w:t>
            </w:r>
          </w:p>
          <w:p w14:paraId="691D760B" w14:textId="0F18A6E3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kompetencji społecznych: odpowiedzialność - wypełnianie zobowiązań społecznych i działanie na rzecz interesu publicznego.</w:t>
            </w:r>
          </w:p>
        </w:tc>
      </w:tr>
      <w:tr w:rsidR="009075D9" w:rsidRPr="00CB07C2" w14:paraId="691D760F" w14:textId="77777777" w:rsidTr="00CB07C2">
        <w:trPr>
          <w:trHeight w:val="283"/>
        </w:trPr>
        <w:tc>
          <w:tcPr>
            <w:tcW w:w="1560" w:type="dxa"/>
          </w:tcPr>
          <w:p w14:paraId="691D760D" w14:textId="462EE524" w:rsidR="009075D9" w:rsidRPr="00CB07C2" w:rsidRDefault="009075D9" w:rsidP="002C0621">
            <w:pPr>
              <w:tabs>
                <w:tab w:val="left" w:pos="86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</w:t>
            </w:r>
            <w:r w:rsidR="00845FEC"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Pr="00CB07C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S_KR</w:t>
            </w:r>
          </w:p>
        </w:tc>
        <w:tc>
          <w:tcPr>
            <w:tcW w:w="8788" w:type="dxa"/>
          </w:tcPr>
          <w:p w14:paraId="5166DE48" w14:textId="77777777" w:rsidR="00B074D7" w:rsidRPr="00CB07C2" w:rsidRDefault="009075D9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</w:t>
            </w:r>
            <w:proofErr w:type="gramEnd"/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drugiego stopnia efektów uczenia się dla kwalifikacji na poziomie</w:t>
            </w:r>
          </w:p>
          <w:p w14:paraId="691D760E" w14:textId="726A5874" w:rsidR="009075D9" w:rsidRPr="00CB07C2" w:rsidRDefault="00845FEC" w:rsidP="00CB07C2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="009075D9" w:rsidRPr="00CB07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PRK w zakresie kompetencji społecznych: rola zawodowa- niezależność i rozwój etosu.</w:t>
            </w:r>
          </w:p>
        </w:tc>
      </w:tr>
    </w:tbl>
    <w:p w14:paraId="691D7610" w14:textId="77777777" w:rsidR="004A5C8D" w:rsidRPr="00CB07C2" w:rsidRDefault="004A5C8D" w:rsidP="002C0621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691D7611" w14:textId="4549CD7B" w:rsidR="00CD2A08" w:rsidRPr="00CB07C2" w:rsidRDefault="00CD2A08" w:rsidP="002F559F">
      <w:pPr>
        <w:ind w:left="-709" w:right="-709"/>
        <w:rPr>
          <w:rFonts w:asciiTheme="minorHAnsi" w:hAnsiTheme="minorHAnsi" w:cstheme="minorHAnsi"/>
          <w:sz w:val="22"/>
          <w:szCs w:val="22"/>
        </w:rPr>
      </w:pPr>
      <w:r w:rsidRPr="00CB07C2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SPOSOBY WERYFIKACJI I OCENY EFEKTÓW UCZENIA SIĘ OSIĄGNIĘTYCH PRZEZ STUDENTA W TRAKCIE CAŁEGO CYKLU KSZTAŁCENIA </w:t>
      </w:r>
    </w:p>
    <w:p w14:paraId="691D7612" w14:textId="77777777" w:rsidR="00CD2A08" w:rsidRPr="00CB07C2" w:rsidRDefault="00CD2A08" w:rsidP="00CB07C2">
      <w:pPr>
        <w:ind w:left="-284"/>
        <w:rPr>
          <w:rFonts w:asciiTheme="minorHAnsi" w:hAnsiTheme="minorHAnsi" w:cstheme="minorHAnsi"/>
          <w:sz w:val="22"/>
          <w:szCs w:val="22"/>
        </w:rPr>
      </w:pPr>
    </w:p>
    <w:p w14:paraId="224AE658" w14:textId="411C7BF0" w:rsidR="00441F6D" w:rsidRPr="00CB07C2" w:rsidRDefault="00441F6D" w:rsidP="005022BD">
      <w:pPr>
        <w:pStyle w:val="Akapitzlist"/>
        <w:numPr>
          <w:ilvl w:val="0"/>
          <w:numId w:val="13"/>
        </w:numPr>
        <w:suppressAutoHyphens/>
        <w:ind w:left="-289" w:right="-567" w:hanging="357"/>
        <w:jc w:val="both"/>
        <w:rPr>
          <w:rFonts w:asciiTheme="minorHAnsi" w:hAnsiTheme="minorHAnsi" w:cstheme="minorHAnsi"/>
          <w:bCs/>
          <w:iCs/>
        </w:rPr>
      </w:pPr>
      <w:r w:rsidRPr="00CB07C2">
        <w:rPr>
          <w:rFonts w:asciiTheme="minorHAnsi" w:hAnsiTheme="minorHAnsi" w:cstheme="minorHAnsi"/>
          <w:bCs/>
          <w:iCs/>
        </w:rPr>
        <w:t xml:space="preserve">Osiągnięte efekty uczenia się w kategorii wiedzy </w:t>
      </w:r>
      <w:r w:rsidR="00EA3C2F" w:rsidRPr="00CB07C2">
        <w:rPr>
          <w:rFonts w:asciiTheme="minorHAnsi" w:hAnsiTheme="minorHAnsi" w:cstheme="minorHAnsi"/>
          <w:bCs/>
          <w:iCs/>
        </w:rPr>
        <w:t>weryfikowane są</w:t>
      </w:r>
      <w:r w:rsidRPr="00CB07C2">
        <w:rPr>
          <w:rFonts w:asciiTheme="minorHAnsi" w:hAnsiTheme="minorHAnsi" w:cstheme="minorHAnsi"/>
          <w:bCs/>
          <w:iCs/>
        </w:rPr>
        <w:t xml:space="preserve"> za pomocą egzaminów pisemnych lub ustnych.</w:t>
      </w:r>
    </w:p>
    <w:p w14:paraId="2943DBAB" w14:textId="64515CCC" w:rsidR="00441F6D" w:rsidRPr="00CB07C2" w:rsidRDefault="00441F6D" w:rsidP="005022BD">
      <w:pPr>
        <w:pStyle w:val="Akapitzlist"/>
        <w:numPr>
          <w:ilvl w:val="0"/>
          <w:numId w:val="13"/>
        </w:numPr>
        <w:suppressAutoHyphens/>
        <w:ind w:left="-289" w:right="-567" w:hanging="357"/>
        <w:jc w:val="both"/>
        <w:rPr>
          <w:rFonts w:asciiTheme="minorHAnsi" w:hAnsiTheme="minorHAnsi" w:cstheme="minorHAnsi"/>
          <w:bCs/>
          <w:iCs/>
        </w:rPr>
      </w:pPr>
      <w:r w:rsidRPr="00CB07C2">
        <w:rPr>
          <w:rFonts w:asciiTheme="minorHAnsi" w:hAnsiTheme="minorHAnsi" w:cstheme="minorHAnsi"/>
          <w:bCs/>
          <w:iCs/>
        </w:rPr>
        <w:t xml:space="preserve">Jako formy egzaminów pisemnych </w:t>
      </w:r>
      <w:r w:rsidR="00EA3C2F" w:rsidRPr="00CB07C2">
        <w:rPr>
          <w:rFonts w:asciiTheme="minorHAnsi" w:hAnsiTheme="minorHAnsi" w:cstheme="minorHAnsi"/>
          <w:bCs/>
          <w:iCs/>
        </w:rPr>
        <w:t>stosuje się</w:t>
      </w:r>
      <w:r w:rsidRPr="00CB07C2">
        <w:rPr>
          <w:rFonts w:asciiTheme="minorHAnsi" w:hAnsiTheme="minorHAnsi" w:cstheme="minorHAnsi"/>
          <w:bCs/>
          <w:iCs/>
        </w:rPr>
        <w:t xml:space="preserve"> eseje, raporty, krótkie ustrukturyzowane pytania, testy wielokrotnego wyboru (</w:t>
      </w:r>
      <w:proofErr w:type="spellStart"/>
      <w:r w:rsidRPr="00CB07C2">
        <w:rPr>
          <w:rFonts w:asciiTheme="minorHAnsi" w:hAnsiTheme="minorHAnsi" w:cstheme="minorHAnsi"/>
          <w:bCs/>
          <w:i/>
        </w:rPr>
        <w:t>Multiple</w:t>
      </w:r>
      <w:proofErr w:type="spellEnd"/>
      <w:r w:rsidRPr="00CB07C2">
        <w:rPr>
          <w:rFonts w:asciiTheme="minorHAnsi" w:hAnsiTheme="minorHAnsi" w:cstheme="minorHAnsi"/>
          <w:bCs/>
          <w:i/>
        </w:rPr>
        <w:t xml:space="preserve"> Choice </w:t>
      </w:r>
      <w:proofErr w:type="spellStart"/>
      <w:r w:rsidRPr="00CB07C2">
        <w:rPr>
          <w:rFonts w:asciiTheme="minorHAnsi" w:hAnsiTheme="minorHAnsi" w:cstheme="minorHAnsi"/>
          <w:bCs/>
          <w:i/>
        </w:rPr>
        <w:t>Questions</w:t>
      </w:r>
      <w:proofErr w:type="spellEnd"/>
      <w:r w:rsidRPr="00CB07C2">
        <w:rPr>
          <w:rFonts w:asciiTheme="minorHAnsi" w:hAnsiTheme="minorHAnsi" w:cstheme="minorHAnsi"/>
          <w:bCs/>
          <w:iCs/>
        </w:rPr>
        <w:t>, MCQ), testy wielokrotnej odpowiedzi (</w:t>
      </w:r>
      <w:proofErr w:type="spellStart"/>
      <w:r w:rsidRPr="00CB07C2">
        <w:rPr>
          <w:rFonts w:asciiTheme="minorHAnsi" w:hAnsiTheme="minorHAnsi" w:cstheme="minorHAnsi"/>
          <w:bCs/>
          <w:i/>
        </w:rPr>
        <w:t>Multipl</w:t>
      </w:r>
      <w:bookmarkStart w:id="0" w:name="_GoBack"/>
      <w:bookmarkEnd w:id="0"/>
      <w:r w:rsidRPr="00CB07C2">
        <w:rPr>
          <w:rFonts w:asciiTheme="minorHAnsi" w:hAnsiTheme="minorHAnsi" w:cstheme="minorHAnsi"/>
          <w:bCs/>
          <w:i/>
        </w:rPr>
        <w:t>e</w:t>
      </w:r>
      <w:proofErr w:type="spellEnd"/>
      <w:r w:rsidRPr="00CB07C2">
        <w:rPr>
          <w:rFonts w:asciiTheme="minorHAnsi" w:hAnsiTheme="minorHAnsi" w:cstheme="minorHAnsi"/>
          <w:bCs/>
          <w:i/>
        </w:rPr>
        <w:t xml:space="preserve"> </w:t>
      </w:r>
      <w:proofErr w:type="spellStart"/>
      <w:r w:rsidRPr="00CB07C2">
        <w:rPr>
          <w:rFonts w:asciiTheme="minorHAnsi" w:hAnsiTheme="minorHAnsi" w:cstheme="minorHAnsi"/>
          <w:bCs/>
          <w:i/>
        </w:rPr>
        <w:t>Response</w:t>
      </w:r>
      <w:proofErr w:type="spellEnd"/>
      <w:r w:rsidRPr="00CB07C2">
        <w:rPr>
          <w:rFonts w:asciiTheme="minorHAnsi" w:hAnsiTheme="minorHAnsi" w:cstheme="minorHAnsi"/>
          <w:bCs/>
          <w:i/>
        </w:rPr>
        <w:t xml:space="preserve"> </w:t>
      </w:r>
      <w:proofErr w:type="spellStart"/>
      <w:r w:rsidRPr="00CB07C2">
        <w:rPr>
          <w:rFonts w:asciiTheme="minorHAnsi" w:hAnsiTheme="minorHAnsi" w:cstheme="minorHAnsi"/>
          <w:bCs/>
          <w:i/>
        </w:rPr>
        <w:t>Questions</w:t>
      </w:r>
      <w:proofErr w:type="spellEnd"/>
      <w:r w:rsidRPr="00CB07C2">
        <w:rPr>
          <w:rFonts w:asciiTheme="minorHAnsi" w:hAnsiTheme="minorHAnsi" w:cstheme="minorHAnsi"/>
          <w:bCs/>
          <w:iCs/>
        </w:rPr>
        <w:t xml:space="preserve">, MRQ), testy wyboru Tak/Nie lub dopasowania odpowiedzi. </w:t>
      </w:r>
    </w:p>
    <w:p w14:paraId="2B00E417" w14:textId="79DA8336" w:rsidR="00441F6D" w:rsidRPr="00CB07C2" w:rsidRDefault="00441F6D" w:rsidP="005022BD">
      <w:pPr>
        <w:pStyle w:val="Akapitzlist"/>
        <w:numPr>
          <w:ilvl w:val="0"/>
          <w:numId w:val="13"/>
        </w:numPr>
        <w:suppressAutoHyphens/>
        <w:ind w:left="-289" w:right="-567" w:hanging="357"/>
        <w:jc w:val="both"/>
        <w:rPr>
          <w:rFonts w:asciiTheme="minorHAnsi" w:hAnsiTheme="minorHAnsi" w:cstheme="minorHAnsi"/>
          <w:bCs/>
          <w:iCs/>
        </w:rPr>
      </w:pPr>
      <w:r w:rsidRPr="00CB07C2">
        <w:rPr>
          <w:rFonts w:asciiTheme="minorHAnsi" w:hAnsiTheme="minorHAnsi" w:cstheme="minorHAnsi"/>
          <w:bCs/>
          <w:iCs/>
        </w:rPr>
        <w:t xml:space="preserve">Egzaminy </w:t>
      </w:r>
      <w:r w:rsidR="00EA3C2F" w:rsidRPr="00CB07C2">
        <w:rPr>
          <w:rFonts w:asciiTheme="minorHAnsi" w:hAnsiTheme="minorHAnsi" w:cstheme="minorHAnsi"/>
          <w:bCs/>
          <w:iCs/>
        </w:rPr>
        <w:t>są</w:t>
      </w:r>
      <w:r w:rsidRPr="00CB07C2">
        <w:rPr>
          <w:rFonts w:asciiTheme="minorHAnsi" w:hAnsiTheme="minorHAnsi" w:cstheme="minorHAnsi"/>
          <w:bCs/>
          <w:iCs/>
        </w:rPr>
        <w:t xml:space="preserve"> standaryzowane i ukierunkowane na sprawdzenie wiedzy na poziomie wyższym niż sama znajomość zagadnień (poziom zrozumienia zagadnień, umiejętność analizy i syntezy informacji oraz rozwiązywania problemów). Możliwe jest wykorzystanie opisów przypadków klinicznych, na </w:t>
      </w:r>
      <w:proofErr w:type="gramStart"/>
      <w:r w:rsidRPr="00CB07C2">
        <w:rPr>
          <w:rFonts w:asciiTheme="minorHAnsi" w:hAnsiTheme="minorHAnsi" w:cstheme="minorHAnsi"/>
          <w:bCs/>
          <w:iCs/>
        </w:rPr>
        <w:t>podstawie których</w:t>
      </w:r>
      <w:proofErr w:type="gramEnd"/>
      <w:r w:rsidRPr="00CB07C2">
        <w:rPr>
          <w:rFonts w:asciiTheme="minorHAnsi" w:hAnsiTheme="minorHAnsi" w:cstheme="minorHAnsi"/>
          <w:bCs/>
          <w:iCs/>
        </w:rPr>
        <w:t xml:space="preserve"> student ustala i prezentuje plan specjalistycznej opieki pielęgniarskiej. </w:t>
      </w:r>
    </w:p>
    <w:p w14:paraId="23A844ED" w14:textId="77777777" w:rsidR="00441F6D" w:rsidRPr="00CB07C2" w:rsidRDefault="00441F6D" w:rsidP="005022BD">
      <w:pPr>
        <w:pStyle w:val="Akapitzlist"/>
        <w:numPr>
          <w:ilvl w:val="0"/>
          <w:numId w:val="13"/>
        </w:numPr>
        <w:suppressAutoHyphens/>
        <w:ind w:left="-289" w:right="-567" w:hanging="357"/>
        <w:jc w:val="both"/>
        <w:rPr>
          <w:rFonts w:asciiTheme="minorHAnsi" w:hAnsiTheme="minorHAnsi" w:cstheme="minorHAnsi"/>
          <w:bCs/>
          <w:iCs/>
        </w:rPr>
      </w:pPr>
      <w:r w:rsidRPr="00CB07C2">
        <w:rPr>
          <w:rFonts w:asciiTheme="minorHAnsi" w:hAnsiTheme="minorHAnsi" w:cstheme="minorHAnsi"/>
          <w:bCs/>
          <w:iCs/>
        </w:rPr>
        <w:t xml:space="preserve">Praca dyplomowa ma charakter badawczy, a jej zakres obejmuje efekty uczenia się objęte programem studiów. </w:t>
      </w:r>
    </w:p>
    <w:p w14:paraId="0574AB2D" w14:textId="77777777" w:rsidR="00120D9D" w:rsidRPr="00CB07C2" w:rsidRDefault="00441F6D" w:rsidP="005022BD">
      <w:pPr>
        <w:pStyle w:val="Akapitzlist"/>
        <w:numPr>
          <w:ilvl w:val="0"/>
          <w:numId w:val="13"/>
        </w:numPr>
        <w:suppressAutoHyphens/>
        <w:ind w:left="-289" w:right="-567" w:hanging="357"/>
        <w:jc w:val="both"/>
        <w:rPr>
          <w:rFonts w:asciiTheme="minorHAnsi" w:hAnsiTheme="minorHAnsi" w:cstheme="minorHAnsi"/>
          <w:bCs/>
          <w:iCs/>
        </w:rPr>
      </w:pPr>
      <w:r w:rsidRPr="00CB07C2">
        <w:rPr>
          <w:rFonts w:asciiTheme="minorHAnsi" w:hAnsiTheme="minorHAnsi" w:cstheme="minorHAnsi"/>
          <w:bCs/>
          <w:iCs/>
        </w:rPr>
        <w:t>Studia kończą się egzaminem dyplomowym obejmującym prezentację pracy dyplomowej i weryfikację osiągniętych efektów uczenia się objętych programem studiów.</w:t>
      </w:r>
    </w:p>
    <w:p w14:paraId="691D761F" w14:textId="0C3FC4FC" w:rsidR="004A5C8D" w:rsidRPr="00CB07C2" w:rsidRDefault="00CD2A08" w:rsidP="005022BD">
      <w:pPr>
        <w:pStyle w:val="Akapitzlist"/>
        <w:numPr>
          <w:ilvl w:val="0"/>
          <w:numId w:val="13"/>
        </w:numPr>
        <w:shd w:val="clear" w:color="auto" w:fill="FFFFFF"/>
        <w:suppressAutoHyphens/>
        <w:ind w:left="-289" w:right="-567" w:hanging="357"/>
        <w:jc w:val="both"/>
        <w:rPr>
          <w:rStyle w:val="Nagwek2Znak"/>
          <w:rFonts w:asciiTheme="minorHAnsi" w:hAnsiTheme="minorHAnsi" w:cstheme="minorHAnsi"/>
          <w:bCs w:val="0"/>
          <w:iCs w:val="0"/>
          <w:sz w:val="22"/>
          <w:szCs w:val="22"/>
          <w:lang w:val="pl-PL" w:eastAsia="pl-PL"/>
        </w:rPr>
      </w:pPr>
      <w:r w:rsidRPr="00CB07C2">
        <w:rPr>
          <w:rFonts w:asciiTheme="minorHAnsi" w:hAnsiTheme="minorHAnsi" w:cstheme="minorHAnsi"/>
          <w:bCs/>
          <w:iCs/>
        </w:rPr>
        <w:t>Szczegółowe sposoby oceny i kryteria weryfikacji efektów uczenia się zawarte są w kartach przedmiotu.</w:t>
      </w:r>
    </w:p>
    <w:sectPr w:rsidR="004A5C8D" w:rsidRPr="00CB07C2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3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91DC9"/>
    <w:multiLevelType w:val="hybridMultilevel"/>
    <w:tmpl w:val="08E6E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E124AF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1F413F51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4EA6E6E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054378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33547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C090CEE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2F6C28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8112A9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  <w:lvl w:ilvl="1" w:tentative="1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19" w15:restartNumberingAfterBreak="0">
    <w:nsid w:val="496C00C8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CE11DA"/>
    <w:multiLevelType w:val="multilevel"/>
    <w:tmpl w:val="F80A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8E3CC0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4B26901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467478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6A812900"/>
    <w:multiLevelType w:val="multilevel"/>
    <w:tmpl w:val="A0568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7"/>
  </w:num>
  <w:num w:numId="8">
    <w:abstractNumId w:val="23"/>
  </w:num>
  <w:num w:numId="9">
    <w:abstractNumId w:val="6"/>
  </w:num>
  <w:num w:numId="10">
    <w:abstractNumId w:val="26"/>
  </w:num>
  <w:num w:numId="11">
    <w:abstractNumId w:val="15"/>
  </w:num>
  <w:num w:numId="12">
    <w:abstractNumId w:val="1"/>
  </w:num>
  <w:num w:numId="13">
    <w:abstractNumId w:val="4"/>
  </w:num>
  <w:num w:numId="14">
    <w:abstractNumId w:val="16"/>
  </w:num>
  <w:num w:numId="15">
    <w:abstractNumId w:val="8"/>
  </w:num>
  <w:num w:numId="16">
    <w:abstractNumId w:val="11"/>
  </w:num>
  <w:num w:numId="17">
    <w:abstractNumId w:val="12"/>
  </w:num>
  <w:num w:numId="18">
    <w:abstractNumId w:val="20"/>
  </w:num>
  <w:num w:numId="19">
    <w:abstractNumId w:val="14"/>
  </w:num>
  <w:num w:numId="20">
    <w:abstractNumId w:val="21"/>
  </w:num>
  <w:num w:numId="21">
    <w:abstractNumId w:val="19"/>
  </w:num>
  <w:num w:numId="22">
    <w:abstractNumId w:val="25"/>
  </w:num>
  <w:num w:numId="23">
    <w:abstractNumId w:val="18"/>
  </w:num>
  <w:num w:numId="24">
    <w:abstractNumId w:val="22"/>
  </w:num>
  <w:num w:numId="25">
    <w:abstractNumId w:val="13"/>
  </w:num>
  <w:num w:numId="26">
    <w:abstractNumId w:val="24"/>
  </w:num>
  <w:num w:numId="27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00BDE"/>
    <w:rsid w:val="00010A53"/>
    <w:rsid w:val="0001128A"/>
    <w:rsid w:val="000267B2"/>
    <w:rsid w:val="00043F7C"/>
    <w:rsid w:val="00054ACD"/>
    <w:rsid w:val="000706D9"/>
    <w:rsid w:val="00074A37"/>
    <w:rsid w:val="00075B93"/>
    <w:rsid w:val="00080376"/>
    <w:rsid w:val="000820D7"/>
    <w:rsid w:val="00083911"/>
    <w:rsid w:val="00084453"/>
    <w:rsid w:val="000861DC"/>
    <w:rsid w:val="000977D1"/>
    <w:rsid w:val="000D42E1"/>
    <w:rsid w:val="000E72BD"/>
    <w:rsid w:val="00120D9D"/>
    <w:rsid w:val="00130E30"/>
    <w:rsid w:val="001430BC"/>
    <w:rsid w:val="00147400"/>
    <w:rsid w:val="0015362E"/>
    <w:rsid w:val="001562AD"/>
    <w:rsid w:val="00173503"/>
    <w:rsid w:val="00197F19"/>
    <w:rsid w:val="001B2611"/>
    <w:rsid w:val="001D6B70"/>
    <w:rsid w:val="00206670"/>
    <w:rsid w:val="002114F7"/>
    <w:rsid w:val="002244F4"/>
    <w:rsid w:val="002415D0"/>
    <w:rsid w:val="0025287E"/>
    <w:rsid w:val="002574F7"/>
    <w:rsid w:val="00262181"/>
    <w:rsid w:val="00274632"/>
    <w:rsid w:val="002859E2"/>
    <w:rsid w:val="0028619A"/>
    <w:rsid w:val="002867FA"/>
    <w:rsid w:val="002A182F"/>
    <w:rsid w:val="002B3552"/>
    <w:rsid w:val="002C0621"/>
    <w:rsid w:val="002C5977"/>
    <w:rsid w:val="002E12C1"/>
    <w:rsid w:val="002E74F8"/>
    <w:rsid w:val="002F559F"/>
    <w:rsid w:val="003053C8"/>
    <w:rsid w:val="003440F0"/>
    <w:rsid w:val="00391345"/>
    <w:rsid w:val="003A12CC"/>
    <w:rsid w:val="003A656B"/>
    <w:rsid w:val="003C781C"/>
    <w:rsid w:val="003D4523"/>
    <w:rsid w:val="003E1DE4"/>
    <w:rsid w:val="003E2231"/>
    <w:rsid w:val="003E7814"/>
    <w:rsid w:val="00402FFD"/>
    <w:rsid w:val="004030F6"/>
    <w:rsid w:val="00403AF9"/>
    <w:rsid w:val="00411845"/>
    <w:rsid w:val="004143DE"/>
    <w:rsid w:val="00423DB1"/>
    <w:rsid w:val="00431E86"/>
    <w:rsid w:val="0043346F"/>
    <w:rsid w:val="00441F6D"/>
    <w:rsid w:val="00446446"/>
    <w:rsid w:val="00447EE4"/>
    <w:rsid w:val="004666D0"/>
    <w:rsid w:val="00471A6E"/>
    <w:rsid w:val="004749AA"/>
    <w:rsid w:val="00474DAA"/>
    <w:rsid w:val="004763BD"/>
    <w:rsid w:val="004824F8"/>
    <w:rsid w:val="00483C4C"/>
    <w:rsid w:val="004A5C8D"/>
    <w:rsid w:val="004B4FD9"/>
    <w:rsid w:val="004B759E"/>
    <w:rsid w:val="004B774C"/>
    <w:rsid w:val="004D4D2A"/>
    <w:rsid w:val="004D5E4C"/>
    <w:rsid w:val="004E1EB7"/>
    <w:rsid w:val="004E22AE"/>
    <w:rsid w:val="004E481E"/>
    <w:rsid w:val="00501DD0"/>
    <w:rsid w:val="005022BD"/>
    <w:rsid w:val="00507733"/>
    <w:rsid w:val="005138D5"/>
    <w:rsid w:val="00521BA4"/>
    <w:rsid w:val="005408E1"/>
    <w:rsid w:val="005536BC"/>
    <w:rsid w:val="00565DB3"/>
    <w:rsid w:val="005751F2"/>
    <w:rsid w:val="00594DBA"/>
    <w:rsid w:val="005A4A8A"/>
    <w:rsid w:val="005A711F"/>
    <w:rsid w:val="005E1314"/>
    <w:rsid w:val="005F2E83"/>
    <w:rsid w:val="00603612"/>
    <w:rsid w:val="006073BD"/>
    <w:rsid w:val="006108B9"/>
    <w:rsid w:val="00670253"/>
    <w:rsid w:val="00694CB0"/>
    <w:rsid w:val="006A55EF"/>
    <w:rsid w:val="006B18D9"/>
    <w:rsid w:val="006B210E"/>
    <w:rsid w:val="006B62A3"/>
    <w:rsid w:val="006C0653"/>
    <w:rsid w:val="006D05D8"/>
    <w:rsid w:val="006E024D"/>
    <w:rsid w:val="006E1B30"/>
    <w:rsid w:val="006E43DD"/>
    <w:rsid w:val="00703126"/>
    <w:rsid w:val="00711E7A"/>
    <w:rsid w:val="00714441"/>
    <w:rsid w:val="00734746"/>
    <w:rsid w:val="00736E5F"/>
    <w:rsid w:val="0076654F"/>
    <w:rsid w:val="0077591D"/>
    <w:rsid w:val="00783C55"/>
    <w:rsid w:val="00790139"/>
    <w:rsid w:val="007C36DD"/>
    <w:rsid w:val="007D7065"/>
    <w:rsid w:val="007F6919"/>
    <w:rsid w:val="00813A22"/>
    <w:rsid w:val="008166D1"/>
    <w:rsid w:val="00824A81"/>
    <w:rsid w:val="00845FEC"/>
    <w:rsid w:val="00847653"/>
    <w:rsid w:val="00860CB7"/>
    <w:rsid w:val="00864BEC"/>
    <w:rsid w:val="00885D63"/>
    <w:rsid w:val="008871C9"/>
    <w:rsid w:val="008906DA"/>
    <w:rsid w:val="008C3431"/>
    <w:rsid w:val="008D6D30"/>
    <w:rsid w:val="008E369A"/>
    <w:rsid w:val="009075D9"/>
    <w:rsid w:val="00910727"/>
    <w:rsid w:val="00910777"/>
    <w:rsid w:val="00973D08"/>
    <w:rsid w:val="009A22FB"/>
    <w:rsid w:val="009C1359"/>
    <w:rsid w:val="009C617B"/>
    <w:rsid w:val="009D0E53"/>
    <w:rsid w:val="009D383A"/>
    <w:rsid w:val="009D3D11"/>
    <w:rsid w:val="009F6388"/>
    <w:rsid w:val="00A00EBE"/>
    <w:rsid w:val="00A210BF"/>
    <w:rsid w:val="00A86748"/>
    <w:rsid w:val="00A92094"/>
    <w:rsid w:val="00AC1E39"/>
    <w:rsid w:val="00AD0009"/>
    <w:rsid w:val="00AD01B1"/>
    <w:rsid w:val="00AD7329"/>
    <w:rsid w:val="00AF2EE8"/>
    <w:rsid w:val="00AF7735"/>
    <w:rsid w:val="00B00437"/>
    <w:rsid w:val="00B049AB"/>
    <w:rsid w:val="00B074D7"/>
    <w:rsid w:val="00B37657"/>
    <w:rsid w:val="00B418E6"/>
    <w:rsid w:val="00B50337"/>
    <w:rsid w:val="00B7799D"/>
    <w:rsid w:val="00B81864"/>
    <w:rsid w:val="00B82D37"/>
    <w:rsid w:val="00BA583D"/>
    <w:rsid w:val="00BC0F94"/>
    <w:rsid w:val="00BC344D"/>
    <w:rsid w:val="00BE31B4"/>
    <w:rsid w:val="00C209DF"/>
    <w:rsid w:val="00C36609"/>
    <w:rsid w:val="00C4420F"/>
    <w:rsid w:val="00C75B81"/>
    <w:rsid w:val="00C850C7"/>
    <w:rsid w:val="00C973A1"/>
    <w:rsid w:val="00CA5075"/>
    <w:rsid w:val="00CB07C2"/>
    <w:rsid w:val="00CD21AA"/>
    <w:rsid w:val="00CD2A08"/>
    <w:rsid w:val="00CE533E"/>
    <w:rsid w:val="00CF130D"/>
    <w:rsid w:val="00CF6223"/>
    <w:rsid w:val="00CF7BCF"/>
    <w:rsid w:val="00D02D2A"/>
    <w:rsid w:val="00D157E7"/>
    <w:rsid w:val="00D5560F"/>
    <w:rsid w:val="00D55F28"/>
    <w:rsid w:val="00D71200"/>
    <w:rsid w:val="00D73BFF"/>
    <w:rsid w:val="00D759F0"/>
    <w:rsid w:val="00D80052"/>
    <w:rsid w:val="00D807FB"/>
    <w:rsid w:val="00D82FA8"/>
    <w:rsid w:val="00DC55D7"/>
    <w:rsid w:val="00DC78A0"/>
    <w:rsid w:val="00E02CDD"/>
    <w:rsid w:val="00E26438"/>
    <w:rsid w:val="00E37698"/>
    <w:rsid w:val="00E41468"/>
    <w:rsid w:val="00E558F3"/>
    <w:rsid w:val="00E62236"/>
    <w:rsid w:val="00E65E76"/>
    <w:rsid w:val="00E6764A"/>
    <w:rsid w:val="00E67A21"/>
    <w:rsid w:val="00E84F3A"/>
    <w:rsid w:val="00E8558A"/>
    <w:rsid w:val="00EA3C2F"/>
    <w:rsid w:val="00EB06B5"/>
    <w:rsid w:val="00EC28D9"/>
    <w:rsid w:val="00EC78A5"/>
    <w:rsid w:val="00ED0963"/>
    <w:rsid w:val="00EE05E6"/>
    <w:rsid w:val="00EF47ED"/>
    <w:rsid w:val="00EF78B3"/>
    <w:rsid w:val="00F05CA5"/>
    <w:rsid w:val="00F315A1"/>
    <w:rsid w:val="00F74E07"/>
    <w:rsid w:val="00FA5BB9"/>
    <w:rsid w:val="00FA7F55"/>
    <w:rsid w:val="00FB66BC"/>
    <w:rsid w:val="00FC3BDD"/>
    <w:rsid w:val="00FD0DD2"/>
    <w:rsid w:val="00FE581A"/>
    <w:rsid w:val="00FF5438"/>
    <w:rsid w:val="00FF7BBA"/>
    <w:rsid w:val="00FF7DE0"/>
    <w:rsid w:val="012FA3C9"/>
    <w:rsid w:val="052BE877"/>
    <w:rsid w:val="05F1D288"/>
    <w:rsid w:val="084FA895"/>
    <w:rsid w:val="0E39E161"/>
    <w:rsid w:val="1614681D"/>
    <w:rsid w:val="17B7BFA2"/>
    <w:rsid w:val="1834A6CD"/>
    <w:rsid w:val="22959C00"/>
    <w:rsid w:val="2914AF62"/>
    <w:rsid w:val="29C83154"/>
    <w:rsid w:val="2D792641"/>
    <w:rsid w:val="376F59ED"/>
    <w:rsid w:val="4211963D"/>
    <w:rsid w:val="4D350767"/>
    <w:rsid w:val="4DE58257"/>
    <w:rsid w:val="50DEB5F0"/>
    <w:rsid w:val="52E87BE3"/>
    <w:rsid w:val="6156E415"/>
    <w:rsid w:val="668FC17F"/>
    <w:rsid w:val="6AC900F7"/>
    <w:rsid w:val="6F560C90"/>
    <w:rsid w:val="722DF3C5"/>
    <w:rsid w:val="76D3B078"/>
    <w:rsid w:val="7A0DB25D"/>
    <w:rsid w:val="7EA1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7093"/>
  <w15:docId w15:val="{06505BE7-E243-4724-B385-B4D5BCCB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84453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8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4E5E6-3681-4143-A37A-14FBA2A35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406E1F-71FE-4712-A606-E03CBC10D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EDB596-ED53-4FC0-AB18-DF52AD001A73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bf8721d-4d51-40f6-a93f-9a32b41db9eb"/>
    <ds:schemaRef ds:uri="9978747c-89b5-411d-baed-d8e0fbb085a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261B25B-73CB-412B-9BD0-6BAF91E7D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6022</Words>
  <Characters>36137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3</cp:revision>
  <cp:lastPrinted>2026-05-22T08:57:00Z</cp:lastPrinted>
  <dcterms:created xsi:type="dcterms:W3CDTF">2026-06-08T09:35:00Z</dcterms:created>
  <dcterms:modified xsi:type="dcterms:W3CDTF">2026-06-08T09:35:00Z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  <property fmtid="{D5CDD505-2E9C-101B-9397-08002B2CF9AE}" pid="3" name="MediaServiceImageTags">
    <vt:lpwstr/>
  </property>
</Properties>
</file>