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5B6A7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i/>
          <w:iCs/>
          <w:lang w:eastAsia="ar-SA"/>
        </w:rPr>
      </w:pPr>
      <w:bookmarkStart w:id="0" w:name="_Toc46231125"/>
      <w:bookmarkStart w:id="1" w:name="_Hlk67665875"/>
      <w:r w:rsidRPr="004B2649">
        <w:rPr>
          <w:rFonts w:cs="Calibri"/>
          <w:i/>
          <w:iCs/>
          <w:lang w:eastAsia="ar-SA"/>
        </w:rPr>
        <w:t>Załącznik 1 do WSZJK (P1)</w:t>
      </w:r>
      <w:bookmarkEnd w:id="0"/>
    </w:p>
    <w:bookmarkEnd w:id="1"/>
    <w:p w14:paraId="46ACE628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</w:p>
    <w:p w14:paraId="72065CED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  <w:r w:rsidRPr="004B2649">
        <w:rPr>
          <w:rFonts w:eastAsia="Calibri" w:cstheme="minorHAnsi"/>
          <w:b/>
          <w:bCs/>
          <w:iCs/>
          <w:lang w:eastAsia="ar-SA"/>
        </w:rPr>
        <w:t xml:space="preserve">OGÓLNA CHARAKTERYSTYKA PROGRAMU STUDIÓW </w:t>
      </w:r>
    </w:p>
    <w:p w14:paraId="7927EC7A" w14:textId="77777777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iCs/>
          <w:lang w:eastAsia="ar-SA"/>
        </w:rPr>
      </w:pPr>
    </w:p>
    <w:p w14:paraId="0BA7F23E" w14:textId="66C8FD8E" w:rsidR="004D3560" w:rsidRPr="004B2649" w:rsidRDefault="004D3560" w:rsidP="004B2649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</w:rPr>
      </w:pPr>
      <w:r w:rsidRPr="004B2649">
        <w:rPr>
          <w:rFonts w:eastAsia="Calibri" w:cstheme="minorHAnsi"/>
          <w:b/>
          <w:bCs/>
          <w:iCs/>
          <w:lang w:eastAsia="ar-SA"/>
        </w:rPr>
        <w:t xml:space="preserve">dla naboru </w:t>
      </w:r>
      <w:r w:rsidRPr="004B2649">
        <w:rPr>
          <w:rFonts w:eastAsia="Calibri" w:cstheme="minorHAnsi"/>
          <w:b/>
          <w:bCs/>
        </w:rPr>
        <w:t>202</w:t>
      </w:r>
      <w:r w:rsidR="004141BB">
        <w:rPr>
          <w:rFonts w:eastAsia="Calibri" w:cstheme="minorHAnsi"/>
          <w:b/>
          <w:bCs/>
        </w:rPr>
        <w:t>6</w:t>
      </w:r>
      <w:r w:rsidRPr="004B2649">
        <w:rPr>
          <w:rFonts w:eastAsia="Calibri" w:cstheme="minorHAnsi"/>
          <w:b/>
          <w:bCs/>
        </w:rPr>
        <w:t>/202</w:t>
      </w:r>
      <w:r w:rsidR="004141BB">
        <w:rPr>
          <w:rFonts w:eastAsia="Calibri" w:cstheme="minorHAnsi"/>
          <w:b/>
          <w:bCs/>
        </w:rPr>
        <w:t>7</w:t>
      </w:r>
    </w:p>
    <w:p w14:paraId="4504F9FB" w14:textId="0DC65C78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>WYDZIAŁ</w:t>
      </w:r>
      <w:r w:rsidR="00702DAA" w:rsidRPr="004B2649">
        <w:rPr>
          <w:rFonts w:eastAsia="Calibri" w:cstheme="minorHAnsi"/>
          <w:b/>
          <w:bCs/>
        </w:rPr>
        <w:t>:</w:t>
      </w:r>
      <w:r w:rsidRPr="004B2649">
        <w:rPr>
          <w:rFonts w:eastAsia="Calibri" w:cstheme="minorHAnsi"/>
          <w:b/>
          <w:bCs/>
        </w:rPr>
        <w:t xml:space="preserve"> </w:t>
      </w:r>
      <w:r w:rsidRPr="004B2649">
        <w:rPr>
          <w:rFonts w:eastAsia="Calibri" w:cstheme="minorHAnsi"/>
          <w:bCs/>
        </w:rPr>
        <w:t>NAUK SPOŁECZNYCH I HUMANISTYCZNYCH</w:t>
      </w:r>
    </w:p>
    <w:p w14:paraId="6AF6FAA2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 xml:space="preserve">KIERUNEK STUDIÓW: </w:t>
      </w:r>
      <w:r w:rsidRPr="004B2649">
        <w:rPr>
          <w:rFonts w:eastAsia="Calibri" w:cstheme="minorHAnsi"/>
          <w:bCs/>
        </w:rPr>
        <w:t>PEDAGOGIKA</w:t>
      </w:r>
    </w:p>
    <w:p w14:paraId="1FF9FAA3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>PROFIL KSZTAŁCENIA:</w:t>
      </w:r>
      <w:r w:rsidRPr="004B2649">
        <w:rPr>
          <w:rFonts w:eastAsia="Calibri" w:cstheme="minorHAnsi"/>
        </w:rPr>
        <w:t xml:space="preserve"> </w:t>
      </w:r>
      <w:r w:rsidRPr="004B2649">
        <w:rPr>
          <w:rFonts w:eastAsia="Calibri" w:cstheme="minorHAnsi"/>
          <w:bCs/>
          <w:color w:val="000000"/>
        </w:rPr>
        <w:t>PRAKTYCZNY</w:t>
      </w:r>
      <w:r w:rsidRPr="004B2649">
        <w:rPr>
          <w:rFonts w:eastAsia="Calibri" w:cstheme="minorHAnsi"/>
        </w:rPr>
        <w:t xml:space="preserve"> </w:t>
      </w:r>
    </w:p>
    <w:p w14:paraId="5410F457" w14:textId="4A6540EE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eastAsia="Calibri" w:cstheme="minorHAnsi"/>
          <w:b/>
          <w:bCs/>
        </w:rPr>
        <w:t xml:space="preserve">POZIOM KSZTAŁCENIA: </w:t>
      </w:r>
      <w:r w:rsidRPr="004B2649">
        <w:rPr>
          <w:rFonts w:eastAsia="Calibri" w:cstheme="minorHAnsi"/>
          <w:bCs/>
        </w:rPr>
        <w:t>STUDIA DRUGIEGO STOPNIA</w:t>
      </w:r>
      <w:r w:rsidRPr="004B2649">
        <w:rPr>
          <w:rFonts w:eastAsia="Calibri" w:cstheme="minorHAnsi"/>
          <w:b/>
          <w:bCs/>
        </w:rPr>
        <w:t xml:space="preserve"> </w:t>
      </w:r>
    </w:p>
    <w:p w14:paraId="297A7F21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</w:rPr>
      </w:pPr>
      <w:r w:rsidRPr="004B2649">
        <w:rPr>
          <w:rFonts w:ascii="Calibri" w:hAnsi="Calibri" w:cs="Calibri"/>
          <w:b/>
          <w:bCs/>
        </w:rPr>
        <w:t xml:space="preserve">FORMA STUDIÓW: </w:t>
      </w:r>
      <w:r w:rsidRPr="004B2649">
        <w:rPr>
          <w:rFonts w:eastAsia="Calibri" w:cstheme="minorHAnsi"/>
        </w:rPr>
        <w:t>STACJONARNA</w:t>
      </w:r>
    </w:p>
    <w:p w14:paraId="5B6BE071" w14:textId="4AD4C1BF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</w:rPr>
      </w:pPr>
      <w:r w:rsidRPr="004B2649">
        <w:rPr>
          <w:rFonts w:eastAsia="Calibri" w:cstheme="minorHAnsi"/>
          <w:b/>
          <w:bCs/>
        </w:rPr>
        <w:t xml:space="preserve">TYTUŁ ZAWODOWY NADAWANY ABSOLWENTOM: </w:t>
      </w:r>
      <w:r w:rsidR="004C42E7" w:rsidRPr="004B2649">
        <w:rPr>
          <w:rFonts w:eastAsia="Calibri" w:cstheme="minorHAnsi"/>
        </w:rPr>
        <w:t>MAGISTER</w:t>
      </w:r>
      <w:r w:rsidRPr="004B2649">
        <w:rPr>
          <w:rFonts w:eastAsia="Calibri" w:cstheme="minorHAnsi"/>
        </w:rPr>
        <w:t xml:space="preserve"> </w:t>
      </w:r>
    </w:p>
    <w:p w14:paraId="548E2584" w14:textId="13D18365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</w:rPr>
      </w:pPr>
      <w:r w:rsidRPr="004B2649">
        <w:rPr>
          <w:rFonts w:eastAsia="Calibri" w:cstheme="minorHAnsi"/>
          <w:b/>
          <w:bCs/>
        </w:rPr>
        <w:t xml:space="preserve">PRZYPORZĄDKOWANIE DO DZIEDZIN NAUKI: </w:t>
      </w:r>
      <w:r w:rsidR="001F3595" w:rsidRPr="004B2649">
        <w:rPr>
          <w:rFonts w:eastAsia="Calibri" w:cstheme="minorHAnsi"/>
        </w:rPr>
        <w:t>NAUK</w:t>
      </w:r>
      <w:r w:rsidR="002A222F" w:rsidRPr="004B2649">
        <w:rPr>
          <w:rFonts w:eastAsia="Calibri" w:cstheme="minorHAnsi"/>
        </w:rPr>
        <w:t>I SPOŁECZNE</w:t>
      </w:r>
    </w:p>
    <w:p w14:paraId="6C422A51" w14:textId="77777777" w:rsidR="004D3560" w:rsidRPr="004B2649" w:rsidRDefault="004D3560" w:rsidP="004B2649">
      <w:pPr>
        <w:numPr>
          <w:ilvl w:val="0"/>
          <w:numId w:val="3"/>
        </w:numPr>
        <w:suppressAutoHyphens/>
        <w:autoSpaceDE w:val="0"/>
        <w:autoSpaceDN w:val="0"/>
        <w:adjustRightInd w:val="0"/>
        <w:spacing w:after="0" w:line="276" w:lineRule="auto"/>
        <w:rPr>
          <w:rFonts w:eastAsia="Calibri" w:cstheme="minorHAnsi"/>
          <w:b/>
          <w:bCs/>
        </w:rPr>
      </w:pPr>
      <w:r w:rsidRPr="004B2649">
        <w:rPr>
          <w:rFonts w:eastAsia="Calibri" w:cstheme="minorHAnsi"/>
          <w:b/>
        </w:rPr>
        <w:t>PRZYPORZĄDKOWANIE DO DYSCYPLIN NAUKOWYCH (według punktów ECTS) WRAZ ZE WSKAZANIEM DYSCYPLINY WIODĄCEJ (min. 50% pkt ECTS):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90"/>
        <w:gridCol w:w="737"/>
        <w:gridCol w:w="835"/>
      </w:tblGrid>
      <w:tr w:rsidR="008B0A18" w:rsidRPr="004B2649" w14:paraId="6B077DB3" w14:textId="77777777" w:rsidTr="005971F5">
        <w:trPr>
          <w:trHeight w:val="313"/>
          <w:jc w:val="center"/>
        </w:trPr>
        <w:tc>
          <w:tcPr>
            <w:tcW w:w="7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90B1B" w14:textId="30942D4D" w:rsidR="002D2827" w:rsidRPr="004B2649" w:rsidRDefault="007A6F63" w:rsidP="00055618">
            <w:pPr>
              <w:spacing w:after="0"/>
              <w:rPr>
                <w:rFonts w:ascii="Calibri" w:hAnsi="Calibri" w:cs="Calibri"/>
                <w:b/>
                <w:bCs/>
                <w:lang w:eastAsia="pl-PL"/>
              </w:rPr>
            </w:pPr>
            <w:r>
              <w:rPr>
                <w:rFonts w:ascii="Calibri" w:hAnsi="Calibri" w:cs="Calibri"/>
                <w:b/>
                <w:bCs/>
                <w:lang w:eastAsia="pl-PL"/>
              </w:rPr>
              <w:t>DYSCYPLINA NAUKOWA Pedagogika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E972" w14:textId="77777777" w:rsidR="002D2827" w:rsidRPr="004B2649" w:rsidRDefault="002D2827" w:rsidP="004B2649">
            <w:pPr>
              <w:spacing w:after="0"/>
              <w:jc w:val="center"/>
              <w:rPr>
                <w:rFonts w:cs="Calibri"/>
                <w:b/>
                <w:bCs/>
                <w:lang w:eastAsia="pl-PL"/>
              </w:rPr>
            </w:pPr>
            <w:r w:rsidRPr="004B2649">
              <w:rPr>
                <w:rFonts w:cs="Calibri"/>
                <w:b/>
                <w:bCs/>
                <w:lang w:eastAsia="pl-PL"/>
              </w:rPr>
              <w:t>Punkty ECTS</w:t>
            </w:r>
          </w:p>
        </w:tc>
      </w:tr>
      <w:tr w:rsidR="008B0A18" w:rsidRPr="004B2649" w14:paraId="71F3AE96" w14:textId="77777777" w:rsidTr="005971F5">
        <w:trPr>
          <w:trHeight w:val="27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1A37" w14:textId="77777777" w:rsidR="002D2827" w:rsidRPr="004B2649" w:rsidRDefault="002D2827" w:rsidP="004B2649">
            <w:pPr>
              <w:spacing w:after="0"/>
              <w:rPr>
                <w:rFonts w:ascii="Calibri" w:hAnsi="Calibri" w:cs="Calibri"/>
                <w:b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6FE5" w14:textId="35BE20DF" w:rsidR="002D2827" w:rsidRPr="004B2649" w:rsidRDefault="001F0184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12</w:t>
            </w:r>
            <w:r w:rsidR="000D5357" w:rsidRPr="004B2649">
              <w:rPr>
                <w:rFonts w:cs="Calibri"/>
                <w:lang w:eastAsia="pl-PL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7BB5" w14:textId="2032184C" w:rsidR="002D2827" w:rsidRPr="004B2649" w:rsidRDefault="005971F5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100</w:t>
            </w:r>
            <w:r w:rsidR="002D2827" w:rsidRPr="004B2649">
              <w:rPr>
                <w:rFonts w:cs="Calibri"/>
                <w:lang w:eastAsia="pl-PL"/>
              </w:rPr>
              <w:t>%</w:t>
            </w:r>
          </w:p>
        </w:tc>
      </w:tr>
      <w:tr w:rsidR="008B0A18" w:rsidRPr="004B2649" w14:paraId="3EE63C18" w14:textId="77777777" w:rsidTr="005971F5">
        <w:trPr>
          <w:trHeight w:val="480"/>
          <w:jc w:val="center"/>
        </w:trPr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BCE73" w14:textId="77777777" w:rsidR="005971F5" w:rsidRPr="004B2649" w:rsidRDefault="005971F5" w:rsidP="004B26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/>
                <w:bCs/>
              </w:rPr>
            </w:pPr>
            <w:r w:rsidRPr="004B2649">
              <w:rPr>
                <w:rFonts w:eastAsia="Calibri" w:cstheme="minorHAnsi"/>
                <w:b/>
                <w:bCs/>
              </w:rPr>
              <w:t>pedagogika (dyscyplina wiodąca)</w:t>
            </w:r>
          </w:p>
          <w:p w14:paraId="2C7D968C" w14:textId="77777777" w:rsidR="005971F5" w:rsidRPr="004B2649" w:rsidRDefault="005971F5" w:rsidP="004B2649">
            <w:pPr>
              <w:spacing w:after="0"/>
              <w:rPr>
                <w:rFonts w:cs="Calibri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3B9E" w14:textId="7C4EEA44" w:rsidR="005971F5" w:rsidRPr="004B2649" w:rsidRDefault="000D5357" w:rsidP="004B2649">
            <w:pPr>
              <w:spacing w:after="0"/>
              <w:jc w:val="center"/>
              <w:rPr>
                <w:rFonts w:ascii="Calibri" w:hAnsi="Calibri" w:cs="Calibri"/>
                <w:lang w:eastAsia="pl-PL"/>
              </w:rPr>
            </w:pPr>
            <w:r w:rsidRPr="004B2649">
              <w:rPr>
                <w:rFonts w:ascii="Calibri" w:hAnsi="Calibri" w:cs="Calibri"/>
                <w:lang w:eastAsia="pl-PL"/>
              </w:rPr>
              <w:t>11</w:t>
            </w:r>
            <w:r w:rsidR="00EB2D96" w:rsidRPr="004B2649">
              <w:rPr>
                <w:rFonts w:ascii="Calibri" w:hAnsi="Calibri" w:cs="Calibri"/>
                <w:lang w:eastAsia="pl-PL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1689" w14:textId="64FE005D" w:rsidR="005971F5" w:rsidRPr="004B2649" w:rsidRDefault="00206DED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9</w:t>
            </w:r>
            <w:r w:rsidR="00EB7F87" w:rsidRPr="004B2649">
              <w:rPr>
                <w:rFonts w:cs="Calibri"/>
                <w:lang w:eastAsia="pl-PL"/>
              </w:rPr>
              <w:t>2</w:t>
            </w:r>
          </w:p>
        </w:tc>
      </w:tr>
      <w:tr w:rsidR="008B0A18" w:rsidRPr="004B2649" w14:paraId="46915C28" w14:textId="77777777" w:rsidTr="005971F5">
        <w:trPr>
          <w:trHeight w:val="480"/>
          <w:jc w:val="center"/>
        </w:trPr>
        <w:tc>
          <w:tcPr>
            <w:tcW w:w="7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EEFD" w14:textId="77777777" w:rsidR="005971F5" w:rsidRPr="004B2649" w:rsidRDefault="005971F5" w:rsidP="004B26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theme="minorHAnsi"/>
                <w:bCs/>
              </w:rPr>
            </w:pPr>
            <w:r w:rsidRPr="004B2649">
              <w:rPr>
                <w:rFonts w:eastAsia="Calibri" w:cstheme="minorHAnsi"/>
                <w:bCs/>
              </w:rPr>
              <w:t>psychologia</w:t>
            </w:r>
          </w:p>
          <w:p w14:paraId="219C32A5" w14:textId="77777777" w:rsidR="005971F5" w:rsidRPr="004B2649" w:rsidRDefault="005971F5" w:rsidP="004B2649">
            <w:pPr>
              <w:spacing w:after="0"/>
              <w:rPr>
                <w:rFonts w:cs="Calibri"/>
                <w:lang w:eastAsia="pl-PL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BA30" w14:textId="43F6B38A" w:rsidR="005971F5" w:rsidRPr="004B2649" w:rsidRDefault="00C353AC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</w:t>
            </w:r>
            <w:r w:rsidR="00EB2D96" w:rsidRPr="004B2649">
              <w:rPr>
                <w:rFonts w:cs="Calibri"/>
                <w:lang w:eastAsia="pl-PL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798A" w14:textId="79C5F0E2" w:rsidR="005971F5" w:rsidRPr="004B2649" w:rsidRDefault="00EB7F87" w:rsidP="004B2649">
            <w:pPr>
              <w:spacing w:after="0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8</w:t>
            </w:r>
          </w:p>
        </w:tc>
      </w:tr>
    </w:tbl>
    <w:p w14:paraId="03044D76" w14:textId="77FF3805" w:rsidR="004D3560" w:rsidRPr="004B2649" w:rsidRDefault="00982141" w:rsidP="004B264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240" w:after="0" w:line="360" w:lineRule="auto"/>
        <w:rPr>
          <w:rFonts w:cs="Calibri"/>
          <w:b/>
          <w:lang w:eastAsia="pl-PL"/>
        </w:rPr>
      </w:pPr>
      <w:r w:rsidRPr="004B2649">
        <w:rPr>
          <w:rFonts w:cs="Calibri"/>
          <w:b/>
          <w:lang w:eastAsia="pl-PL"/>
        </w:rPr>
        <w:t>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529"/>
        <w:gridCol w:w="2078"/>
      </w:tblGrid>
      <w:tr w:rsidR="004D3560" w:rsidRPr="004B2649" w14:paraId="012EDB5E" w14:textId="77777777" w:rsidTr="000C6FC4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571C4F0E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L.p.</w:t>
            </w:r>
          </w:p>
        </w:tc>
        <w:tc>
          <w:tcPr>
            <w:tcW w:w="6529" w:type="dxa"/>
            <w:vMerge w:val="restart"/>
            <w:vAlign w:val="center"/>
          </w:tcPr>
          <w:p w14:paraId="7411A5D9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NAZWA WSKAŹNIKA</w:t>
            </w:r>
          </w:p>
        </w:tc>
        <w:tc>
          <w:tcPr>
            <w:tcW w:w="2078" w:type="dxa"/>
            <w:vAlign w:val="center"/>
          </w:tcPr>
          <w:p w14:paraId="64147DE6" w14:textId="77777777" w:rsidR="004D3560" w:rsidRPr="004B2649" w:rsidRDefault="004D3560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WARTOŚĆ</w:t>
            </w:r>
          </w:p>
        </w:tc>
      </w:tr>
      <w:tr w:rsidR="000C6FC4" w:rsidRPr="004B2649" w14:paraId="508BCC65" w14:textId="77777777" w:rsidTr="000C6FC4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7DA24D75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b/>
                <w:lang w:eastAsia="pl-PL"/>
              </w:rPr>
            </w:pPr>
          </w:p>
        </w:tc>
        <w:tc>
          <w:tcPr>
            <w:tcW w:w="6529" w:type="dxa"/>
            <w:vMerge/>
            <w:vAlign w:val="center"/>
          </w:tcPr>
          <w:p w14:paraId="56827711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</w:p>
        </w:tc>
        <w:tc>
          <w:tcPr>
            <w:tcW w:w="2078" w:type="dxa"/>
            <w:vAlign w:val="center"/>
          </w:tcPr>
          <w:p w14:paraId="41C8D478" w14:textId="7F714B58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/>
                <w:lang w:eastAsia="pl-PL"/>
              </w:rPr>
              <w:t>Forma stacjonarna</w:t>
            </w:r>
          </w:p>
        </w:tc>
      </w:tr>
      <w:tr w:rsidR="000C6FC4" w:rsidRPr="004B2649" w14:paraId="65724B0B" w14:textId="77777777" w:rsidTr="000C6FC4">
        <w:trPr>
          <w:trHeight w:val="429"/>
          <w:jc w:val="center"/>
        </w:trPr>
        <w:tc>
          <w:tcPr>
            <w:tcW w:w="455" w:type="dxa"/>
            <w:vAlign w:val="center"/>
          </w:tcPr>
          <w:p w14:paraId="1E2D1F80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1.</w:t>
            </w:r>
          </w:p>
        </w:tc>
        <w:tc>
          <w:tcPr>
            <w:tcW w:w="6529" w:type="dxa"/>
            <w:vAlign w:val="center"/>
          </w:tcPr>
          <w:p w14:paraId="441E3F0D" w14:textId="77777777" w:rsidR="000C6FC4" w:rsidRPr="004B2649" w:rsidRDefault="000C6FC4" w:rsidP="004B2649">
            <w:pPr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Liczba semestrów i punktów ECTS konieczna do ukończenia studiów</w:t>
            </w:r>
          </w:p>
        </w:tc>
        <w:tc>
          <w:tcPr>
            <w:tcW w:w="2078" w:type="dxa"/>
          </w:tcPr>
          <w:p w14:paraId="730A191C" w14:textId="6625AD8C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4/122</w:t>
            </w:r>
          </w:p>
        </w:tc>
      </w:tr>
      <w:tr w:rsidR="000C6FC4" w:rsidRPr="004B2649" w14:paraId="4FF22B13" w14:textId="77777777" w:rsidTr="000C6FC4">
        <w:trPr>
          <w:trHeight w:val="397"/>
          <w:jc w:val="center"/>
        </w:trPr>
        <w:tc>
          <w:tcPr>
            <w:tcW w:w="455" w:type="dxa"/>
            <w:vAlign w:val="center"/>
          </w:tcPr>
          <w:p w14:paraId="6CB5D935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2.</w:t>
            </w:r>
          </w:p>
        </w:tc>
        <w:tc>
          <w:tcPr>
            <w:tcW w:w="6529" w:type="dxa"/>
            <w:vAlign w:val="center"/>
          </w:tcPr>
          <w:p w14:paraId="175ABBE5" w14:textId="77777777" w:rsidR="000C6FC4" w:rsidRPr="004B2649" w:rsidRDefault="000C6FC4" w:rsidP="004B2649">
            <w:pPr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godzin zajęć</w:t>
            </w:r>
          </w:p>
        </w:tc>
        <w:tc>
          <w:tcPr>
            <w:tcW w:w="2078" w:type="dxa"/>
          </w:tcPr>
          <w:p w14:paraId="4E272CE5" w14:textId="2A8FF42C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15</w:t>
            </w:r>
            <w:r w:rsidR="007A6F63">
              <w:rPr>
                <w:rFonts w:cs="Calibri"/>
                <w:lang w:eastAsia="pl-PL"/>
              </w:rPr>
              <w:t>5</w:t>
            </w:r>
            <w:r w:rsidRPr="004B2649">
              <w:rPr>
                <w:rFonts w:cs="Calibri"/>
                <w:lang w:eastAsia="pl-PL"/>
              </w:rPr>
              <w:t>1</w:t>
            </w:r>
          </w:p>
        </w:tc>
      </w:tr>
      <w:tr w:rsidR="000C6FC4" w:rsidRPr="004B2649" w14:paraId="0A3BD41B" w14:textId="77777777" w:rsidTr="000C6FC4">
        <w:trPr>
          <w:jc w:val="center"/>
        </w:trPr>
        <w:tc>
          <w:tcPr>
            <w:tcW w:w="455" w:type="dxa"/>
            <w:vAlign w:val="center"/>
          </w:tcPr>
          <w:p w14:paraId="186B6899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3.</w:t>
            </w:r>
          </w:p>
        </w:tc>
        <w:tc>
          <w:tcPr>
            <w:tcW w:w="6529" w:type="dxa"/>
            <w:vAlign w:val="center"/>
          </w:tcPr>
          <w:p w14:paraId="6B987040" w14:textId="77777777" w:rsidR="000C6FC4" w:rsidRPr="008B4C2D" w:rsidRDefault="000C6FC4" w:rsidP="004B2649">
            <w:pPr>
              <w:spacing w:after="0"/>
              <w:jc w:val="both"/>
              <w:rPr>
                <w:rFonts w:cs="Calibri"/>
              </w:rPr>
            </w:pPr>
            <w:r w:rsidRPr="008B4C2D">
              <w:rPr>
                <w:rFonts w:cs="Calibri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2078" w:type="dxa"/>
          </w:tcPr>
          <w:p w14:paraId="5DA7D24E" w14:textId="70BB19F0" w:rsidR="000C6FC4" w:rsidRPr="008B4C2D" w:rsidRDefault="005330F5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>
              <w:rPr>
                <w:rFonts w:cs="Calibri"/>
                <w:lang w:eastAsia="pl-PL"/>
              </w:rPr>
              <w:t>83</w:t>
            </w:r>
          </w:p>
        </w:tc>
      </w:tr>
      <w:tr w:rsidR="000C6FC4" w:rsidRPr="004B2649" w14:paraId="645B907C" w14:textId="77777777" w:rsidTr="00842BC3">
        <w:trPr>
          <w:trHeight w:val="750"/>
          <w:jc w:val="center"/>
        </w:trPr>
        <w:tc>
          <w:tcPr>
            <w:tcW w:w="455" w:type="dxa"/>
            <w:vAlign w:val="center"/>
          </w:tcPr>
          <w:p w14:paraId="3444B426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4.</w:t>
            </w:r>
          </w:p>
        </w:tc>
        <w:tc>
          <w:tcPr>
            <w:tcW w:w="6529" w:type="dxa"/>
            <w:vAlign w:val="center"/>
          </w:tcPr>
          <w:p w14:paraId="4ABFF351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punktów ECTS przyporządkowana zajęciom kształtującym umiejętności praktyczne</w:t>
            </w:r>
          </w:p>
        </w:tc>
        <w:tc>
          <w:tcPr>
            <w:tcW w:w="2078" w:type="dxa"/>
          </w:tcPr>
          <w:p w14:paraId="559ACBF7" w14:textId="7FFCBCE8" w:rsidR="000C6FC4" w:rsidRPr="004B2649" w:rsidRDefault="00EE2D2B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eastAsia="pl-PL"/>
              </w:rPr>
            </w:pPr>
            <w:r>
              <w:rPr>
                <w:rFonts w:cs="Calibri"/>
                <w:lang w:eastAsia="pl-PL"/>
              </w:rPr>
              <w:t>8</w:t>
            </w:r>
            <w:r w:rsidR="00DD7FAA">
              <w:rPr>
                <w:rFonts w:cs="Calibri"/>
                <w:lang w:eastAsia="pl-PL"/>
              </w:rPr>
              <w:t>0</w:t>
            </w:r>
          </w:p>
          <w:p w14:paraId="5B09CB11" w14:textId="2B64D060" w:rsidR="000C6FC4" w:rsidRPr="004B2649" w:rsidRDefault="000C6FC4" w:rsidP="004B2649">
            <w:pPr>
              <w:spacing w:after="0"/>
              <w:jc w:val="center"/>
              <w:rPr>
                <w:rFonts w:eastAsia="Times New Roman" w:cstheme="minorHAnsi"/>
                <w:lang w:eastAsia="pl-PL"/>
              </w:rPr>
            </w:pPr>
          </w:p>
          <w:p w14:paraId="21C02BC3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lang w:eastAsia="pl-PL"/>
              </w:rPr>
            </w:pPr>
          </w:p>
        </w:tc>
      </w:tr>
      <w:tr w:rsidR="000C6FC4" w:rsidRPr="004B2649" w14:paraId="460C5368" w14:textId="77777777" w:rsidTr="000C6FC4">
        <w:trPr>
          <w:jc w:val="center"/>
        </w:trPr>
        <w:tc>
          <w:tcPr>
            <w:tcW w:w="455" w:type="dxa"/>
            <w:vAlign w:val="center"/>
          </w:tcPr>
          <w:p w14:paraId="27C2CB2D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5.</w:t>
            </w:r>
          </w:p>
        </w:tc>
        <w:tc>
          <w:tcPr>
            <w:tcW w:w="6529" w:type="dxa"/>
            <w:vAlign w:val="center"/>
          </w:tcPr>
          <w:p w14:paraId="76F946ED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 xml:space="preserve">Łączna liczba punktów ECTS, jaką student musi uzyskać w ramach zajęć z dziedziny nauk humanistycznych lub nauk społecznych </w:t>
            </w:r>
            <w:r w:rsidRPr="004B2649">
              <w:rPr>
                <w:rFonts w:cs="Calibri"/>
              </w:rPr>
              <w:sym w:font="Symbol" w:char="F02D"/>
            </w:r>
            <w:r w:rsidRPr="004B2649">
              <w:rPr>
                <w:rFonts w:cs="Calibri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2078" w:type="dxa"/>
          </w:tcPr>
          <w:p w14:paraId="2E893493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7</w:t>
            </w:r>
          </w:p>
          <w:p w14:paraId="5818AF5C" w14:textId="60B2B02F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</w:p>
        </w:tc>
      </w:tr>
      <w:tr w:rsidR="000C6FC4" w:rsidRPr="004B2649" w14:paraId="16710FA4" w14:textId="77777777" w:rsidTr="000C6FC4">
        <w:trPr>
          <w:trHeight w:val="397"/>
          <w:jc w:val="center"/>
        </w:trPr>
        <w:tc>
          <w:tcPr>
            <w:tcW w:w="455" w:type="dxa"/>
            <w:vAlign w:val="center"/>
          </w:tcPr>
          <w:p w14:paraId="61E8A7B4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6.</w:t>
            </w:r>
          </w:p>
        </w:tc>
        <w:tc>
          <w:tcPr>
            <w:tcW w:w="6529" w:type="dxa"/>
            <w:vAlign w:val="center"/>
          </w:tcPr>
          <w:p w14:paraId="357685F3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Łączna liczba punktów ECTS przyporządkowana zajęciom do wyboru</w:t>
            </w:r>
          </w:p>
        </w:tc>
        <w:tc>
          <w:tcPr>
            <w:tcW w:w="2078" w:type="dxa"/>
          </w:tcPr>
          <w:p w14:paraId="7E68D2EF" w14:textId="6B7AEEBA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83</w:t>
            </w:r>
          </w:p>
        </w:tc>
      </w:tr>
      <w:tr w:rsidR="000C6FC4" w:rsidRPr="004B2649" w14:paraId="63963C13" w14:textId="77777777" w:rsidTr="000C6FC4">
        <w:trPr>
          <w:trHeight w:val="397"/>
          <w:jc w:val="center"/>
        </w:trPr>
        <w:tc>
          <w:tcPr>
            <w:tcW w:w="455" w:type="dxa"/>
            <w:vAlign w:val="center"/>
          </w:tcPr>
          <w:p w14:paraId="0A71C0F3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7.</w:t>
            </w:r>
          </w:p>
        </w:tc>
        <w:tc>
          <w:tcPr>
            <w:tcW w:w="6529" w:type="dxa"/>
            <w:vAlign w:val="center"/>
          </w:tcPr>
          <w:p w14:paraId="4903F0DC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 xml:space="preserve">Łączna liczba punktów ECTS przyporządkowana praktykom zawodowym </w:t>
            </w:r>
          </w:p>
        </w:tc>
        <w:tc>
          <w:tcPr>
            <w:tcW w:w="2078" w:type="dxa"/>
          </w:tcPr>
          <w:p w14:paraId="14B7A088" w14:textId="47971420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20</w:t>
            </w:r>
          </w:p>
        </w:tc>
      </w:tr>
      <w:tr w:rsidR="000C6FC4" w:rsidRPr="004B2649" w14:paraId="5835F940" w14:textId="77777777" w:rsidTr="000C6FC4">
        <w:trPr>
          <w:trHeight w:val="397"/>
          <w:jc w:val="center"/>
        </w:trPr>
        <w:tc>
          <w:tcPr>
            <w:tcW w:w="455" w:type="dxa"/>
            <w:vAlign w:val="center"/>
          </w:tcPr>
          <w:p w14:paraId="158B875C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8.</w:t>
            </w:r>
          </w:p>
        </w:tc>
        <w:tc>
          <w:tcPr>
            <w:tcW w:w="6529" w:type="dxa"/>
            <w:vAlign w:val="center"/>
          </w:tcPr>
          <w:p w14:paraId="24D4A1D3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 xml:space="preserve">Wymiar praktyk zawodowych </w:t>
            </w:r>
          </w:p>
        </w:tc>
        <w:tc>
          <w:tcPr>
            <w:tcW w:w="2078" w:type="dxa"/>
          </w:tcPr>
          <w:p w14:paraId="16CD2CA2" w14:textId="74497718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480</w:t>
            </w:r>
          </w:p>
        </w:tc>
      </w:tr>
      <w:tr w:rsidR="000C6FC4" w:rsidRPr="004B2649" w14:paraId="70E2E21E" w14:textId="77777777" w:rsidTr="000C6FC4">
        <w:trPr>
          <w:jc w:val="center"/>
        </w:trPr>
        <w:tc>
          <w:tcPr>
            <w:tcW w:w="455" w:type="dxa"/>
            <w:vAlign w:val="center"/>
          </w:tcPr>
          <w:p w14:paraId="29A7E125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9.</w:t>
            </w:r>
          </w:p>
        </w:tc>
        <w:tc>
          <w:tcPr>
            <w:tcW w:w="6529" w:type="dxa"/>
            <w:vAlign w:val="center"/>
          </w:tcPr>
          <w:p w14:paraId="28751A91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</w:rPr>
            </w:pPr>
            <w:r w:rsidRPr="004B2649">
              <w:rPr>
                <w:rFonts w:cs="Calibri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2078" w:type="dxa"/>
          </w:tcPr>
          <w:p w14:paraId="317F04AB" w14:textId="05B45AEA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eastAsia="Times New Roman" w:cstheme="minorHAnsi"/>
                <w:lang w:eastAsia="pl-PL"/>
              </w:rPr>
              <w:t>-</w:t>
            </w:r>
          </w:p>
        </w:tc>
      </w:tr>
      <w:tr w:rsidR="000C6FC4" w:rsidRPr="004B2649" w14:paraId="0A499E9C" w14:textId="77777777" w:rsidTr="002626E7">
        <w:trPr>
          <w:jc w:val="center"/>
        </w:trPr>
        <w:tc>
          <w:tcPr>
            <w:tcW w:w="455" w:type="dxa"/>
            <w:vAlign w:val="center"/>
          </w:tcPr>
          <w:p w14:paraId="4B099C79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ind w:left="-90" w:right="-55"/>
              <w:jc w:val="center"/>
              <w:rPr>
                <w:rFonts w:cs="Calibri"/>
                <w:lang w:eastAsia="pl-PL"/>
              </w:rPr>
            </w:pPr>
            <w:r w:rsidRPr="004B2649">
              <w:rPr>
                <w:rFonts w:cs="Calibri"/>
                <w:lang w:eastAsia="pl-PL"/>
              </w:rPr>
              <w:t>10.</w:t>
            </w:r>
          </w:p>
        </w:tc>
        <w:tc>
          <w:tcPr>
            <w:tcW w:w="6529" w:type="dxa"/>
          </w:tcPr>
          <w:p w14:paraId="4AC4A64C" w14:textId="77777777" w:rsidR="000C6FC4" w:rsidRPr="004B2649" w:rsidRDefault="000C6FC4" w:rsidP="004B2649">
            <w:pPr>
              <w:autoSpaceDE w:val="0"/>
              <w:autoSpaceDN w:val="0"/>
              <w:adjustRightInd w:val="0"/>
              <w:spacing w:after="0"/>
              <w:jc w:val="both"/>
              <w:rPr>
                <w:rFonts w:cs="Calibri"/>
                <w:lang w:eastAsia="pl-PL"/>
              </w:rPr>
            </w:pPr>
            <w:r w:rsidRPr="004B2649">
              <w:rPr>
                <w:rFonts w:cs="Calibri"/>
              </w:rPr>
              <w:t>Łączna liczba godzin zajęć prowadzonych z wykorzystaniem metod i technik kształcenia na odległość</w:t>
            </w:r>
          </w:p>
        </w:tc>
        <w:tc>
          <w:tcPr>
            <w:tcW w:w="2078" w:type="dxa"/>
          </w:tcPr>
          <w:p w14:paraId="49D1A23B" w14:textId="6DF88471" w:rsidR="000C6FC4" w:rsidRPr="004B2649" w:rsidRDefault="000C6FC4" w:rsidP="000C6FC4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b/>
                <w:lang w:eastAsia="pl-PL"/>
              </w:rPr>
            </w:pPr>
            <w:r w:rsidRPr="004B2649">
              <w:rPr>
                <w:rFonts w:cs="Calibri"/>
                <w:bCs/>
                <w:lang w:eastAsia="pl-PL"/>
              </w:rPr>
              <w:t>135</w:t>
            </w:r>
          </w:p>
        </w:tc>
      </w:tr>
    </w:tbl>
    <w:p w14:paraId="45566CBC" w14:textId="77777777" w:rsidR="004D3560" w:rsidRDefault="004D3560" w:rsidP="004B2649">
      <w:pPr>
        <w:autoSpaceDE w:val="0"/>
        <w:autoSpaceDN w:val="0"/>
        <w:adjustRightInd w:val="0"/>
        <w:spacing w:before="240" w:after="0" w:line="360" w:lineRule="auto"/>
        <w:rPr>
          <w:rFonts w:cs="Calibri"/>
          <w:i/>
        </w:rPr>
      </w:pPr>
      <w:r w:rsidRPr="004B2649">
        <w:rPr>
          <w:rFonts w:cs="Calibri"/>
          <w:i/>
        </w:rPr>
        <w:lastRenderedPageBreak/>
        <w:t xml:space="preserve">    Zasady i formy odbywania praktyk zawodowych określa szczegółowo program praktyk.</w:t>
      </w:r>
    </w:p>
    <w:p w14:paraId="360875BE" w14:textId="77777777" w:rsidR="00312DE3" w:rsidRPr="004B2649" w:rsidRDefault="00312DE3" w:rsidP="004B2649">
      <w:pPr>
        <w:autoSpaceDE w:val="0"/>
        <w:autoSpaceDN w:val="0"/>
        <w:adjustRightInd w:val="0"/>
        <w:spacing w:before="240" w:after="0" w:line="360" w:lineRule="auto"/>
        <w:rPr>
          <w:rFonts w:cs="Calibri"/>
          <w:i/>
          <w:lang w:eastAsia="pl-PL"/>
        </w:rPr>
      </w:pPr>
    </w:p>
    <w:p w14:paraId="51893524" w14:textId="667ADBCC" w:rsidR="002D2827" w:rsidRPr="004B2649" w:rsidRDefault="004D3560" w:rsidP="004B2649">
      <w:pPr>
        <w:pStyle w:val="Tekstpodstawowy2"/>
        <w:numPr>
          <w:ilvl w:val="0"/>
          <w:numId w:val="3"/>
        </w:numPr>
        <w:spacing w:after="0" w:line="360" w:lineRule="auto"/>
        <w:rPr>
          <w:rFonts w:cs="Calibri"/>
          <w:b/>
          <w:sz w:val="22"/>
          <w:szCs w:val="22"/>
          <w:lang w:val="pl-PL"/>
        </w:rPr>
      </w:pPr>
      <w:r w:rsidRPr="004B2649">
        <w:rPr>
          <w:rFonts w:cs="Calibri"/>
          <w:b/>
          <w:sz w:val="22"/>
          <w:szCs w:val="22"/>
        </w:rPr>
        <w:t>KONCEPCJA I CELE KSZTAŁCENIA ORAZ SYLWETKA ABSOLWENTA (</w:t>
      </w:r>
      <w:r w:rsidRPr="004B2649">
        <w:rPr>
          <w:rFonts w:cs="Calibri"/>
          <w:b/>
          <w:sz w:val="22"/>
          <w:szCs w:val="22"/>
          <w:lang w:val="pl-PL"/>
        </w:rPr>
        <w:t>opis</w:t>
      </w:r>
      <w:r w:rsidRPr="004B2649">
        <w:rPr>
          <w:rFonts w:cs="Calibri"/>
          <w:b/>
          <w:sz w:val="22"/>
          <w:szCs w:val="22"/>
        </w:rPr>
        <w:t>)</w:t>
      </w:r>
      <w:r w:rsidRPr="004B2649">
        <w:rPr>
          <w:rFonts w:cs="Calibri"/>
          <w:b/>
          <w:sz w:val="22"/>
          <w:szCs w:val="22"/>
          <w:lang w:val="pl-PL"/>
        </w:rPr>
        <w:t>:</w:t>
      </w:r>
    </w:p>
    <w:p w14:paraId="2B8FA4E1" w14:textId="77777777" w:rsidR="00266B2D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</w:t>
      </w:r>
    </w:p>
    <w:p w14:paraId="33EACB7D" w14:textId="075B1453" w:rsidR="00D66FD1" w:rsidRDefault="00266B2D" w:rsidP="00A430A5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Koncepcja kształcenia kierunku Pedagogika, studia drugiego stopnia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odnosi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się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do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rozwijani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a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umiejętności i kompetencji niezbędnych do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aranżowania, realizacji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i  ewaluacji 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działań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profilaktycznych, 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>opiekuńczych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, wychowawczych, edukacyjnych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oraz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terapeutycznych.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Ujęte w planie studiów przedmioty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są dostosowane do aktualnych wymagań rynku pracy oraz do potrzeb instytucji  pomocowych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, </w:t>
      </w:r>
      <w:r w:rsidR="00D66FD1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wychowawczych,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edukacyjnych</w:t>
      </w:r>
      <w:r w:rsidRPr="00266B2D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</w:t>
      </w:r>
    </w:p>
    <w:p w14:paraId="7B51750F" w14:textId="2A144B03" w:rsidR="00312DE3" w:rsidRP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Studia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drugiego</w:t>
      </w: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stopnia na kierunku Pedagogika o profilu praktycznym realizowane w Akademii Bialskiej im. Jana Pawła II są w pełni kompatybilne z Misją Uczelni i Strategią rozwoju na lata 2026-2029 zgodnie z Uchwałą senatu nr 3/2026 z dnia 15 stycznia 2026 roku w sprawie przyjęcia strategii rozwoju Akademii Bialskiej im. Jana Pawła II na lata 2026-2029. Zgodnie z przyjętą do realizacji Misją Uczelni p</w:t>
      </w:r>
      <w:r w:rsidR="00022F57">
        <w:rPr>
          <w:rFonts w:asciiTheme="minorHAnsi" w:eastAsia="Times New Roman" w:hAnsiTheme="minorHAnsi" w:cstheme="minorHAnsi"/>
          <w:sz w:val="22"/>
          <w:szCs w:val="22"/>
          <w:lang w:eastAsia="pl-PL"/>
        </w:rPr>
        <w:t>rogram</w:t>
      </w: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studiów na kierunku Pedagogika ma umożliwić wszechstronny rozwój studentów. </w:t>
      </w:r>
    </w:p>
    <w:p w14:paraId="7F04C345" w14:textId="77777777" w:rsidR="00312DE3" w:rsidRP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>Realizacja celów strategicznych służących rozwojowi Uczelni obejmuje:</w:t>
      </w:r>
    </w:p>
    <w:p w14:paraId="74C433F6" w14:textId="77777777" w:rsidR="00312DE3" w:rsidRP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>- kształcenie studentów oparte na praktyce i badaniach naukowych;</w:t>
      </w:r>
    </w:p>
    <w:p w14:paraId="260A54FC" w14:textId="77777777" w:rsidR="00312DE3" w:rsidRP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>- inwestycja w rozwój naukowy kadry dydaktycznej;</w:t>
      </w:r>
    </w:p>
    <w:p w14:paraId="756B21AF" w14:textId="77777777" w:rsidR="00312DE3" w:rsidRP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>- realizację oczekiwań i potrzeb otoczenia społeczno-gospodarczego w zakresie kształcenia;</w:t>
      </w:r>
    </w:p>
    <w:p w14:paraId="29F8241F" w14:textId="77777777" w:rsidR="00312DE3" w:rsidRP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>- usprawnianie zarządzania uczelnią;</w:t>
      </w:r>
    </w:p>
    <w:p w14:paraId="3241002A" w14:textId="2F8E8251" w:rsidR="00312DE3" w:rsidRDefault="00312DE3" w:rsidP="00312DE3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312DE3">
        <w:rPr>
          <w:rFonts w:asciiTheme="minorHAnsi" w:eastAsia="Times New Roman" w:hAnsiTheme="minorHAnsi" w:cstheme="minorHAnsi"/>
          <w:sz w:val="22"/>
          <w:szCs w:val="22"/>
          <w:lang w:eastAsia="pl-PL"/>
        </w:rPr>
        <w:t>- promowanie postaw proekologicznych.</w:t>
      </w:r>
    </w:p>
    <w:p w14:paraId="6653584C" w14:textId="0FD482DB" w:rsidR="00A430A5" w:rsidRDefault="00A430A5" w:rsidP="00A430A5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Charakter oferty dydaktyczno-badawczej </w:t>
      </w:r>
      <w:r w:rsidRPr="00A430A5">
        <w:rPr>
          <w:rFonts w:asciiTheme="minorHAnsi" w:eastAsia="Times New Roman" w:hAnsiTheme="minorHAnsi" w:cstheme="minorHAnsi"/>
          <w:sz w:val="22"/>
          <w:szCs w:val="22"/>
          <w:lang w:eastAsia="pl-PL"/>
        </w:rPr>
        <w:t>Akademi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i</w:t>
      </w:r>
      <w:r w:rsidRPr="00A430A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Bialsk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iej</w:t>
      </w:r>
      <w:r w:rsidRPr="00A430A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im. Jana Pawła II, inspirowan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y</w:t>
      </w:r>
      <w:r w:rsidRPr="00A430A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wartościami 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>jej</w:t>
      </w:r>
      <w:r w:rsidRPr="00A430A5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Patrona, łączy tradycję akademicką z odpowiedzialnością za rozwój człowieka i regionu, co przejawia się poprzez umacnianie więzi międzyludzkich, działania integracyjne, inicjowanie dialogu społecznego i wychodzenie naprzeciw potrzebom regionu nie tylko w formie wszechstronnego kształcenia praktycznego, ale również poprzez organizowanie konferencji, wykładów, spotkań</w:t>
      </w: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</w:t>
      </w:r>
      <w:r w:rsidRPr="00A430A5">
        <w:rPr>
          <w:rFonts w:asciiTheme="minorHAnsi" w:eastAsia="Times New Roman" w:hAnsiTheme="minorHAnsi" w:cstheme="minorHAnsi"/>
          <w:sz w:val="22"/>
          <w:szCs w:val="22"/>
          <w:lang w:eastAsia="pl-PL"/>
        </w:rPr>
        <w:t>Poprzez dostępne i praktyczne kształcenie Akademia Bialska przeciwdziała odpływowi młodych ludzi, wspiera rozwój zawodowy mieszkańców i przyczynia się do wzmocnienia spójności społecznej regionu.</w:t>
      </w:r>
    </w:p>
    <w:p w14:paraId="4D0ED742" w14:textId="77777777" w:rsidR="00D66FD1" w:rsidRDefault="00312DE3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</w:t>
      </w:r>
      <w:r w:rsidR="004D2CCD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Absolwent studiów drugiego stopnia otrzymuje tytuł zawodowy magistra. Studia pedagogiczne w Akademii Bialskiej im. Jana Pawła II zapewniają swoim absolwentom rzetelne przygotowanie o charakterze interdyscyplinarnym i przyczyniają się do kształtowania kompetencji zawodowych poprzez realizację zajęć dydaktycznych oraz praktyk zawodowych. </w:t>
      </w:r>
    </w:p>
    <w:p w14:paraId="3E648630" w14:textId="7240BDDA" w:rsidR="004D2CCD" w:rsidRPr="004B2649" w:rsidRDefault="00D66FD1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</w:t>
      </w:r>
      <w:r w:rsidRPr="00D66FD1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Opracowany program studiów na kierunku Pedagogika, studia drugiego stopnia zakłada nabycie umiejętności pedagogicznych, kompetencji wychowawczych, komunikowania się z otoczeniem społeczno-gospodarczy, a także samodzielnego uczenie się i planowania rozwoju zawodowego na </w:t>
      </w:r>
      <w:r w:rsidRPr="00D66FD1">
        <w:rPr>
          <w:rFonts w:asciiTheme="minorHAnsi" w:eastAsia="Times New Roman" w:hAnsiTheme="minorHAnsi" w:cstheme="minorHAnsi"/>
          <w:sz w:val="22"/>
          <w:szCs w:val="22"/>
          <w:lang w:eastAsia="pl-PL"/>
        </w:rPr>
        <w:lastRenderedPageBreak/>
        <w:t xml:space="preserve">drodze przyszłej kariery zawodowej. </w:t>
      </w:r>
      <w:r w:rsidR="004D2CCD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Program studiów drugiego stopnia na kierunku Pedagogika obejmuje zagadnienia m.in. z zakresu pedagogiki, socjologii, psychologii, filozofii oraz etyki. Wiedza, jaką w toku studiów nabywają absolwenci ułatwia zrozumienie społeczno-kulturowego kontekstu kształcenia i wychowania. Absolwent posiada wiedzę na temat procesów zachodzących we współczesnym społeczeństwie, zwłaszcza w rodzinie, szkole, środowisku młodzieżowym. Absolwent legitymuje się umiejętnością twórczego rozwiązywania problemów wychowawczych oraz radzenia sobie w sytuacjach wymagających natychmiastowej interwencji. Absolwenta cechuje również umiejętność refleksyjnego spojrzenia na własną rolę zawodową, pogłębione rozumienie rzeczywistości edukacyjnej, wrażliwość na problemy społeczne, otwartość na rozwiązania alternatywne, chęć niesienia pomocy.</w:t>
      </w:r>
    </w:p>
    <w:p w14:paraId="317CA5CC" w14:textId="1621D488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studiów drugiego stopnia na kierunku Pedagogika uzyskuje kwalifikacje z zakresu wiedzy, umiejętności i kompetencji społecznych zgodnie z Polską Ramą Kw</w:t>
      </w:r>
      <w:r w:rsidR="008A544D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alifikacji na poziomie siódmym oraz 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nabywa przygotowanie pedagogiczne, zgodnie ze standardem kształcenia przygotowującego do wykonywania zawodu nauczyciela, zał. 1 Rozporządzenia Ministra Nauki i Szkolnictw</w:t>
      </w:r>
      <w:r w:rsidR="008A544D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 Wyższego z dnia 25 lipca 2019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(Dz. U. 2024, poz. 453</w:t>
      </w:r>
      <w:r w:rsidR="00F05269"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, zał. 1</w:t>
      </w:r>
      <w:r w:rsid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) </w:t>
      </w:r>
      <w:r w:rsidR="007641DB" w:rsidRP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i Rozporządzeniem Ministra Edukacji i Nauki z dnia 14 września 2023 r. w sprawie szczegółowych kwalifikacji wymaganych od nauczycieli </w:t>
      </w:r>
      <w:r w:rsidR="00E15C76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                                                         </w:t>
      </w:r>
      <w:r w:rsidR="007641DB" w:rsidRP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>(Dz.U. 2023, poz. 2102)</w:t>
      </w:r>
      <w:r w:rsidR="007641DB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. </w:t>
      </w:r>
    </w:p>
    <w:p w14:paraId="0E39C9F2" w14:textId="77B17045" w:rsidR="005A02F3" w:rsidRPr="004B2649" w:rsidRDefault="0071647B" w:rsidP="004B2649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Pr="0071647B">
        <w:rPr>
          <w:rFonts w:cstheme="minorHAnsi"/>
        </w:rPr>
        <w:t>bsolwent studiów drugiego stopnia na kierunku Pedagogika ma możliwość ubiegania się o przyjęcie na studia w ramach kształcenia w szkole doktorskiej oraz na studia podyplomowe.</w:t>
      </w:r>
    </w:p>
    <w:p w14:paraId="137EBA4B" w14:textId="77777777" w:rsidR="00E10203" w:rsidRPr="004B2649" w:rsidRDefault="00E10203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C5D87F8" w14:textId="77777777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b/>
          <w:sz w:val="22"/>
          <w:szCs w:val="22"/>
          <w:lang w:eastAsia="pl-PL"/>
        </w:rPr>
        <w:t>Moduł: Pedagog szkolny z profilaktyką społeczną</w:t>
      </w:r>
    </w:p>
    <w:p w14:paraId="1B35F2FD" w14:textId="142D6DD3" w:rsidR="004D2CCD" w:rsidRPr="004B2649" w:rsidRDefault="004D2CCD" w:rsidP="004B2649">
      <w:pPr>
        <w:pStyle w:val="Standard"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studiów drugiego stopnia na kierunku Pedagogika, w zakresie modułu pedagog szkolny z profilaktyką społeczną będzie przygotowany m.in. do diagnozowania indywidualnych potrzeb uczniów oraz przyczyn ewentualnych niepowodzeń szkolnych, związanych z sytuacjami traumatycznymi oraz kryzysowymi, dostrzegania zagrożeń związanych z niedostosowaniem społecznym, wczesnego wspomagania oraz pracy z uczniami zmagającymi się z zaburzeniami w rozwoju poznawczym, emocjonalnym i społecznym</w:t>
      </w:r>
      <w:r w:rsidR="00E10203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do rozwiązywania problemów edukacyjnych i wychowawczych dzieci i młodzieży</w:t>
      </w:r>
      <w:r w:rsidR="00E10203">
        <w:rPr>
          <w:rFonts w:asciiTheme="minorHAnsi" w:eastAsia="Times New Roman" w:hAnsiTheme="minorHAnsi" w:cstheme="minorHAnsi"/>
          <w:sz w:val="22"/>
          <w:szCs w:val="22"/>
          <w:lang w:eastAsia="pl-PL"/>
        </w:rPr>
        <w:t>,</w:t>
      </w: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 projektowania działań profilaktycznych skierowanych do dzieci i młodzieży w wieku szkolnym.</w:t>
      </w:r>
    </w:p>
    <w:p w14:paraId="3F05704F" w14:textId="77777777" w:rsidR="004D2CCD" w:rsidRPr="004B2649" w:rsidRDefault="004D2CCD" w:rsidP="004B2649">
      <w:pPr>
        <w:pStyle w:val="Standard"/>
        <w:widowControl/>
        <w:spacing w:line="360" w:lineRule="auto"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4B2649">
        <w:rPr>
          <w:rFonts w:asciiTheme="minorHAnsi" w:eastAsia="Times New Roman" w:hAnsiTheme="minorHAnsi" w:cstheme="minorHAnsi"/>
          <w:sz w:val="22"/>
          <w:szCs w:val="22"/>
          <w:lang w:eastAsia="pl-PL"/>
        </w:rPr>
        <w:t>Absolwent posiada wiedzę oraz umiejętności, które niezbędne są m.in. do rozpoznawania potrzeb rozwojowych i edukacyjnych dzieci i młodzieży, czy współtworzenia, realizowania i ewaluowania programów wychowawczo-profilaktycznych szkoły. Osoby, które chciałyby związać swoją karierę zawodową z pracą na stanowisku pedagoga szkolnego, mogą szukać zatrudnienia zarówno w publicznych, jak i prywatnych jednostkach oświatowych.</w:t>
      </w:r>
    </w:p>
    <w:p w14:paraId="41007BB6" w14:textId="1D899F4F" w:rsidR="004D7337" w:rsidRPr="004B2649" w:rsidRDefault="003D6245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B2649">
        <w:rPr>
          <w:rFonts w:asciiTheme="minorHAnsi" w:hAnsiTheme="minorHAnsi" w:cstheme="minorHAnsi"/>
          <w:b/>
          <w:sz w:val="22"/>
          <w:szCs w:val="22"/>
        </w:rPr>
        <w:t>Moduł:</w:t>
      </w:r>
      <w:r w:rsidRPr="004B2649">
        <w:rPr>
          <w:b/>
          <w:sz w:val="22"/>
          <w:szCs w:val="22"/>
        </w:rPr>
        <w:t xml:space="preserve"> </w:t>
      </w:r>
      <w:r w:rsidR="004D2CCD" w:rsidRPr="004B2649">
        <w:rPr>
          <w:rFonts w:asciiTheme="minorHAnsi" w:hAnsiTheme="minorHAnsi" w:cstheme="minorHAnsi"/>
          <w:b/>
          <w:sz w:val="22"/>
          <w:szCs w:val="22"/>
        </w:rPr>
        <w:t>Pedagogika opiekuńczo-</w:t>
      </w:r>
      <w:r w:rsidRPr="004B2649">
        <w:rPr>
          <w:rFonts w:asciiTheme="minorHAnsi" w:hAnsiTheme="minorHAnsi" w:cstheme="minorHAnsi"/>
          <w:b/>
          <w:sz w:val="22"/>
          <w:szCs w:val="22"/>
        </w:rPr>
        <w:t>wychowawcza i praca z rodziną</w:t>
      </w:r>
    </w:p>
    <w:p w14:paraId="0F8431F2" w14:textId="7C6AFCB9" w:rsidR="003D6245" w:rsidRPr="004B2649" w:rsidRDefault="003D6245" w:rsidP="004B2649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2649">
        <w:rPr>
          <w:rFonts w:asciiTheme="minorHAnsi" w:hAnsiTheme="minorHAnsi" w:cstheme="minorHAnsi"/>
          <w:sz w:val="22"/>
          <w:szCs w:val="22"/>
        </w:rPr>
        <w:lastRenderedPageBreak/>
        <w:t>Absolwent studiów drugiego stopnia na kierunku Pedagogika,</w:t>
      </w:r>
      <w:r w:rsidRPr="004B2649">
        <w:rPr>
          <w:sz w:val="22"/>
          <w:szCs w:val="22"/>
        </w:rPr>
        <w:t xml:space="preserve"> </w:t>
      </w:r>
      <w:r w:rsidRPr="004B2649">
        <w:rPr>
          <w:rFonts w:asciiTheme="minorHAnsi" w:hAnsiTheme="minorHAnsi" w:cstheme="minorHAnsi"/>
          <w:sz w:val="22"/>
          <w:szCs w:val="22"/>
        </w:rPr>
        <w:t>moduł pedagogika opiekuńczo-wychowawcza</w:t>
      </w:r>
      <w:r w:rsidR="003B4168" w:rsidRPr="004B2649">
        <w:rPr>
          <w:rFonts w:asciiTheme="minorHAnsi" w:hAnsiTheme="minorHAnsi" w:cstheme="minorHAnsi"/>
          <w:sz w:val="22"/>
          <w:szCs w:val="22"/>
        </w:rPr>
        <w:t xml:space="preserve"> i praca z rodziną</w:t>
      </w:r>
      <w:r w:rsidRPr="004B2649">
        <w:rPr>
          <w:rFonts w:asciiTheme="minorHAnsi" w:hAnsiTheme="minorHAnsi" w:cstheme="minorHAnsi"/>
          <w:sz w:val="22"/>
          <w:szCs w:val="22"/>
        </w:rPr>
        <w:t xml:space="preserve"> pozwoli przygotować profesjonalną kadrę odpowiadającą potrzebom placówek oświatowych, opiekuńczo-wychowawczych, </w:t>
      </w:r>
      <w:r w:rsidR="003B4168" w:rsidRPr="004B2649">
        <w:rPr>
          <w:rFonts w:asciiTheme="minorHAnsi" w:hAnsiTheme="minorHAnsi" w:cstheme="minorHAnsi"/>
          <w:sz w:val="22"/>
          <w:szCs w:val="22"/>
        </w:rPr>
        <w:t xml:space="preserve">placówek wsparcia dziennego, </w:t>
      </w:r>
      <w:r w:rsidRPr="004B2649">
        <w:rPr>
          <w:rFonts w:asciiTheme="minorHAnsi" w:hAnsiTheme="minorHAnsi" w:cstheme="minorHAnsi"/>
          <w:sz w:val="22"/>
          <w:szCs w:val="22"/>
        </w:rPr>
        <w:t xml:space="preserve">instytucji pomocy społecznej. Program kształcenia studiów drugiego stopnia uwzględnia aktualne problemy dotyczące </w:t>
      </w:r>
      <w:r w:rsidR="003B4168" w:rsidRPr="004B2649">
        <w:rPr>
          <w:rFonts w:asciiTheme="minorHAnsi" w:hAnsiTheme="minorHAnsi" w:cstheme="minorHAnsi"/>
          <w:sz w:val="22"/>
          <w:szCs w:val="22"/>
        </w:rPr>
        <w:t xml:space="preserve">opieki i </w:t>
      </w:r>
      <w:r w:rsidRPr="004B2649">
        <w:rPr>
          <w:rFonts w:asciiTheme="minorHAnsi" w:hAnsiTheme="minorHAnsi" w:cstheme="minorHAnsi"/>
          <w:sz w:val="22"/>
          <w:szCs w:val="22"/>
        </w:rPr>
        <w:t xml:space="preserve">wychowania. Tempo przemian społecznych, cywilizacyjnych i edukacyjnych wymaga od przyszłych pedagogów permanentnego doskonalenia i podnoszenia swoich kwalifikacji. Wprowadzony moduł  da  kandydatom taką możliwość. </w:t>
      </w:r>
    </w:p>
    <w:p w14:paraId="0F614F02" w14:textId="3AE814CB" w:rsidR="003D6245" w:rsidRPr="004B2649" w:rsidRDefault="003D6245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2649">
        <w:rPr>
          <w:rFonts w:asciiTheme="minorHAnsi" w:hAnsiTheme="minorHAnsi" w:cstheme="minorHAnsi"/>
          <w:sz w:val="22"/>
          <w:szCs w:val="22"/>
        </w:rPr>
        <w:t>Stu</w:t>
      </w:r>
      <w:r w:rsidR="003B4168" w:rsidRPr="004B2649">
        <w:rPr>
          <w:rFonts w:asciiTheme="minorHAnsi" w:hAnsiTheme="minorHAnsi" w:cstheme="minorHAnsi"/>
          <w:sz w:val="22"/>
          <w:szCs w:val="22"/>
        </w:rPr>
        <w:t>dia wyposażą również absolwenta</w:t>
      </w:r>
      <w:r w:rsidRPr="004B2649">
        <w:rPr>
          <w:rFonts w:asciiTheme="minorHAnsi" w:hAnsiTheme="minorHAnsi" w:cstheme="minorHAnsi"/>
          <w:sz w:val="22"/>
          <w:szCs w:val="22"/>
        </w:rPr>
        <w:t xml:space="preserve"> w umiejętności i kompetencje społeczne pozwalające skutecznie diagnozować współczesne pr</w:t>
      </w:r>
      <w:r w:rsidR="003B4168" w:rsidRPr="004B2649">
        <w:rPr>
          <w:rFonts w:asciiTheme="minorHAnsi" w:hAnsiTheme="minorHAnsi" w:cstheme="minorHAnsi"/>
          <w:sz w:val="22"/>
          <w:szCs w:val="22"/>
        </w:rPr>
        <w:t>oblemy opiekuńcze i wychowawcze</w:t>
      </w:r>
      <w:r w:rsidRPr="004B2649">
        <w:rPr>
          <w:rFonts w:asciiTheme="minorHAnsi" w:hAnsiTheme="minorHAnsi" w:cstheme="minorHAnsi"/>
          <w:sz w:val="22"/>
          <w:szCs w:val="22"/>
        </w:rPr>
        <w:t xml:space="preserve"> występujące w środowisku społecznym, szkolnym oraz rodzinnym jednostki. Student będzie mógł poznać różnorodne uwarunkowania funkcjonowania rodzin, metody pracy z rodzinami w kryzysie, nauczy się identyfikowania ich potrzeb oraz dobierania odpowiednich sposobów reagowania i rozwiązywania sytuacji trudnych, kryzysowych, w tym również pracy z osobami</w:t>
      </w:r>
      <w:r w:rsidR="00E10203">
        <w:rPr>
          <w:rFonts w:asciiTheme="minorHAnsi" w:hAnsiTheme="minorHAnsi" w:cstheme="minorHAnsi"/>
          <w:sz w:val="22"/>
          <w:szCs w:val="22"/>
        </w:rPr>
        <w:t>,</w:t>
      </w:r>
      <w:r w:rsidR="00CE6F5B" w:rsidRPr="004B2649">
        <w:rPr>
          <w:rFonts w:asciiTheme="minorHAnsi" w:hAnsiTheme="minorHAnsi" w:cstheme="minorHAnsi"/>
          <w:sz w:val="22"/>
          <w:szCs w:val="22"/>
        </w:rPr>
        <w:t xml:space="preserve"> </w:t>
      </w:r>
      <w:r w:rsidRPr="004B2649">
        <w:rPr>
          <w:rFonts w:asciiTheme="minorHAnsi" w:hAnsiTheme="minorHAnsi" w:cstheme="minorHAnsi"/>
          <w:sz w:val="22"/>
          <w:szCs w:val="22"/>
        </w:rPr>
        <w:t>dziećmi</w:t>
      </w:r>
      <w:r w:rsidR="00E10203">
        <w:rPr>
          <w:rFonts w:asciiTheme="minorHAnsi" w:hAnsiTheme="minorHAnsi" w:cstheme="minorHAnsi"/>
          <w:sz w:val="22"/>
          <w:szCs w:val="22"/>
        </w:rPr>
        <w:t>,</w:t>
      </w:r>
      <w:r w:rsidR="00A21221" w:rsidRPr="004B2649">
        <w:rPr>
          <w:rFonts w:asciiTheme="minorHAnsi" w:hAnsiTheme="minorHAnsi" w:cstheme="minorHAnsi"/>
          <w:sz w:val="22"/>
          <w:szCs w:val="22"/>
        </w:rPr>
        <w:t xml:space="preserve"> </w:t>
      </w:r>
      <w:r w:rsidRPr="004B2649">
        <w:rPr>
          <w:rFonts w:asciiTheme="minorHAnsi" w:hAnsiTheme="minorHAnsi" w:cstheme="minorHAnsi"/>
          <w:sz w:val="22"/>
          <w:szCs w:val="22"/>
        </w:rPr>
        <w:t>wychowa</w:t>
      </w:r>
      <w:r w:rsidR="003B4168" w:rsidRPr="004B2649">
        <w:rPr>
          <w:rFonts w:asciiTheme="minorHAnsi" w:hAnsiTheme="minorHAnsi" w:cstheme="minorHAnsi"/>
          <w:sz w:val="22"/>
          <w:szCs w:val="22"/>
        </w:rPr>
        <w:t>nkami dotkniętymi cyberprzemocą.</w:t>
      </w:r>
    </w:p>
    <w:p w14:paraId="1DD5901A" w14:textId="77777777" w:rsidR="00E561FE" w:rsidRPr="004B2649" w:rsidRDefault="00E561FE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B85893" w14:textId="77777777" w:rsidR="00060923" w:rsidRPr="004B2649" w:rsidRDefault="00060923" w:rsidP="004B2649">
      <w:pPr>
        <w:pStyle w:val="Standard"/>
        <w:widowControl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72B0932" w14:textId="71B05D2C" w:rsidR="00060923" w:rsidRPr="00E10203" w:rsidRDefault="00060923" w:rsidP="004B2649">
      <w:pPr>
        <w:pStyle w:val="Standard"/>
        <w:widowControl/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E10203">
        <w:rPr>
          <w:rFonts w:asciiTheme="minorHAnsi" w:eastAsia="Times New Roman" w:hAnsiTheme="minorHAnsi" w:cstheme="minorHAnsi"/>
          <w:sz w:val="22"/>
          <w:szCs w:val="22"/>
        </w:rPr>
        <w:t xml:space="preserve">            Opracowanie: dr </w:t>
      </w:r>
      <w:r w:rsidR="00E10203" w:rsidRPr="00E10203">
        <w:rPr>
          <w:rFonts w:asciiTheme="minorHAnsi" w:eastAsia="Times New Roman" w:hAnsiTheme="minorHAnsi" w:cstheme="minorHAnsi"/>
          <w:sz w:val="22"/>
          <w:szCs w:val="22"/>
        </w:rPr>
        <w:t>Joanna Waszczuk</w:t>
      </w:r>
    </w:p>
    <w:sectPr w:rsidR="00060923" w:rsidRPr="00E102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6265A" w14:textId="77777777" w:rsidR="00C9092E" w:rsidRDefault="00C9092E" w:rsidP="00BF054E">
      <w:pPr>
        <w:spacing w:after="0" w:line="240" w:lineRule="auto"/>
      </w:pPr>
      <w:r>
        <w:separator/>
      </w:r>
    </w:p>
  </w:endnote>
  <w:endnote w:type="continuationSeparator" w:id="0">
    <w:p w14:paraId="676E0DFA" w14:textId="77777777" w:rsidR="00C9092E" w:rsidRDefault="00C9092E" w:rsidP="00BF0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DDF449" w14:textId="77777777" w:rsidR="00C9092E" w:rsidRDefault="00C9092E" w:rsidP="00BF054E">
      <w:pPr>
        <w:spacing w:after="0" w:line="240" w:lineRule="auto"/>
      </w:pPr>
      <w:r>
        <w:separator/>
      </w:r>
    </w:p>
  </w:footnote>
  <w:footnote w:type="continuationSeparator" w:id="0">
    <w:p w14:paraId="7711FAD9" w14:textId="77777777" w:rsidR="00C9092E" w:rsidRDefault="00C9092E" w:rsidP="00BF05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C1C71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6AC96B4E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 w16cid:durableId="115609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1521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3148964">
    <w:abstractNumId w:val="0"/>
  </w:num>
  <w:num w:numId="4" w16cid:durableId="1459185193">
    <w:abstractNumId w:val="2"/>
  </w:num>
  <w:num w:numId="5" w16cid:durableId="9892136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8F4"/>
    <w:rsid w:val="000037BA"/>
    <w:rsid w:val="00015C26"/>
    <w:rsid w:val="00022E47"/>
    <w:rsid w:val="00022F57"/>
    <w:rsid w:val="00030B7B"/>
    <w:rsid w:val="00031143"/>
    <w:rsid w:val="00032C21"/>
    <w:rsid w:val="000509B5"/>
    <w:rsid w:val="00054499"/>
    <w:rsid w:val="00055618"/>
    <w:rsid w:val="00060923"/>
    <w:rsid w:val="00062352"/>
    <w:rsid w:val="0007672E"/>
    <w:rsid w:val="000A60CB"/>
    <w:rsid w:val="000C6FC4"/>
    <w:rsid w:val="000D5357"/>
    <w:rsid w:val="000D603E"/>
    <w:rsid w:val="000D7218"/>
    <w:rsid w:val="000E23C0"/>
    <w:rsid w:val="000E3D5E"/>
    <w:rsid w:val="000E4595"/>
    <w:rsid w:val="000E5445"/>
    <w:rsid w:val="000E786A"/>
    <w:rsid w:val="000F08F4"/>
    <w:rsid w:val="001111D8"/>
    <w:rsid w:val="00112C5E"/>
    <w:rsid w:val="001238F4"/>
    <w:rsid w:val="001369AF"/>
    <w:rsid w:val="001663F7"/>
    <w:rsid w:val="001735B6"/>
    <w:rsid w:val="00174FD4"/>
    <w:rsid w:val="00184787"/>
    <w:rsid w:val="001974BE"/>
    <w:rsid w:val="00197BCB"/>
    <w:rsid w:val="001A6BAF"/>
    <w:rsid w:val="001B5C2B"/>
    <w:rsid w:val="001C3B17"/>
    <w:rsid w:val="001D1FBA"/>
    <w:rsid w:val="001F0184"/>
    <w:rsid w:val="001F3464"/>
    <w:rsid w:val="001F3595"/>
    <w:rsid w:val="002031B5"/>
    <w:rsid w:val="00205A28"/>
    <w:rsid w:val="00206DED"/>
    <w:rsid w:val="0021176C"/>
    <w:rsid w:val="00211A01"/>
    <w:rsid w:val="00215A2B"/>
    <w:rsid w:val="00224DE1"/>
    <w:rsid w:val="00232E48"/>
    <w:rsid w:val="00234CBF"/>
    <w:rsid w:val="002360CE"/>
    <w:rsid w:val="00241FD9"/>
    <w:rsid w:val="00253D69"/>
    <w:rsid w:val="002544F9"/>
    <w:rsid w:val="002559AF"/>
    <w:rsid w:val="00256D4E"/>
    <w:rsid w:val="0026043A"/>
    <w:rsid w:val="00264E1E"/>
    <w:rsid w:val="00266B2D"/>
    <w:rsid w:val="0027364F"/>
    <w:rsid w:val="002764C5"/>
    <w:rsid w:val="00282EEE"/>
    <w:rsid w:val="002879CA"/>
    <w:rsid w:val="002A222F"/>
    <w:rsid w:val="002B02DA"/>
    <w:rsid w:val="002B31CC"/>
    <w:rsid w:val="002C6D5D"/>
    <w:rsid w:val="002C795F"/>
    <w:rsid w:val="002D2827"/>
    <w:rsid w:val="002D3D38"/>
    <w:rsid w:val="002D420C"/>
    <w:rsid w:val="002D43F2"/>
    <w:rsid w:val="002E4B9E"/>
    <w:rsid w:val="002E58B0"/>
    <w:rsid w:val="003048B4"/>
    <w:rsid w:val="00304E9C"/>
    <w:rsid w:val="00312DE3"/>
    <w:rsid w:val="00323974"/>
    <w:rsid w:val="00337DF2"/>
    <w:rsid w:val="00343AFA"/>
    <w:rsid w:val="0036095B"/>
    <w:rsid w:val="0037002D"/>
    <w:rsid w:val="003A0D72"/>
    <w:rsid w:val="003A5A84"/>
    <w:rsid w:val="003A7CCA"/>
    <w:rsid w:val="003B4168"/>
    <w:rsid w:val="003D6245"/>
    <w:rsid w:val="003F2EE5"/>
    <w:rsid w:val="004032F7"/>
    <w:rsid w:val="004141BB"/>
    <w:rsid w:val="004324A6"/>
    <w:rsid w:val="00444DFA"/>
    <w:rsid w:val="00454628"/>
    <w:rsid w:val="004547C8"/>
    <w:rsid w:val="00473434"/>
    <w:rsid w:val="0048694B"/>
    <w:rsid w:val="004928A9"/>
    <w:rsid w:val="00494F91"/>
    <w:rsid w:val="004B2649"/>
    <w:rsid w:val="004C1622"/>
    <w:rsid w:val="004C42E7"/>
    <w:rsid w:val="004C4EFB"/>
    <w:rsid w:val="004D2CCD"/>
    <w:rsid w:val="004D3560"/>
    <w:rsid w:val="004D5846"/>
    <w:rsid w:val="004D7337"/>
    <w:rsid w:val="004E05B6"/>
    <w:rsid w:val="004E24BD"/>
    <w:rsid w:val="004E3B0F"/>
    <w:rsid w:val="004E767E"/>
    <w:rsid w:val="004F2CB6"/>
    <w:rsid w:val="005071AB"/>
    <w:rsid w:val="00512D1C"/>
    <w:rsid w:val="00514E26"/>
    <w:rsid w:val="005167B7"/>
    <w:rsid w:val="00517D2A"/>
    <w:rsid w:val="005201C6"/>
    <w:rsid w:val="00530CC7"/>
    <w:rsid w:val="005330F5"/>
    <w:rsid w:val="00552604"/>
    <w:rsid w:val="00553E3C"/>
    <w:rsid w:val="00554280"/>
    <w:rsid w:val="00565E6C"/>
    <w:rsid w:val="00566EFC"/>
    <w:rsid w:val="00582B58"/>
    <w:rsid w:val="00597015"/>
    <w:rsid w:val="005971F5"/>
    <w:rsid w:val="005A02F3"/>
    <w:rsid w:val="005A46C2"/>
    <w:rsid w:val="005C49A9"/>
    <w:rsid w:val="005C7635"/>
    <w:rsid w:val="005D271B"/>
    <w:rsid w:val="005D32B9"/>
    <w:rsid w:val="005E4A49"/>
    <w:rsid w:val="00602D33"/>
    <w:rsid w:val="00634984"/>
    <w:rsid w:val="0063525A"/>
    <w:rsid w:val="00640937"/>
    <w:rsid w:val="006501F5"/>
    <w:rsid w:val="00674497"/>
    <w:rsid w:val="00686A03"/>
    <w:rsid w:val="006A3426"/>
    <w:rsid w:val="006C7426"/>
    <w:rsid w:val="006D7114"/>
    <w:rsid w:val="006E598C"/>
    <w:rsid w:val="00702DAA"/>
    <w:rsid w:val="00706DBA"/>
    <w:rsid w:val="00712C47"/>
    <w:rsid w:val="0071647B"/>
    <w:rsid w:val="00741514"/>
    <w:rsid w:val="00753DF4"/>
    <w:rsid w:val="00761971"/>
    <w:rsid w:val="00763F33"/>
    <w:rsid w:val="007641DB"/>
    <w:rsid w:val="00765186"/>
    <w:rsid w:val="00770659"/>
    <w:rsid w:val="00771E96"/>
    <w:rsid w:val="00773ADE"/>
    <w:rsid w:val="00773C4A"/>
    <w:rsid w:val="0078328F"/>
    <w:rsid w:val="00784347"/>
    <w:rsid w:val="007909D4"/>
    <w:rsid w:val="007A3530"/>
    <w:rsid w:val="007A6ED4"/>
    <w:rsid w:val="007A6F63"/>
    <w:rsid w:val="007C13F4"/>
    <w:rsid w:val="007C195E"/>
    <w:rsid w:val="007C616A"/>
    <w:rsid w:val="007D3DB4"/>
    <w:rsid w:val="007E3B41"/>
    <w:rsid w:val="007E5168"/>
    <w:rsid w:val="00801C74"/>
    <w:rsid w:val="00804D4B"/>
    <w:rsid w:val="0080593E"/>
    <w:rsid w:val="00816322"/>
    <w:rsid w:val="0083403F"/>
    <w:rsid w:val="00834097"/>
    <w:rsid w:val="00834D90"/>
    <w:rsid w:val="00842BC3"/>
    <w:rsid w:val="00844E60"/>
    <w:rsid w:val="008533FB"/>
    <w:rsid w:val="0087208B"/>
    <w:rsid w:val="00874BB6"/>
    <w:rsid w:val="00876C08"/>
    <w:rsid w:val="008A544D"/>
    <w:rsid w:val="008B0A18"/>
    <w:rsid w:val="008B3829"/>
    <w:rsid w:val="008B4C2D"/>
    <w:rsid w:val="008B6364"/>
    <w:rsid w:val="008B74A1"/>
    <w:rsid w:val="008C04CA"/>
    <w:rsid w:val="008C0D8D"/>
    <w:rsid w:val="008C42C7"/>
    <w:rsid w:val="008C5A92"/>
    <w:rsid w:val="008D198F"/>
    <w:rsid w:val="008D4C37"/>
    <w:rsid w:val="008D753C"/>
    <w:rsid w:val="008E32AD"/>
    <w:rsid w:val="00915619"/>
    <w:rsid w:val="00915EAF"/>
    <w:rsid w:val="009266DE"/>
    <w:rsid w:val="0093033D"/>
    <w:rsid w:val="00941D70"/>
    <w:rsid w:val="00950EAB"/>
    <w:rsid w:val="00951241"/>
    <w:rsid w:val="0095246D"/>
    <w:rsid w:val="0095447B"/>
    <w:rsid w:val="009616E2"/>
    <w:rsid w:val="00982141"/>
    <w:rsid w:val="009A6098"/>
    <w:rsid w:val="009B41FA"/>
    <w:rsid w:val="009B7EBA"/>
    <w:rsid w:val="009C0BE4"/>
    <w:rsid w:val="009C0C37"/>
    <w:rsid w:val="009D0633"/>
    <w:rsid w:val="009E0F96"/>
    <w:rsid w:val="009E6B2C"/>
    <w:rsid w:val="009F0458"/>
    <w:rsid w:val="009F1537"/>
    <w:rsid w:val="00A1111F"/>
    <w:rsid w:val="00A21221"/>
    <w:rsid w:val="00A31603"/>
    <w:rsid w:val="00A371FE"/>
    <w:rsid w:val="00A430A5"/>
    <w:rsid w:val="00A460F9"/>
    <w:rsid w:val="00A5115B"/>
    <w:rsid w:val="00A52520"/>
    <w:rsid w:val="00A60C3A"/>
    <w:rsid w:val="00A73C1F"/>
    <w:rsid w:val="00A84983"/>
    <w:rsid w:val="00A84F8A"/>
    <w:rsid w:val="00A92EA3"/>
    <w:rsid w:val="00A93CB1"/>
    <w:rsid w:val="00AA01D7"/>
    <w:rsid w:val="00AA2CBE"/>
    <w:rsid w:val="00AB038A"/>
    <w:rsid w:val="00AB0B34"/>
    <w:rsid w:val="00AB2732"/>
    <w:rsid w:val="00AB2B0E"/>
    <w:rsid w:val="00AB72AE"/>
    <w:rsid w:val="00AC4912"/>
    <w:rsid w:val="00AD65DE"/>
    <w:rsid w:val="00B02CD2"/>
    <w:rsid w:val="00B11BAB"/>
    <w:rsid w:val="00B257E7"/>
    <w:rsid w:val="00B342AB"/>
    <w:rsid w:val="00B36DEB"/>
    <w:rsid w:val="00B40492"/>
    <w:rsid w:val="00B4549C"/>
    <w:rsid w:val="00B47301"/>
    <w:rsid w:val="00B4755D"/>
    <w:rsid w:val="00B55590"/>
    <w:rsid w:val="00B623E9"/>
    <w:rsid w:val="00B65704"/>
    <w:rsid w:val="00B80316"/>
    <w:rsid w:val="00BB411F"/>
    <w:rsid w:val="00BB68CD"/>
    <w:rsid w:val="00BD5099"/>
    <w:rsid w:val="00BD723B"/>
    <w:rsid w:val="00BF054E"/>
    <w:rsid w:val="00BF1E5C"/>
    <w:rsid w:val="00BF78C3"/>
    <w:rsid w:val="00C06B21"/>
    <w:rsid w:val="00C10547"/>
    <w:rsid w:val="00C175B8"/>
    <w:rsid w:val="00C17B7C"/>
    <w:rsid w:val="00C22F28"/>
    <w:rsid w:val="00C35188"/>
    <w:rsid w:val="00C353AC"/>
    <w:rsid w:val="00C5776E"/>
    <w:rsid w:val="00C5789B"/>
    <w:rsid w:val="00C6289A"/>
    <w:rsid w:val="00C66B76"/>
    <w:rsid w:val="00C75ABD"/>
    <w:rsid w:val="00C77302"/>
    <w:rsid w:val="00C9092E"/>
    <w:rsid w:val="00CA3465"/>
    <w:rsid w:val="00CA4A10"/>
    <w:rsid w:val="00CA543C"/>
    <w:rsid w:val="00CA5E1D"/>
    <w:rsid w:val="00CB4C15"/>
    <w:rsid w:val="00CB5E7A"/>
    <w:rsid w:val="00CC137D"/>
    <w:rsid w:val="00CC47FF"/>
    <w:rsid w:val="00CD08DF"/>
    <w:rsid w:val="00CD3333"/>
    <w:rsid w:val="00CE2006"/>
    <w:rsid w:val="00CE6F5B"/>
    <w:rsid w:val="00CF0B33"/>
    <w:rsid w:val="00D05266"/>
    <w:rsid w:val="00D27D44"/>
    <w:rsid w:val="00D40D4F"/>
    <w:rsid w:val="00D505A0"/>
    <w:rsid w:val="00D66FD1"/>
    <w:rsid w:val="00D70D87"/>
    <w:rsid w:val="00D7289D"/>
    <w:rsid w:val="00D77067"/>
    <w:rsid w:val="00D90407"/>
    <w:rsid w:val="00D91342"/>
    <w:rsid w:val="00DB1E27"/>
    <w:rsid w:val="00DB2081"/>
    <w:rsid w:val="00DC06C2"/>
    <w:rsid w:val="00DD6086"/>
    <w:rsid w:val="00DD72C8"/>
    <w:rsid w:val="00DD7FAA"/>
    <w:rsid w:val="00DE3B29"/>
    <w:rsid w:val="00DE59BD"/>
    <w:rsid w:val="00E10203"/>
    <w:rsid w:val="00E14940"/>
    <w:rsid w:val="00E15C76"/>
    <w:rsid w:val="00E27E71"/>
    <w:rsid w:val="00E306A8"/>
    <w:rsid w:val="00E45D81"/>
    <w:rsid w:val="00E561FE"/>
    <w:rsid w:val="00E747B9"/>
    <w:rsid w:val="00E76862"/>
    <w:rsid w:val="00E8692E"/>
    <w:rsid w:val="00E87109"/>
    <w:rsid w:val="00E9310C"/>
    <w:rsid w:val="00EA0F4B"/>
    <w:rsid w:val="00EA5796"/>
    <w:rsid w:val="00EB2D96"/>
    <w:rsid w:val="00EB7F87"/>
    <w:rsid w:val="00EC0909"/>
    <w:rsid w:val="00EC24B7"/>
    <w:rsid w:val="00EC34AB"/>
    <w:rsid w:val="00EC5E59"/>
    <w:rsid w:val="00ED27CB"/>
    <w:rsid w:val="00EE2D2B"/>
    <w:rsid w:val="00EE7941"/>
    <w:rsid w:val="00EF05F3"/>
    <w:rsid w:val="00EF7CFC"/>
    <w:rsid w:val="00F0214F"/>
    <w:rsid w:val="00F05269"/>
    <w:rsid w:val="00F10DFB"/>
    <w:rsid w:val="00F16028"/>
    <w:rsid w:val="00F321EF"/>
    <w:rsid w:val="00F44689"/>
    <w:rsid w:val="00F53DAD"/>
    <w:rsid w:val="00F54F4C"/>
    <w:rsid w:val="00F55D40"/>
    <w:rsid w:val="00F56633"/>
    <w:rsid w:val="00F57771"/>
    <w:rsid w:val="00F62AEC"/>
    <w:rsid w:val="00F71FA8"/>
    <w:rsid w:val="00FA0A70"/>
    <w:rsid w:val="00FA106E"/>
    <w:rsid w:val="00FB1472"/>
    <w:rsid w:val="00FB1EEB"/>
    <w:rsid w:val="00FB2BA3"/>
    <w:rsid w:val="00FD0E72"/>
    <w:rsid w:val="00FE2112"/>
    <w:rsid w:val="00FE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E8CC"/>
  <w15:docId w15:val="{7808637E-00AA-4162-8CBD-79FFA255F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465"/>
  </w:style>
  <w:style w:type="paragraph" w:styleId="Nagwek1">
    <w:name w:val="heading 1"/>
    <w:basedOn w:val="Normalny"/>
    <w:next w:val="Normalny"/>
    <w:link w:val="Nagwek1Znak"/>
    <w:uiPriority w:val="9"/>
    <w:qFormat/>
    <w:rsid w:val="002D2827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2827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2827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2827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2D2827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D2827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2D28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4549C"/>
    <w:pPr>
      <w:ind w:left="720"/>
      <w:contextualSpacing/>
    </w:pPr>
  </w:style>
  <w:style w:type="paragraph" w:customStyle="1" w:styleId="Standard">
    <w:name w:val="Standard"/>
    <w:rsid w:val="001369A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05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05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F054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5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F4747-81F2-4F8F-8367-3FF455B74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1226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Waszczuk</dc:creator>
  <cp:lastModifiedBy>Joanna Waszczuk</cp:lastModifiedBy>
  <cp:revision>29</cp:revision>
  <cp:lastPrinted>2026-04-23T07:12:00Z</cp:lastPrinted>
  <dcterms:created xsi:type="dcterms:W3CDTF">2025-04-15T10:40:00Z</dcterms:created>
  <dcterms:modified xsi:type="dcterms:W3CDTF">2026-04-28T07:34:00Z</dcterms:modified>
</cp:coreProperties>
</file>