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C1689" w14:textId="39C1667D" w:rsidR="006B43F4" w:rsidRPr="001C72F5" w:rsidRDefault="006B43F4" w:rsidP="000260FE">
      <w:pPr>
        <w:autoSpaceDE w:val="0"/>
        <w:autoSpaceDN w:val="0"/>
        <w:adjustRightInd w:val="0"/>
        <w:spacing w:after="0" w:line="240" w:lineRule="auto"/>
        <w:jc w:val="right"/>
        <w:rPr>
          <w:rFonts w:eastAsia="Calibri" w:cstheme="minorHAnsi"/>
          <w:i/>
          <w:iCs/>
          <w:sz w:val="24"/>
          <w:szCs w:val="24"/>
          <w:lang w:val="x-none" w:eastAsia="ar-SA"/>
        </w:rPr>
      </w:pPr>
      <w:r>
        <w:rPr>
          <w:rFonts w:eastAsia="Calibri" w:cstheme="minorHAnsi"/>
          <w:i/>
          <w:iCs/>
          <w:sz w:val="24"/>
          <w:szCs w:val="24"/>
          <w:lang w:val="x-none" w:eastAsia="ar-SA"/>
        </w:rPr>
        <w:t>Załącznik 2</w:t>
      </w:r>
      <w:r w:rsidRPr="001C72F5">
        <w:rPr>
          <w:rFonts w:eastAsia="Calibri" w:cstheme="minorHAnsi"/>
          <w:i/>
          <w:iCs/>
          <w:sz w:val="24"/>
          <w:szCs w:val="24"/>
          <w:lang w:val="x-none" w:eastAsia="ar-SA"/>
        </w:rPr>
        <w:t xml:space="preserve"> do WSZJK (P1)</w:t>
      </w:r>
    </w:p>
    <w:p w14:paraId="1C9A29D4" w14:textId="77777777" w:rsidR="006B43F4" w:rsidRDefault="006B43F4" w:rsidP="001301DC">
      <w:pPr>
        <w:suppressAutoHyphens/>
        <w:spacing w:before="240" w:after="0" w:line="240" w:lineRule="auto"/>
        <w:jc w:val="center"/>
        <w:rPr>
          <w:rFonts w:eastAsia="Times New Roman" w:cstheme="minorHAnsi"/>
          <w:b/>
          <w:sz w:val="24"/>
          <w:szCs w:val="24"/>
          <w:lang w:eastAsia="ar-SA"/>
        </w:rPr>
      </w:pPr>
    </w:p>
    <w:p w14:paraId="7FCEC491" w14:textId="08005044" w:rsidR="00DA3946" w:rsidRDefault="001C72F5" w:rsidP="00983A61">
      <w:pPr>
        <w:suppressAutoHyphens/>
        <w:spacing w:before="240" w:after="0" w:line="240" w:lineRule="auto"/>
        <w:jc w:val="center"/>
        <w:rPr>
          <w:rFonts w:eastAsia="Times New Roman" w:cstheme="minorHAnsi"/>
          <w:b/>
          <w:sz w:val="24"/>
          <w:szCs w:val="24"/>
          <w:lang w:eastAsia="ar-SA"/>
        </w:rPr>
      </w:pPr>
      <w:r w:rsidRPr="001C72F5">
        <w:rPr>
          <w:rFonts w:eastAsia="Times New Roman" w:cstheme="minorHAnsi"/>
          <w:b/>
          <w:sz w:val="24"/>
          <w:szCs w:val="24"/>
          <w:lang w:eastAsia="ar-SA"/>
        </w:rPr>
        <w:t>EFEKTY UCZENIA SIĘ</w:t>
      </w:r>
    </w:p>
    <w:p w14:paraId="0F13E4AC" w14:textId="77777777" w:rsidR="00983A61" w:rsidRDefault="00983A61" w:rsidP="00983A61">
      <w:pPr>
        <w:suppressAutoHyphens/>
        <w:spacing w:before="240" w:after="0" w:line="240" w:lineRule="auto"/>
        <w:jc w:val="center"/>
        <w:rPr>
          <w:rFonts w:eastAsia="Times New Roman" w:cstheme="minorHAnsi"/>
          <w:b/>
          <w:sz w:val="24"/>
          <w:szCs w:val="24"/>
          <w:lang w:eastAsia="ar-SA"/>
        </w:rPr>
      </w:pPr>
    </w:p>
    <w:p w14:paraId="30BAAC14" w14:textId="1D5A6B07" w:rsidR="001C72F5" w:rsidRDefault="001301DC" w:rsidP="00DA3946">
      <w:pPr>
        <w:suppressAutoHyphens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ar-SA"/>
        </w:rPr>
      </w:pPr>
      <w:r>
        <w:rPr>
          <w:rFonts w:eastAsia="Times New Roman" w:cstheme="minorHAnsi"/>
          <w:b/>
          <w:sz w:val="24"/>
          <w:szCs w:val="24"/>
          <w:lang w:eastAsia="ar-SA"/>
        </w:rPr>
        <w:t>Zakładane d</w:t>
      </w:r>
      <w:r w:rsidRPr="001C72F5">
        <w:rPr>
          <w:rFonts w:eastAsia="Times New Roman" w:cstheme="minorHAnsi"/>
          <w:b/>
          <w:sz w:val="24"/>
          <w:szCs w:val="24"/>
          <w:lang w:eastAsia="ar-SA"/>
        </w:rPr>
        <w:t xml:space="preserve">la kierunku </w:t>
      </w:r>
      <w:r w:rsidRPr="001C72F5">
        <w:rPr>
          <w:rFonts w:eastAsia="Times New Roman" w:cstheme="minorHAnsi"/>
          <w:b/>
          <w:bCs/>
          <w:sz w:val="24"/>
          <w:szCs w:val="24"/>
          <w:lang w:eastAsia="ar-SA"/>
        </w:rPr>
        <w:t xml:space="preserve">pedagogika przedszkolna i wczesnoszkolna, jednolite studia magisterskie, </w:t>
      </w:r>
      <w:r>
        <w:rPr>
          <w:rFonts w:eastAsia="Times New Roman" w:cstheme="minorHAnsi"/>
          <w:b/>
          <w:bCs/>
          <w:sz w:val="24"/>
          <w:szCs w:val="24"/>
          <w:lang w:eastAsia="ar-SA"/>
        </w:rPr>
        <w:t xml:space="preserve">                  </w:t>
      </w:r>
      <w:r w:rsidRPr="001C72F5">
        <w:rPr>
          <w:rFonts w:eastAsia="Times New Roman" w:cstheme="minorHAnsi"/>
          <w:b/>
          <w:bCs/>
          <w:sz w:val="24"/>
          <w:szCs w:val="24"/>
          <w:lang w:eastAsia="ar-SA"/>
        </w:rPr>
        <w:t>praktyczny</w:t>
      </w:r>
      <w:r w:rsidR="008A5F01">
        <w:rPr>
          <w:rFonts w:eastAsia="Times New Roman" w:cstheme="minorHAnsi"/>
          <w:b/>
          <w:bCs/>
          <w:sz w:val="24"/>
          <w:szCs w:val="24"/>
          <w:lang w:eastAsia="ar-SA"/>
        </w:rPr>
        <w:t xml:space="preserve"> profil kształcenia</w:t>
      </w:r>
    </w:p>
    <w:p w14:paraId="159FB20A" w14:textId="181B5D79" w:rsidR="001301DC" w:rsidRPr="001C72F5" w:rsidRDefault="001301DC" w:rsidP="00DA3946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ar-SA"/>
        </w:rPr>
      </w:pPr>
      <w:r>
        <w:rPr>
          <w:rFonts w:eastAsia="Times New Roman" w:cstheme="minorHAnsi"/>
          <w:b/>
          <w:bCs/>
          <w:sz w:val="24"/>
          <w:szCs w:val="24"/>
          <w:lang w:eastAsia="ar-SA"/>
        </w:rPr>
        <w:t>dla naboru 202</w:t>
      </w:r>
      <w:r w:rsidR="00660B31">
        <w:rPr>
          <w:rFonts w:eastAsia="Times New Roman" w:cstheme="minorHAnsi"/>
          <w:b/>
          <w:bCs/>
          <w:sz w:val="24"/>
          <w:szCs w:val="24"/>
          <w:lang w:eastAsia="ar-SA"/>
        </w:rPr>
        <w:t>6</w:t>
      </w:r>
      <w:r>
        <w:rPr>
          <w:rFonts w:eastAsia="Times New Roman" w:cstheme="minorHAnsi"/>
          <w:b/>
          <w:bCs/>
          <w:sz w:val="24"/>
          <w:szCs w:val="24"/>
          <w:lang w:eastAsia="ar-SA"/>
        </w:rPr>
        <w:t>/202</w:t>
      </w:r>
      <w:r w:rsidR="00660B31">
        <w:rPr>
          <w:rFonts w:eastAsia="Times New Roman" w:cstheme="minorHAnsi"/>
          <w:b/>
          <w:bCs/>
          <w:sz w:val="24"/>
          <w:szCs w:val="24"/>
          <w:lang w:eastAsia="ar-SA"/>
        </w:rPr>
        <w:t>7</w:t>
      </w:r>
    </w:p>
    <w:p w14:paraId="046853C3" w14:textId="77777777" w:rsidR="001C72F5" w:rsidRPr="001C72F5" w:rsidRDefault="001C72F5" w:rsidP="001C72F5">
      <w:pPr>
        <w:suppressAutoHyphens/>
        <w:spacing w:after="0" w:line="240" w:lineRule="auto"/>
        <w:rPr>
          <w:rFonts w:eastAsia="Times New Roman" w:cstheme="minorHAnsi"/>
          <w:b/>
          <w:sz w:val="24"/>
          <w:szCs w:val="24"/>
          <w:lang w:eastAsia="ar-SA"/>
        </w:rPr>
      </w:pPr>
    </w:p>
    <w:tbl>
      <w:tblPr>
        <w:tblW w:w="153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312"/>
        <w:gridCol w:w="18"/>
        <w:gridCol w:w="5340"/>
        <w:gridCol w:w="567"/>
        <w:gridCol w:w="1134"/>
        <w:gridCol w:w="1180"/>
        <w:gridCol w:w="1568"/>
        <w:gridCol w:w="2121"/>
        <w:gridCol w:w="1956"/>
      </w:tblGrid>
      <w:tr w:rsidR="001C72F5" w:rsidRPr="001C72F5" w14:paraId="17C5DC0B" w14:textId="77777777" w:rsidTr="00DA3946">
        <w:trPr>
          <w:gridAfter w:val="3"/>
          <w:wAfter w:w="5645" w:type="dxa"/>
          <w:trHeight w:hRule="exact" w:val="683"/>
        </w:trPr>
        <w:tc>
          <w:tcPr>
            <w:tcW w:w="9685" w:type="dxa"/>
            <w:gridSpan w:val="7"/>
            <w:vAlign w:val="center"/>
          </w:tcPr>
          <w:p w14:paraId="3A57EA3C" w14:textId="77777777" w:rsidR="00DA3946" w:rsidRDefault="001C72F5" w:rsidP="00DA3946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Tabela odniesień</w:t>
            </w:r>
            <w:r w:rsidRPr="001C72F5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 </w:t>
            </w:r>
          </w:p>
          <w:p w14:paraId="316200CF" w14:textId="63DF6868" w:rsidR="001C72F5" w:rsidRPr="001C72F5" w:rsidRDefault="001C72F5" w:rsidP="00DA3946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sz w:val="24"/>
                <w:szCs w:val="24"/>
                <w:lang w:eastAsia="ar-SA"/>
              </w:rPr>
              <w:t xml:space="preserve">efektów kierunkowych do charakterystyk 7 poziomu Polskiej Ramy Kwalifikacji </w:t>
            </w:r>
          </w:p>
        </w:tc>
      </w:tr>
      <w:tr w:rsidR="001C72F5" w:rsidRPr="001C72F5" w14:paraId="6051EA31" w14:textId="77777777" w:rsidTr="00DA3946">
        <w:trPr>
          <w:gridAfter w:val="3"/>
          <w:wAfter w:w="5645" w:type="dxa"/>
          <w:trHeight w:val="613"/>
        </w:trPr>
        <w:tc>
          <w:tcPr>
            <w:tcW w:w="1134" w:type="dxa"/>
            <w:vMerge w:val="restart"/>
          </w:tcPr>
          <w:p w14:paraId="5F910CE1" w14:textId="77777777" w:rsidR="00DA3946" w:rsidRDefault="00DA3946" w:rsidP="004A0DC4">
            <w:pPr>
              <w:suppressAutoHyphens/>
              <w:spacing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</w:p>
          <w:p w14:paraId="5AA7FE36" w14:textId="77777777" w:rsidR="00DA3946" w:rsidRDefault="00DA3946" w:rsidP="004A0DC4">
            <w:pPr>
              <w:suppressAutoHyphens/>
              <w:spacing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</w:p>
          <w:p w14:paraId="1C97597B" w14:textId="77777777" w:rsidR="001C72F5" w:rsidRPr="001C72F5" w:rsidRDefault="001C72F5" w:rsidP="00DA3946">
            <w:pPr>
              <w:suppressAutoHyphens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  <w:t>Symbol</w:t>
            </w:r>
          </w:p>
          <w:p w14:paraId="75508219" w14:textId="77777777" w:rsidR="001C72F5" w:rsidRPr="001C72F5" w:rsidRDefault="001C72F5" w:rsidP="00DA3946">
            <w:pPr>
              <w:suppressAutoHyphens/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  <w:t>efektu kierunkowego</w:t>
            </w:r>
          </w:p>
        </w:tc>
        <w:tc>
          <w:tcPr>
            <w:tcW w:w="5670" w:type="dxa"/>
            <w:gridSpan w:val="3"/>
            <w:vMerge w:val="restart"/>
          </w:tcPr>
          <w:p w14:paraId="11CEBF99" w14:textId="77777777" w:rsidR="00DA3946" w:rsidRDefault="00DA3946" w:rsidP="004A0DC4">
            <w:pPr>
              <w:suppressAutoHyphens/>
              <w:spacing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  <w:p w14:paraId="4398FF90" w14:textId="77777777" w:rsidR="00DA3946" w:rsidRDefault="00DA3946" w:rsidP="004A0DC4">
            <w:pPr>
              <w:suppressAutoHyphens/>
              <w:spacing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  <w:p w14:paraId="79D03BB9" w14:textId="77777777" w:rsidR="00DA3946" w:rsidRDefault="00DA3946" w:rsidP="00DA3946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  <w:p w14:paraId="2C9BDEB0" w14:textId="77777777" w:rsidR="001C72F5" w:rsidRPr="001C72F5" w:rsidRDefault="001C72F5" w:rsidP="00DA3946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Kierunkowe </w:t>
            </w:r>
          </w:p>
          <w:p w14:paraId="72BAC519" w14:textId="77777777" w:rsidR="001C72F5" w:rsidRPr="001C72F5" w:rsidRDefault="001C72F5" w:rsidP="00DA3946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efekty uczenia się</w:t>
            </w:r>
          </w:p>
        </w:tc>
        <w:tc>
          <w:tcPr>
            <w:tcW w:w="2881" w:type="dxa"/>
            <w:gridSpan w:val="3"/>
          </w:tcPr>
          <w:p w14:paraId="02285502" w14:textId="77777777" w:rsidR="001C72F5" w:rsidRPr="001C72F5" w:rsidRDefault="001C72F5" w:rsidP="004A0DC4">
            <w:pPr>
              <w:suppressAutoHyphens/>
              <w:spacing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Odniesienie do charakterystyk 7 poziomu Polskiej Ramy Kwalifikacji</w:t>
            </w:r>
          </w:p>
        </w:tc>
      </w:tr>
      <w:tr w:rsidR="001C72F5" w:rsidRPr="001C72F5" w14:paraId="2F6C9F24" w14:textId="77777777" w:rsidTr="00DA3946">
        <w:trPr>
          <w:gridAfter w:val="3"/>
          <w:wAfter w:w="5645" w:type="dxa"/>
          <w:trHeight w:val="796"/>
        </w:trPr>
        <w:tc>
          <w:tcPr>
            <w:tcW w:w="1134" w:type="dxa"/>
            <w:vMerge/>
          </w:tcPr>
          <w:p w14:paraId="41924A0C" w14:textId="77777777" w:rsidR="001C72F5" w:rsidRPr="001C72F5" w:rsidRDefault="001C72F5" w:rsidP="004A0DC4">
            <w:pPr>
              <w:suppressAutoHyphens/>
              <w:spacing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5670" w:type="dxa"/>
            <w:gridSpan w:val="3"/>
            <w:vMerge/>
          </w:tcPr>
          <w:p w14:paraId="242F7C96" w14:textId="77777777" w:rsidR="001C72F5" w:rsidRPr="001C72F5" w:rsidRDefault="001C72F5" w:rsidP="004A0DC4">
            <w:pPr>
              <w:suppressAutoHyphens/>
              <w:spacing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gridSpan w:val="2"/>
          </w:tcPr>
          <w:p w14:paraId="4CCB523F" w14:textId="06C54D69" w:rsidR="001C72F5" w:rsidRPr="00AF274D" w:rsidRDefault="001C72F5" w:rsidP="00AF274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AF274D">
              <w:rPr>
                <w:rFonts w:eastAsia="Calibri" w:cstheme="minorHAnsi"/>
                <w:sz w:val="20"/>
                <w:szCs w:val="20"/>
              </w:rPr>
              <w:t>Symbol uniwersalnych charakterystyk poziomów w PRK - pierwszego stopnia</w:t>
            </w:r>
            <w:r w:rsidRPr="00AF274D">
              <w:rPr>
                <w:rFonts w:eastAsia="Calibri" w:cstheme="minorHAnsi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180" w:type="dxa"/>
          </w:tcPr>
          <w:p w14:paraId="2F1F06DE" w14:textId="77777777" w:rsidR="001C72F5" w:rsidRPr="00AF274D" w:rsidRDefault="001C72F5" w:rsidP="004A0DC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AF274D">
              <w:rPr>
                <w:rFonts w:eastAsia="Calibri" w:cstheme="minorHAnsi"/>
                <w:sz w:val="20"/>
                <w:szCs w:val="20"/>
              </w:rPr>
              <w:t>Symbol charakterystyk drugiego stopnia PRK</w:t>
            </w:r>
            <w:r w:rsidRPr="00AF274D">
              <w:rPr>
                <w:rFonts w:eastAsia="Calibri" w:cstheme="minorHAnsi"/>
                <w:sz w:val="20"/>
                <w:szCs w:val="20"/>
                <w:vertAlign w:val="superscript"/>
              </w:rPr>
              <w:t>2</w:t>
            </w:r>
          </w:p>
          <w:p w14:paraId="54572D2B" w14:textId="77777777" w:rsidR="001C72F5" w:rsidRPr="00AF274D" w:rsidRDefault="001C72F5" w:rsidP="004A0DC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0"/>
                <w:szCs w:val="20"/>
              </w:rPr>
            </w:pPr>
          </w:p>
        </w:tc>
      </w:tr>
      <w:tr w:rsidR="001C72F5" w:rsidRPr="001C72F5" w14:paraId="2182CE49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EE063A8" w14:textId="257F4667" w:rsidR="001C72F5" w:rsidRPr="001F533A" w:rsidRDefault="001C72F5" w:rsidP="004A0DC4">
            <w:pPr>
              <w:numPr>
                <w:ilvl w:val="0"/>
                <w:numId w:val="4"/>
              </w:numPr>
              <w:suppressAutoHyphens/>
              <w:spacing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>Przygotowanie psychologiczno-pedagogiczne</w:t>
            </w:r>
          </w:p>
          <w:p w14:paraId="70344D35" w14:textId="07F3A0E2" w:rsidR="001C72F5" w:rsidRPr="001F533A" w:rsidRDefault="001C72F5" w:rsidP="00637A23">
            <w:pPr>
              <w:spacing w:line="240" w:lineRule="auto"/>
              <w:contextualSpacing/>
              <w:jc w:val="both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A.1. Podstawy działań pedagogicznych </w:t>
            </w:r>
          </w:p>
        </w:tc>
      </w:tr>
      <w:tr w:rsidR="001C72F5" w:rsidRPr="001C72F5" w14:paraId="1586D58A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0B995CB9" w14:textId="43461068" w:rsidR="001C72F5" w:rsidRPr="000113FD" w:rsidRDefault="001C72F5" w:rsidP="004A0DC4">
            <w:pPr>
              <w:spacing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2EDC2B0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70BAC8AD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A.1.W1.</w:t>
            </w:r>
          </w:p>
        </w:tc>
        <w:tc>
          <w:tcPr>
            <w:tcW w:w="5670" w:type="dxa"/>
            <w:gridSpan w:val="3"/>
            <w:hideMark/>
          </w:tcPr>
          <w:p w14:paraId="48B181DE" w14:textId="5949E0C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kulturowe, antropologiczne, aksjologiczne i socjologiczne opisy współczesności: funkcje edukacji w życiu społeczeństw i egzystencji jednostek, typy i rolę ideologii w życiu społecznym, ulokowanie społeczne, blokady i możliwości rozwojowe różnych grup społecznych oraz elementy socjologii edukacji; </w:t>
            </w:r>
          </w:p>
        </w:tc>
        <w:tc>
          <w:tcPr>
            <w:tcW w:w="1701" w:type="dxa"/>
            <w:gridSpan w:val="2"/>
          </w:tcPr>
          <w:p w14:paraId="5CD0069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339928F1" w14:textId="77777777" w:rsidR="001C72F5" w:rsidRPr="001C72F5" w:rsidRDefault="001C72F5" w:rsidP="004A0DC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  <w:p w14:paraId="15C482D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AF274D" w:rsidRPr="001C72F5" w14:paraId="792F8F1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4F6C6D5C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A.1.W2.</w:t>
            </w:r>
          </w:p>
        </w:tc>
        <w:tc>
          <w:tcPr>
            <w:tcW w:w="5670" w:type="dxa"/>
            <w:gridSpan w:val="3"/>
            <w:hideMark/>
          </w:tcPr>
          <w:p w14:paraId="0DAC41E2" w14:textId="0240941A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procesy wychowania i kształcenia (wybrane ujęcia teoretyczne): ontologiczne, aksjologiczne i antropologiczne podstawy wychowania, istotę wychowania, zagadnienia wychowania jako spotkania w dialogu, wychowania do odpowiedzialnej wolności oraz społeczeństwa wielokulturowego, typy relacji międzyludzkich oraz procesy rządzące tymi relacjami, główne środowiska wychowawcze, a także podstawy dialogu międzykulturowego;</w:t>
            </w:r>
          </w:p>
        </w:tc>
        <w:tc>
          <w:tcPr>
            <w:tcW w:w="1701" w:type="dxa"/>
            <w:gridSpan w:val="2"/>
          </w:tcPr>
          <w:p w14:paraId="24683E5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4E2B5A47" w14:textId="77777777" w:rsidR="001C72F5" w:rsidRPr="001C72F5" w:rsidRDefault="001C72F5" w:rsidP="004A0DC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  <w:p w14:paraId="7033401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AF274D" w:rsidRPr="001C72F5" w14:paraId="0A23BF0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30908D2B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A.1.W3.</w:t>
            </w:r>
          </w:p>
        </w:tc>
        <w:tc>
          <w:tcPr>
            <w:tcW w:w="5670" w:type="dxa"/>
            <w:gridSpan w:val="3"/>
            <w:hideMark/>
          </w:tcPr>
          <w:p w14:paraId="34846631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rolę nauczyciela i koncepcje pracy nauczyciela: etykę zawodową nauczyciela, znaczenie własnych postaw, założeń i intencji podczas działania pedagogicznego, uwarunkowania sukcesu w pracy nauczyciela, umiejętności dokonywania autoanalizy sytuacji życiowej i zawodowej, zagadnienie początkującego nauczyciela w szkolnej rzeczywistości, zasady projektowania ścieżki własnego rozwoju zawodowego oraz uwarunkowania sukcesu w pracy nauczyciela.</w:t>
            </w:r>
          </w:p>
        </w:tc>
        <w:tc>
          <w:tcPr>
            <w:tcW w:w="1701" w:type="dxa"/>
            <w:gridSpan w:val="2"/>
          </w:tcPr>
          <w:p w14:paraId="565128C9" w14:textId="77777777" w:rsidR="001C72F5" w:rsidRPr="001C72F5" w:rsidRDefault="001C72F5" w:rsidP="004A0DC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  <w:p w14:paraId="02968FB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1180" w:type="dxa"/>
            <w:hideMark/>
          </w:tcPr>
          <w:p w14:paraId="65136FFC" w14:textId="77777777" w:rsidR="001C72F5" w:rsidRPr="001C72F5" w:rsidRDefault="001C72F5" w:rsidP="004A0DC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P7S_WK</w:t>
            </w:r>
          </w:p>
          <w:p w14:paraId="35BC0BF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1C72F5" w:rsidRPr="001C72F5" w14:paraId="78638C95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186511AB" w14:textId="77777777" w:rsidR="001C72F5" w:rsidRPr="000113FD" w:rsidRDefault="001C72F5" w:rsidP="004A0DC4">
            <w:pPr>
              <w:spacing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lastRenderedPageBreak/>
              <w:t>W zakresie umiejętności absolwent potrafi:</w:t>
            </w:r>
          </w:p>
        </w:tc>
      </w:tr>
      <w:tr w:rsidR="00AF274D" w:rsidRPr="001C72F5" w14:paraId="6B6AD01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E152A9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A.1.U1.</w:t>
            </w:r>
          </w:p>
        </w:tc>
        <w:tc>
          <w:tcPr>
            <w:tcW w:w="5670" w:type="dxa"/>
            <w:gridSpan w:val="3"/>
            <w:hideMark/>
          </w:tcPr>
          <w:p w14:paraId="2D0EA8A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wykorzystać posiadaną wiedzę teoretyczną w sposób refleksyjny i krytyczny, poprawnie konstruować rozbudowane ustne i pisemne wypowiedzi dotyczące różnych zagadnień pedagogicznych; </w:t>
            </w:r>
          </w:p>
        </w:tc>
        <w:tc>
          <w:tcPr>
            <w:tcW w:w="1701" w:type="dxa"/>
            <w:gridSpan w:val="2"/>
          </w:tcPr>
          <w:p w14:paraId="266926C6" w14:textId="77777777" w:rsidR="001C72F5" w:rsidRPr="001C72F5" w:rsidRDefault="001C72F5" w:rsidP="004A0DC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2B01496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0CC06B4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BBDAEA3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A.1.U2.</w:t>
            </w:r>
          </w:p>
        </w:tc>
        <w:tc>
          <w:tcPr>
            <w:tcW w:w="5670" w:type="dxa"/>
            <w:gridSpan w:val="3"/>
            <w:hideMark/>
          </w:tcPr>
          <w:p w14:paraId="36E18A8B" w14:textId="30180499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interpretować działalność nauczycieli w kontekstach jej prowadzenia z wykorzystaniem posiadanej wiedzy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zakresie pedagogiki i psychologii, charakteryzować swoistość działania pedagogicznego, a także prezentować własne pomysły, wątpliwości i sugestie poparte rozbudowaną argumentacją teoretyczną;</w:t>
            </w:r>
          </w:p>
        </w:tc>
        <w:tc>
          <w:tcPr>
            <w:tcW w:w="1701" w:type="dxa"/>
            <w:gridSpan w:val="2"/>
          </w:tcPr>
          <w:p w14:paraId="058CBC8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032A670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144CED2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CDFC7C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A.1.U3.</w:t>
            </w:r>
          </w:p>
        </w:tc>
        <w:tc>
          <w:tcPr>
            <w:tcW w:w="5670" w:type="dxa"/>
            <w:gridSpan w:val="3"/>
            <w:hideMark/>
          </w:tcPr>
          <w:p w14:paraId="3FFEFC7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analizować swoje doświadczenia praktyczne w roli nauczyciela lub wychowawcy;</w:t>
            </w:r>
          </w:p>
        </w:tc>
        <w:tc>
          <w:tcPr>
            <w:tcW w:w="1701" w:type="dxa"/>
            <w:gridSpan w:val="2"/>
          </w:tcPr>
          <w:p w14:paraId="3429199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27C8331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  <w:p w14:paraId="465DB74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P7S_UU</w:t>
            </w:r>
          </w:p>
        </w:tc>
      </w:tr>
      <w:tr w:rsidR="00AF274D" w:rsidRPr="001C72F5" w14:paraId="0A331E7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633644F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A.1.U4.</w:t>
            </w:r>
          </w:p>
        </w:tc>
        <w:tc>
          <w:tcPr>
            <w:tcW w:w="5670" w:type="dxa"/>
            <w:gridSpan w:val="3"/>
          </w:tcPr>
          <w:p w14:paraId="5C9C14C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formułować oceny etyczne związane z wykonywaniem zawodu nauczyciela;</w:t>
            </w:r>
          </w:p>
        </w:tc>
        <w:tc>
          <w:tcPr>
            <w:tcW w:w="1701" w:type="dxa"/>
            <w:gridSpan w:val="2"/>
          </w:tcPr>
          <w:p w14:paraId="6AD6B7B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4A53C18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51835F2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623D82C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A.1.U5.</w:t>
            </w:r>
          </w:p>
        </w:tc>
        <w:tc>
          <w:tcPr>
            <w:tcW w:w="5670" w:type="dxa"/>
            <w:gridSpan w:val="3"/>
          </w:tcPr>
          <w:p w14:paraId="08290B3F" w14:textId="24754025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rozpoznawać własną nauczycielską nieskuteczność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analizować jej przyczyny;</w:t>
            </w:r>
          </w:p>
        </w:tc>
        <w:tc>
          <w:tcPr>
            <w:tcW w:w="1701" w:type="dxa"/>
            <w:gridSpan w:val="2"/>
          </w:tcPr>
          <w:p w14:paraId="29A11BA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24AE65C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532D04B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7E64F88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A.1.U6.</w:t>
            </w:r>
          </w:p>
        </w:tc>
        <w:tc>
          <w:tcPr>
            <w:tcW w:w="5670" w:type="dxa"/>
            <w:gridSpan w:val="3"/>
          </w:tcPr>
          <w:p w14:paraId="1985F19F" w14:textId="412A87C2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projektować drogi osiągania skuteczności zawodowej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charakteryzować jej determinanty.</w:t>
            </w:r>
          </w:p>
        </w:tc>
        <w:tc>
          <w:tcPr>
            <w:tcW w:w="1701" w:type="dxa"/>
            <w:gridSpan w:val="2"/>
          </w:tcPr>
          <w:p w14:paraId="429312B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1F42BC6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  <w:p w14:paraId="5E4333F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P7S_UU</w:t>
            </w:r>
          </w:p>
        </w:tc>
      </w:tr>
      <w:tr w:rsidR="001C72F5" w:rsidRPr="001C72F5" w14:paraId="18DB435A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011B8C1F" w14:textId="77777777" w:rsidR="001C72F5" w:rsidRPr="000113FD" w:rsidRDefault="001C72F5" w:rsidP="004A0DC4">
            <w:pPr>
              <w:spacing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27A874F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9863273" w14:textId="14607309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A.1.K1.</w:t>
            </w:r>
          </w:p>
        </w:tc>
        <w:tc>
          <w:tcPr>
            <w:tcW w:w="5670" w:type="dxa"/>
            <w:gridSpan w:val="3"/>
            <w:hideMark/>
          </w:tcPr>
          <w:p w14:paraId="6C4A3EFA" w14:textId="17A6FFC9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doceniania znaczenia pedagogiki dla rozwoju osoby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prawidłowych więzi w środowiskach społecznych; </w:t>
            </w:r>
          </w:p>
        </w:tc>
        <w:tc>
          <w:tcPr>
            <w:tcW w:w="1701" w:type="dxa"/>
            <w:gridSpan w:val="2"/>
          </w:tcPr>
          <w:p w14:paraId="775EF33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10A511C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AF274D" w:rsidRPr="001C72F5" w14:paraId="4D308EE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49CB208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A.1.K2.</w:t>
            </w:r>
          </w:p>
        </w:tc>
        <w:tc>
          <w:tcPr>
            <w:tcW w:w="5670" w:type="dxa"/>
            <w:gridSpan w:val="3"/>
            <w:hideMark/>
          </w:tcPr>
          <w:p w14:paraId="0A667F2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nabywania wiedzy z zakresu pedagogiki i budowania warsztatu pracy nauczyciela dziecka w wieku przedszkolnym i ucznia w młodszym wieku szkolnym;</w:t>
            </w:r>
          </w:p>
        </w:tc>
        <w:tc>
          <w:tcPr>
            <w:tcW w:w="1701" w:type="dxa"/>
            <w:gridSpan w:val="2"/>
          </w:tcPr>
          <w:p w14:paraId="1928AF0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48CF20F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AF274D" w:rsidRPr="001C72F5" w14:paraId="2EF9CC8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AE61DD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A.1.K3.</w:t>
            </w:r>
          </w:p>
        </w:tc>
        <w:tc>
          <w:tcPr>
            <w:tcW w:w="5670" w:type="dxa"/>
            <w:gridSpan w:val="3"/>
            <w:hideMark/>
          </w:tcPr>
          <w:p w14:paraId="49137B40" w14:textId="7407461D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podejmowania wyzwań zawodowych i osobistych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oraz indywidualnych i zespołowych działań profesjonalnych w zakresie opieki i wychowania dziecka lub ucznia;</w:t>
            </w:r>
          </w:p>
        </w:tc>
        <w:tc>
          <w:tcPr>
            <w:tcW w:w="1701" w:type="dxa"/>
            <w:gridSpan w:val="2"/>
          </w:tcPr>
          <w:p w14:paraId="0B6C1E4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4DD2E72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P7S_KR</w:t>
            </w:r>
          </w:p>
        </w:tc>
      </w:tr>
      <w:tr w:rsidR="00AF274D" w:rsidRPr="001C72F5" w14:paraId="58BDB22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0294F2F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A.1.K4.</w:t>
            </w:r>
          </w:p>
        </w:tc>
        <w:tc>
          <w:tcPr>
            <w:tcW w:w="5670" w:type="dxa"/>
            <w:gridSpan w:val="3"/>
            <w:hideMark/>
          </w:tcPr>
          <w:p w14:paraId="0BCF919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stosowania norm etycznych w działalności zawodowej, kierując się szacunkiem dla godności człowieka.</w:t>
            </w:r>
          </w:p>
        </w:tc>
        <w:tc>
          <w:tcPr>
            <w:tcW w:w="1701" w:type="dxa"/>
            <w:gridSpan w:val="2"/>
          </w:tcPr>
          <w:p w14:paraId="3512488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1975D6C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P7S_KR</w:t>
            </w:r>
          </w:p>
        </w:tc>
      </w:tr>
      <w:tr w:rsidR="001C72F5" w:rsidRPr="001C72F5" w14:paraId="2FB42A73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0049F121" w14:textId="286FC403" w:rsidR="001C72F5" w:rsidRPr="001F533A" w:rsidRDefault="001C72F5" w:rsidP="00637A23">
            <w:pPr>
              <w:spacing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A.2. Pedagogika przedszkolna i wczesnoszkolna </w:t>
            </w:r>
          </w:p>
        </w:tc>
      </w:tr>
      <w:tr w:rsidR="001C72F5" w:rsidRPr="001C72F5" w14:paraId="59769166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35ECD365" w14:textId="2877EBED" w:rsidR="001C72F5" w:rsidRPr="000113FD" w:rsidRDefault="001C72F5" w:rsidP="004A0DC4">
            <w:pPr>
              <w:spacing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4951DB2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34B4C96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A.2.W1.</w:t>
            </w:r>
          </w:p>
        </w:tc>
        <w:tc>
          <w:tcPr>
            <w:tcW w:w="5670" w:type="dxa"/>
            <w:gridSpan w:val="3"/>
            <w:hideMark/>
          </w:tcPr>
          <w:p w14:paraId="169E411E" w14:textId="5C4FA312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terminologię używaną w pedagogice przedszkolnej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wczesnoszkolnej, jej źródła, miejsce oraz zastosowanie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obrębie pokrewnych dyscyplin naukowych, a także miejsce pedagogiki przedszkolnej i wczesnoszkolnej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systemie nauki oraz jej przedmiotowe i metodologiczne powiązania z innymi dyscyplinami naukowymi; </w:t>
            </w:r>
          </w:p>
        </w:tc>
        <w:tc>
          <w:tcPr>
            <w:tcW w:w="1701" w:type="dxa"/>
            <w:gridSpan w:val="2"/>
          </w:tcPr>
          <w:p w14:paraId="5034DC3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6EFF16F" w14:textId="77777777" w:rsidR="001C72F5" w:rsidRPr="001C72F5" w:rsidRDefault="001C72F5" w:rsidP="004A0DC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  <w:p w14:paraId="0E0DFA8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AF274D" w:rsidRPr="001C72F5" w14:paraId="77FA2BF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6451182B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A.2.W2.</w:t>
            </w:r>
          </w:p>
        </w:tc>
        <w:tc>
          <w:tcPr>
            <w:tcW w:w="5670" w:type="dxa"/>
            <w:gridSpan w:val="3"/>
            <w:hideMark/>
          </w:tcPr>
          <w:p w14:paraId="161921E2" w14:textId="762FDAE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procesy związane z wychowaniem i kształceniem dzieci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uczniów, ze szczególnym uwzględnieniem fazy wczesnego, średniego i późnego dzieciństwa, w perspektywie interdyscyplinarnej: psychologicznej, pedagogicznej, aksjologicznej i socjologicznej;</w:t>
            </w:r>
          </w:p>
        </w:tc>
        <w:tc>
          <w:tcPr>
            <w:tcW w:w="1701" w:type="dxa"/>
            <w:gridSpan w:val="2"/>
          </w:tcPr>
          <w:p w14:paraId="5D35A30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6DBC5221" w14:textId="77777777" w:rsidR="001C72F5" w:rsidRPr="001C72F5" w:rsidRDefault="001C72F5" w:rsidP="004A0DC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  <w:p w14:paraId="6CA7AF3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AF274D" w:rsidRPr="001C72F5" w14:paraId="50450BB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5376AD14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A.2.W3.</w:t>
            </w:r>
          </w:p>
        </w:tc>
        <w:tc>
          <w:tcPr>
            <w:tcW w:w="5670" w:type="dxa"/>
            <w:gridSpan w:val="3"/>
            <w:hideMark/>
          </w:tcPr>
          <w:p w14:paraId="0ADAB13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rolę nauczyciela w rozwijaniu postaw i zachowań dzieci lub uczniów; </w:t>
            </w:r>
          </w:p>
        </w:tc>
        <w:tc>
          <w:tcPr>
            <w:tcW w:w="1701" w:type="dxa"/>
            <w:gridSpan w:val="2"/>
          </w:tcPr>
          <w:p w14:paraId="02CD090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0EE05C6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46C6103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3DE9252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A.2.W4.</w:t>
            </w:r>
          </w:p>
        </w:tc>
        <w:tc>
          <w:tcPr>
            <w:tcW w:w="5670" w:type="dxa"/>
            <w:gridSpan w:val="3"/>
          </w:tcPr>
          <w:p w14:paraId="0CA0016D" w14:textId="027E5535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koncepcje dziecka i dzieciństwa (Childhood Studies) i ich uwarunkowania kulturowe i społeczne; interdyscyplinarne zagadnienia dobrostanu dziecka oraz perspektywy metodologiczne badań nad dzieckiem i dzieciństwem, a także wymagania etyczne badań naukowych z udziałem dzieci;</w:t>
            </w:r>
          </w:p>
        </w:tc>
        <w:tc>
          <w:tcPr>
            <w:tcW w:w="1701" w:type="dxa"/>
            <w:gridSpan w:val="2"/>
          </w:tcPr>
          <w:p w14:paraId="7163577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0B1F31C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038CF4D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767DA4E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A.2.W5.</w:t>
            </w:r>
          </w:p>
        </w:tc>
        <w:tc>
          <w:tcPr>
            <w:tcW w:w="5670" w:type="dxa"/>
            <w:gridSpan w:val="3"/>
          </w:tcPr>
          <w:p w14:paraId="262EA626" w14:textId="439788B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typy, cele i zasady funkcjonowania instytucji edukacyjnych przeznaczonych dla dzieci w wieku przedszkolnym i uczniów w młodszym wieku szkolnym; cele i zasady współpracy przedszkola lub szkoły z podmiotami zewnętrznymi oraz modele, funkcje, szanse i zagrożenia współpracy; sposoby radzenia sobie z problemami wychowawczymi dzieci lub uczniów i rozwiązywania ich we współpracy z rodziną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otoczeniem dziecka lub ucznia, specyfikę pracy z dziećmi lub uczniami z doświadczeniem migracyjnym, a także sposoby budowania swojego autorytetu w relacjach zawodowych i we współpracy z zespołem nauczycieli oraz z innymi podmiotami procesu wychowania i kształcenia.</w:t>
            </w:r>
          </w:p>
        </w:tc>
        <w:tc>
          <w:tcPr>
            <w:tcW w:w="1701" w:type="dxa"/>
            <w:gridSpan w:val="2"/>
          </w:tcPr>
          <w:p w14:paraId="66A8C20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328E95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6FC1FEA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519AB41A" w14:textId="77777777" w:rsidR="001C72F5" w:rsidRPr="000113FD" w:rsidRDefault="001C72F5" w:rsidP="000113FD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3B0F86F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1611F04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A.2.U1.</w:t>
            </w:r>
          </w:p>
        </w:tc>
        <w:tc>
          <w:tcPr>
            <w:tcW w:w="5670" w:type="dxa"/>
            <w:gridSpan w:val="3"/>
            <w:hideMark/>
          </w:tcPr>
          <w:p w14:paraId="05EF891D" w14:textId="4136843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wykorzystywać i integrować wiedzę teoretyczną z zakresu pedagogiki przedszkolnej i wczesnoszkolnej, w tym wybrane modele i koncepcje pedagogiczne, oraz powiązanych z nią dyscyplin naukowych, w celu dokonania analizy</w:t>
            </w:r>
            <w:r w:rsidR="0089078E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interpretacji złożonych problemów edukacyjnych, wychowawczych, opiekuńczych i kulturowych, a także motywów i wzorów ludzkiego zachowania; </w:t>
            </w:r>
          </w:p>
        </w:tc>
        <w:tc>
          <w:tcPr>
            <w:tcW w:w="1701" w:type="dxa"/>
            <w:gridSpan w:val="2"/>
          </w:tcPr>
          <w:p w14:paraId="516BDAE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31B9AC3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49BD4A1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DBA00FB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A.2.U2.</w:t>
            </w:r>
          </w:p>
        </w:tc>
        <w:tc>
          <w:tcPr>
            <w:tcW w:w="5670" w:type="dxa"/>
            <w:gridSpan w:val="3"/>
            <w:hideMark/>
          </w:tcPr>
          <w:p w14:paraId="43C4870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rozpoznawać i identyfikować style wychowania w praktyce edukacyjnej, wskazywać ich wartościowe cechy i zagrożenia dla podmiotowości dziecka lub ucznia;</w:t>
            </w:r>
          </w:p>
        </w:tc>
        <w:tc>
          <w:tcPr>
            <w:tcW w:w="1701" w:type="dxa"/>
            <w:gridSpan w:val="2"/>
          </w:tcPr>
          <w:p w14:paraId="657E172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314BF33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49C4C81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DD0ED8F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A.2.U3.</w:t>
            </w:r>
          </w:p>
        </w:tc>
        <w:tc>
          <w:tcPr>
            <w:tcW w:w="5670" w:type="dxa"/>
            <w:gridSpan w:val="3"/>
            <w:hideMark/>
          </w:tcPr>
          <w:p w14:paraId="53367B8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rozpoznawać sytuacje zagrożeń w przedszkolu i szkole oraz tworzyć właściwy klimat w grupie przedszkolnej i klasie szkolnej;</w:t>
            </w:r>
          </w:p>
        </w:tc>
        <w:tc>
          <w:tcPr>
            <w:tcW w:w="1701" w:type="dxa"/>
            <w:gridSpan w:val="2"/>
          </w:tcPr>
          <w:p w14:paraId="6C2E28E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1E358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4B7B0F1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D3CB01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A.2.U4.</w:t>
            </w:r>
          </w:p>
        </w:tc>
        <w:tc>
          <w:tcPr>
            <w:tcW w:w="5670" w:type="dxa"/>
            <w:gridSpan w:val="3"/>
          </w:tcPr>
          <w:p w14:paraId="3C3C096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organizować wartościowe rozwojowo i społecznie środowisko wychowawcze oraz wspierać dzieci lub uczniów w wyrażaniu swojej indywidualności w sposób twórczy;</w:t>
            </w:r>
          </w:p>
        </w:tc>
        <w:tc>
          <w:tcPr>
            <w:tcW w:w="1701" w:type="dxa"/>
            <w:gridSpan w:val="2"/>
          </w:tcPr>
          <w:p w14:paraId="6641338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6E62484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2551E3A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AFF2D7D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A.2.U5.</w:t>
            </w:r>
          </w:p>
        </w:tc>
        <w:tc>
          <w:tcPr>
            <w:tcW w:w="5670" w:type="dxa"/>
            <w:gridSpan w:val="3"/>
          </w:tcPr>
          <w:p w14:paraId="3A80F47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wybrać i zastosować właściwy dla danej organizacji pracy przedszkola lub szkoły podstawowej sposób postępowania oraz dobierać środki i metody pracy w celu efektywnego wykonania zadań zawodowych na etapie edukacji przedszkolnej i wczesnoszkolnej; </w:t>
            </w:r>
          </w:p>
        </w:tc>
        <w:tc>
          <w:tcPr>
            <w:tcW w:w="1701" w:type="dxa"/>
            <w:gridSpan w:val="2"/>
          </w:tcPr>
          <w:p w14:paraId="002F743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3789320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663E236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19872F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A.2.U6.</w:t>
            </w:r>
          </w:p>
        </w:tc>
        <w:tc>
          <w:tcPr>
            <w:tcW w:w="5670" w:type="dxa"/>
            <w:gridSpan w:val="3"/>
          </w:tcPr>
          <w:p w14:paraId="607F1EA8" w14:textId="637A9595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skutecznie porozumiewać się z różnymi odbiorcami, w tym z dziećmi lub uczniami, rodzicami lub opiekunami oraz specjalistami, z wykorzystaniem nowoczesnych rozwiązań technologicznych.</w:t>
            </w:r>
          </w:p>
        </w:tc>
        <w:tc>
          <w:tcPr>
            <w:tcW w:w="1701" w:type="dxa"/>
            <w:gridSpan w:val="2"/>
          </w:tcPr>
          <w:p w14:paraId="07C8045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1F5AB03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  <w:p w14:paraId="7526A2B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P7S_UK</w:t>
            </w:r>
          </w:p>
        </w:tc>
      </w:tr>
      <w:tr w:rsidR="001C72F5" w:rsidRPr="001C72F5" w14:paraId="0702B10B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78E1BC53" w14:textId="77777777" w:rsidR="001C72F5" w:rsidRPr="000113FD" w:rsidRDefault="001C72F5" w:rsidP="000113FD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5A2B05C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D4EB443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A.2.K1.</w:t>
            </w:r>
          </w:p>
          <w:p w14:paraId="1F6629D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hideMark/>
          </w:tcPr>
          <w:p w14:paraId="2D5FB2C3" w14:textId="77777777" w:rsidR="001C72F5" w:rsidRPr="001C72F5" w:rsidRDefault="001C72F5" w:rsidP="000113FD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refleksji, w tym krytycznej oceny, odnośnie do poziomu swojej wiedzy i umiejętności z zakresu pedagogiki przedszkolnej i wczesnoszkolnej oraz wykazywania umiejętności uczenia się i doskonalenia własnego warsztatu pedagogicznego w zakresie wychowania przedszkolnego oraz edukacji wczesnoszkolnej; </w:t>
            </w:r>
          </w:p>
        </w:tc>
        <w:tc>
          <w:tcPr>
            <w:tcW w:w="1701" w:type="dxa"/>
            <w:gridSpan w:val="2"/>
          </w:tcPr>
          <w:p w14:paraId="4B59A94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49BFB26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AF274D" w:rsidRPr="001C72F5" w14:paraId="7DAA669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F8AB67C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A.2.K2.</w:t>
            </w:r>
          </w:p>
        </w:tc>
        <w:tc>
          <w:tcPr>
            <w:tcW w:w="5670" w:type="dxa"/>
            <w:gridSpan w:val="3"/>
            <w:hideMark/>
          </w:tcPr>
          <w:p w14:paraId="4787762F" w14:textId="70C95509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podejmowania wyzwań zawodowych oraz indywidualnych i zespołowych działań profesjonalnych w zakresie edukacji przedszkolnej i wczesnoszkolnej;</w:t>
            </w:r>
          </w:p>
        </w:tc>
        <w:tc>
          <w:tcPr>
            <w:tcW w:w="1701" w:type="dxa"/>
            <w:gridSpan w:val="2"/>
          </w:tcPr>
          <w:p w14:paraId="32CDB95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194B6D3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P7S_KO</w:t>
            </w:r>
          </w:p>
        </w:tc>
      </w:tr>
      <w:tr w:rsidR="00AF274D" w:rsidRPr="001C72F5" w14:paraId="6B20EA7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D2EC038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A.2.K3.</w:t>
            </w:r>
          </w:p>
        </w:tc>
        <w:tc>
          <w:tcPr>
            <w:tcW w:w="5670" w:type="dxa"/>
            <w:gridSpan w:val="3"/>
            <w:hideMark/>
          </w:tcPr>
          <w:p w14:paraId="5590E681" w14:textId="13E03D38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profesjonalnego rozwiązywania problemów i konfliktów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grupie przedszkolnej i klasie szkolnej.</w:t>
            </w:r>
          </w:p>
        </w:tc>
        <w:tc>
          <w:tcPr>
            <w:tcW w:w="1701" w:type="dxa"/>
            <w:gridSpan w:val="2"/>
          </w:tcPr>
          <w:p w14:paraId="32E7CB9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017B1D5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590E319D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6C0D65FB" w14:textId="62BF6C9F" w:rsidR="001C72F5" w:rsidRPr="00057A85" w:rsidRDefault="001C72F5" w:rsidP="00637A23">
            <w:pPr>
              <w:spacing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A.3. Podstawy psychologii dla nauczycieli </w:t>
            </w:r>
          </w:p>
        </w:tc>
      </w:tr>
      <w:tr w:rsidR="001C72F5" w:rsidRPr="001C72F5" w14:paraId="7C19378F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53303976" w14:textId="09EEB28F" w:rsidR="001C72F5" w:rsidRPr="000113FD" w:rsidRDefault="001C72F5" w:rsidP="004A0DC4">
            <w:pPr>
              <w:spacing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6D95FD2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6E756507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A.3.W1.</w:t>
            </w:r>
          </w:p>
        </w:tc>
        <w:tc>
          <w:tcPr>
            <w:tcW w:w="5670" w:type="dxa"/>
            <w:gridSpan w:val="3"/>
            <w:hideMark/>
          </w:tcPr>
          <w:p w14:paraId="28B1B5F4" w14:textId="0AE270FF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podstawowe pojęcia psychologii: procesy poznawcze, spostrzeganie, odbiór i przetwarzanie informacji, mowę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język, myślenie i rozumowanie, uczenie się i pamięć, rolę uwagi, emocje i motywacje w procesach regulacji zachowania, zdolności i uzdolnienia, psychologię różnic indywidualnych – różnice w zakresie inteligencji, osobowości, temperamentu i stylu poznawczego; </w:t>
            </w:r>
          </w:p>
        </w:tc>
        <w:tc>
          <w:tcPr>
            <w:tcW w:w="1701" w:type="dxa"/>
            <w:gridSpan w:val="2"/>
          </w:tcPr>
          <w:p w14:paraId="449E279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0261661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737611F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E1CE27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A.3.W2.</w:t>
            </w:r>
          </w:p>
        </w:tc>
        <w:tc>
          <w:tcPr>
            <w:tcW w:w="5670" w:type="dxa"/>
            <w:gridSpan w:val="3"/>
            <w:hideMark/>
          </w:tcPr>
          <w:p w14:paraId="2528A302" w14:textId="76D0274A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rozwój człowieka w cyklu życia, w tym proces rozwoju dziecka w kolejnych okresach dzieciństwa: rozwój fizyczny, motoryczny i psychospołeczny, rozwój procesów poznawczych, społeczno-emocjonalny i moralny, a także rozwój i kształtowanie osobowości; szczególne uzdolnienia; normy rozwojowe (różnorodność ujęć), zjawisko dysharmonii (asynchronii) rozwojowej, zaburzenia w rozwoju podstawowych procesów psychicznych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oraz teorie integralnego rozwoju dziecka lub ucznia;</w:t>
            </w:r>
          </w:p>
        </w:tc>
        <w:tc>
          <w:tcPr>
            <w:tcW w:w="1701" w:type="dxa"/>
            <w:gridSpan w:val="2"/>
          </w:tcPr>
          <w:p w14:paraId="23024AE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2A00958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768EB7A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139B54F2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A.3.W3.</w:t>
            </w:r>
          </w:p>
        </w:tc>
        <w:tc>
          <w:tcPr>
            <w:tcW w:w="5670" w:type="dxa"/>
            <w:gridSpan w:val="3"/>
            <w:hideMark/>
          </w:tcPr>
          <w:p w14:paraId="49168E46" w14:textId="115DC6D1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psychologiczne podstawy procesu uczenia się dzieci lub uczniów: modele uczenia się (koncepcje klasyczne, współczesne ujęcia w oparciu o wyniki badań neuropsychologicznych), metody i techniki uczenia się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 z uwzględnieniem rozwijania metapoznania, trudności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uczeniu się</w:t>
            </w:r>
            <w:r w:rsidR="0089078E">
              <w:rPr>
                <w:rFonts w:eastAsia="Calibri" w:cstheme="minorHAnsi"/>
                <w:sz w:val="24"/>
                <w:szCs w:val="24"/>
              </w:rPr>
              <w:t xml:space="preserve">, ich przyczyny i strategie ich </w:t>
            </w:r>
            <w:r w:rsidRPr="001C72F5">
              <w:rPr>
                <w:rFonts w:eastAsia="Calibri" w:cstheme="minorHAnsi"/>
                <w:sz w:val="24"/>
                <w:szCs w:val="24"/>
              </w:rPr>
              <w:t>przezwyciężania, a także metody i techniki identyfikacji oraz wspomagania rozwoju uzdolnień i zainteresowań;</w:t>
            </w:r>
          </w:p>
        </w:tc>
        <w:tc>
          <w:tcPr>
            <w:tcW w:w="1701" w:type="dxa"/>
            <w:gridSpan w:val="2"/>
          </w:tcPr>
          <w:p w14:paraId="015CDC6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62807ED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50A1AAE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C2853CA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A.3.W4.</w:t>
            </w:r>
          </w:p>
        </w:tc>
        <w:tc>
          <w:tcPr>
            <w:tcW w:w="5670" w:type="dxa"/>
            <w:gridSpan w:val="3"/>
          </w:tcPr>
          <w:p w14:paraId="12234939" w14:textId="2C5E671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teorię spostrzegania społecznego i komunikacji: zachowania społeczne i ich uwarunkowania, sytuację interpersonalną, zagadnienia: empatii, zachowań asertywnych, agresywnych i uległych, postaw, stereotypów, uprzedzeń, negocjacji</w:t>
            </w:r>
            <w:r w:rsidR="0089078E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C72F5">
              <w:rPr>
                <w:rFonts w:eastAsia="Calibri" w:cstheme="minorHAnsi"/>
                <w:sz w:val="24"/>
                <w:szCs w:val="24"/>
              </w:rPr>
              <w:t>i rozwiązywania konfliktów, reguły współdziałania, procesy i role grupowe,</w:t>
            </w:r>
            <w:r w:rsidR="0089078E">
              <w:rPr>
                <w:rFonts w:eastAsia="Calibri" w:cstheme="minorHAnsi"/>
                <w:sz w:val="24"/>
                <w:szCs w:val="24"/>
              </w:rPr>
              <w:t xml:space="preserve"> bariery i trudności w procesie </w:t>
            </w:r>
            <w:r w:rsidRPr="001C72F5">
              <w:rPr>
                <w:rFonts w:eastAsia="Calibri" w:cstheme="minorHAnsi"/>
                <w:sz w:val="24"/>
                <w:szCs w:val="24"/>
              </w:rPr>
              <w:t>komunikowania się, techniki i metody usprawniania komunikacji z dzieckiem, a także mechanizmy kształtowania się postaw dzieci lub uczniów;</w:t>
            </w:r>
          </w:p>
        </w:tc>
        <w:tc>
          <w:tcPr>
            <w:tcW w:w="1701" w:type="dxa"/>
            <w:gridSpan w:val="2"/>
          </w:tcPr>
          <w:p w14:paraId="6EBCC53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5AE6504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01353C8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52618DD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A.3.W5.</w:t>
            </w:r>
          </w:p>
        </w:tc>
        <w:tc>
          <w:tcPr>
            <w:tcW w:w="5670" w:type="dxa"/>
            <w:gridSpan w:val="3"/>
          </w:tcPr>
          <w:p w14:paraId="0194B1ED" w14:textId="5BD0A5F2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znaczenie autorefleksji i samorozwoju: zasoby własne w pracy nauczyciela – identyfikacja i rozwój, indywidualne strategie radzenia sobie z trudnościami, zagadnienia </w:t>
            </w: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stresu</w:t>
            </w:r>
            <w:r w:rsidR="0089078E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C72F5">
              <w:rPr>
                <w:rFonts w:eastAsia="Calibri" w:cstheme="minorHAnsi"/>
                <w:sz w:val="24"/>
                <w:szCs w:val="24"/>
              </w:rPr>
              <w:t>i nauczycielskiego wypalenia zawodowego, potrzebę korzystania z informacji zwrotnych dotyczących swojej pracy; podstawy psychologii twórczości i treningu myślenia kreatywnego, trening komunikacyjny, style komunikowania się nauczyciela z podmiotami edukacyjnymi oraz metody przezwyciężania barier komunikacyjnych.</w:t>
            </w:r>
          </w:p>
        </w:tc>
        <w:tc>
          <w:tcPr>
            <w:tcW w:w="1701" w:type="dxa"/>
            <w:gridSpan w:val="2"/>
          </w:tcPr>
          <w:p w14:paraId="407A8A3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P7U_W</w:t>
            </w:r>
          </w:p>
        </w:tc>
        <w:tc>
          <w:tcPr>
            <w:tcW w:w="1180" w:type="dxa"/>
          </w:tcPr>
          <w:p w14:paraId="3814636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CC611A9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7260F5E4" w14:textId="77777777" w:rsidR="001C72F5" w:rsidRPr="000113FD" w:rsidRDefault="001C72F5" w:rsidP="000113FD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255EFF8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5A039B7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A.3.U1.</w:t>
            </w:r>
          </w:p>
        </w:tc>
        <w:tc>
          <w:tcPr>
            <w:tcW w:w="5670" w:type="dxa"/>
            <w:gridSpan w:val="3"/>
            <w:hideMark/>
          </w:tcPr>
          <w:p w14:paraId="0ED2F999" w14:textId="77777777" w:rsidR="001C72F5" w:rsidRPr="001C72F5" w:rsidRDefault="001C72F5" w:rsidP="000113FD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obserwować procesy uczenia się dzieci lub uczniów i ich konteksty; </w:t>
            </w:r>
          </w:p>
        </w:tc>
        <w:tc>
          <w:tcPr>
            <w:tcW w:w="1701" w:type="dxa"/>
            <w:gridSpan w:val="2"/>
          </w:tcPr>
          <w:p w14:paraId="4EBE2D6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0E1E6C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P7S_UU</w:t>
            </w:r>
          </w:p>
        </w:tc>
      </w:tr>
      <w:tr w:rsidR="00AF274D" w:rsidRPr="001C72F5" w14:paraId="6892350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87E213B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A.3.U2.</w:t>
            </w:r>
          </w:p>
        </w:tc>
        <w:tc>
          <w:tcPr>
            <w:tcW w:w="5670" w:type="dxa"/>
            <w:gridSpan w:val="3"/>
            <w:hideMark/>
          </w:tcPr>
          <w:p w14:paraId="29CDB4F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obserwować zachowania społeczne i ich uwarunkowania;</w:t>
            </w:r>
          </w:p>
        </w:tc>
        <w:tc>
          <w:tcPr>
            <w:tcW w:w="1701" w:type="dxa"/>
            <w:gridSpan w:val="2"/>
          </w:tcPr>
          <w:p w14:paraId="53A3599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3CB0E01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4C12697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C089FB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A.3.U3.</w:t>
            </w:r>
          </w:p>
        </w:tc>
        <w:tc>
          <w:tcPr>
            <w:tcW w:w="5670" w:type="dxa"/>
            <w:gridSpan w:val="3"/>
            <w:hideMark/>
          </w:tcPr>
          <w:p w14:paraId="01E2F67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skutecznie i świadomie komunikować się z użyciem właściwej terminologii;</w:t>
            </w:r>
          </w:p>
        </w:tc>
        <w:tc>
          <w:tcPr>
            <w:tcW w:w="1701" w:type="dxa"/>
            <w:gridSpan w:val="2"/>
          </w:tcPr>
          <w:p w14:paraId="7B16BAD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320A314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P7S_UK</w:t>
            </w:r>
          </w:p>
        </w:tc>
      </w:tr>
      <w:tr w:rsidR="00AF274D" w:rsidRPr="001C72F5" w14:paraId="5FAFE4B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9648B7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A.3.U4.</w:t>
            </w:r>
          </w:p>
        </w:tc>
        <w:tc>
          <w:tcPr>
            <w:tcW w:w="5670" w:type="dxa"/>
            <w:gridSpan w:val="3"/>
          </w:tcPr>
          <w:p w14:paraId="2147258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rozpoznawać bariery i trudności udziału dzieci lub uczniów w różnych formach aktywności;</w:t>
            </w:r>
          </w:p>
        </w:tc>
        <w:tc>
          <w:tcPr>
            <w:tcW w:w="1701" w:type="dxa"/>
            <w:gridSpan w:val="2"/>
          </w:tcPr>
          <w:p w14:paraId="4177890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21D0BB5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7CE7AF9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9E69187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A.3.U5.</w:t>
            </w:r>
          </w:p>
        </w:tc>
        <w:tc>
          <w:tcPr>
            <w:tcW w:w="5670" w:type="dxa"/>
            <w:gridSpan w:val="3"/>
          </w:tcPr>
          <w:p w14:paraId="1D69DFB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rozpoznawać potrzeby psychospołecznego wsparcia dziecka lub ucznia;</w:t>
            </w:r>
          </w:p>
        </w:tc>
        <w:tc>
          <w:tcPr>
            <w:tcW w:w="1701" w:type="dxa"/>
            <w:gridSpan w:val="2"/>
          </w:tcPr>
          <w:p w14:paraId="01B7D96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051B21A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3E51318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F48C243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A.3.U6.</w:t>
            </w:r>
          </w:p>
        </w:tc>
        <w:tc>
          <w:tcPr>
            <w:tcW w:w="5670" w:type="dxa"/>
            <w:gridSpan w:val="3"/>
          </w:tcPr>
          <w:p w14:paraId="055163BA" w14:textId="77777777" w:rsidR="001C72F5" w:rsidRPr="001C72F5" w:rsidRDefault="001C72F5" w:rsidP="00DA3946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zaplanować działania na rzecz rozwoju zawodowego.</w:t>
            </w:r>
          </w:p>
        </w:tc>
        <w:tc>
          <w:tcPr>
            <w:tcW w:w="1701" w:type="dxa"/>
            <w:gridSpan w:val="2"/>
          </w:tcPr>
          <w:p w14:paraId="1E6B92D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1FEC10E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29AD44AB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BE4F58F" w14:textId="77777777" w:rsidR="001C72F5" w:rsidRPr="000113FD" w:rsidRDefault="001C72F5" w:rsidP="000113FD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461D23F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730262A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A.3.K1.</w:t>
            </w:r>
          </w:p>
        </w:tc>
        <w:tc>
          <w:tcPr>
            <w:tcW w:w="5670" w:type="dxa"/>
            <w:gridSpan w:val="3"/>
            <w:hideMark/>
          </w:tcPr>
          <w:p w14:paraId="0D35157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autorefleksji nad dyspozycjami, zasobami i rozwojem zawodowym; </w:t>
            </w:r>
          </w:p>
        </w:tc>
        <w:tc>
          <w:tcPr>
            <w:tcW w:w="1701" w:type="dxa"/>
            <w:gridSpan w:val="2"/>
          </w:tcPr>
          <w:p w14:paraId="48863C8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60CD7C0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AF274D" w:rsidRPr="001C72F5" w14:paraId="38D51E4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6F89BE1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A.3.K2.</w:t>
            </w:r>
          </w:p>
        </w:tc>
        <w:tc>
          <w:tcPr>
            <w:tcW w:w="5670" w:type="dxa"/>
            <w:gridSpan w:val="3"/>
            <w:hideMark/>
          </w:tcPr>
          <w:p w14:paraId="6A8103F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wykorzystania zdobytej wiedzy psychologicznej do analizy zdarzeń pedagogicznych;</w:t>
            </w:r>
          </w:p>
        </w:tc>
        <w:tc>
          <w:tcPr>
            <w:tcW w:w="1701" w:type="dxa"/>
            <w:gridSpan w:val="2"/>
          </w:tcPr>
          <w:p w14:paraId="7281226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5F11617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AF274D" w:rsidRPr="001C72F5" w14:paraId="59B6D4F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2F7299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A.3.K3.</w:t>
            </w:r>
          </w:p>
        </w:tc>
        <w:tc>
          <w:tcPr>
            <w:tcW w:w="5670" w:type="dxa"/>
            <w:gridSpan w:val="3"/>
            <w:hideMark/>
          </w:tcPr>
          <w:p w14:paraId="3F0253C0" w14:textId="54F8C365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ciągłego doskonalenia swojej wiedzy merytorycznej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 i umiejętności zawodowych.</w:t>
            </w:r>
          </w:p>
        </w:tc>
        <w:tc>
          <w:tcPr>
            <w:tcW w:w="1701" w:type="dxa"/>
            <w:gridSpan w:val="2"/>
          </w:tcPr>
          <w:p w14:paraId="5753CFC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4557F09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P7S_KR</w:t>
            </w:r>
          </w:p>
        </w:tc>
      </w:tr>
      <w:tr w:rsidR="001C72F5" w:rsidRPr="001C72F5" w14:paraId="67C76FFD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5685D84A" w14:textId="2544C522" w:rsidR="001C72F5" w:rsidRPr="00057A85" w:rsidRDefault="001C72F5" w:rsidP="004A0DC4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A.4. Psychologiczne i pedagogiczne podstawy nauczania dzieci języka obcego </w:t>
            </w:r>
          </w:p>
        </w:tc>
      </w:tr>
      <w:tr w:rsidR="001C72F5" w:rsidRPr="001C72F5" w14:paraId="634832E1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116B7A86" w14:textId="5A4B7122" w:rsidR="001C72F5" w:rsidRPr="000113FD" w:rsidRDefault="001C72F5" w:rsidP="000113FD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7D598AE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63D4D78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A.4.W1.</w:t>
            </w:r>
          </w:p>
        </w:tc>
        <w:tc>
          <w:tcPr>
            <w:tcW w:w="5670" w:type="dxa"/>
            <w:gridSpan w:val="3"/>
            <w:hideMark/>
          </w:tcPr>
          <w:p w14:paraId="775D1E3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predyspozycje rozwojowe we wczesnym dzieciństwie do uczenia się języka obcego;</w:t>
            </w:r>
          </w:p>
        </w:tc>
        <w:tc>
          <w:tcPr>
            <w:tcW w:w="1701" w:type="dxa"/>
            <w:gridSpan w:val="2"/>
          </w:tcPr>
          <w:p w14:paraId="4A5C614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550D614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15B6F3A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6F329CE7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A.4.W2.</w:t>
            </w:r>
          </w:p>
        </w:tc>
        <w:tc>
          <w:tcPr>
            <w:tcW w:w="5670" w:type="dxa"/>
            <w:gridSpan w:val="3"/>
            <w:hideMark/>
          </w:tcPr>
          <w:p w14:paraId="03BA33CC" w14:textId="05810AC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sposoby uczenia się dzieci lub uczniów języka obcego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wybranych koncepcjach psychologicznych, kompetencje językowe dziecka lub ucznia, teorię wieku krytycznego, społeczne i kulturowe aspekty nauczania języków obcych, a także rolę nauczyciela w uczeniu się spontanicznym i spontaniczno-reaktywnym dzieci lub uczniów;</w:t>
            </w:r>
          </w:p>
        </w:tc>
        <w:tc>
          <w:tcPr>
            <w:tcW w:w="1701" w:type="dxa"/>
            <w:gridSpan w:val="2"/>
          </w:tcPr>
          <w:p w14:paraId="1961BF8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55FE3EA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6970B71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6AEE74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A.4.W3.</w:t>
            </w:r>
          </w:p>
        </w:tc>
        <w:tc>
          <w:tcPr>
            <w:tcW w:w="5670" w:type="dxa"/>
            <w:gridSpan w:val="3"/>
            <w:hideMark/>
          </w:tcPr>
          <w:p w14:paraId="1EEA4CF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strategie zabawowe i zadaniowe w uczeniu się języka obcego przez dzieci lub uczniów, warunki do nabywania kompetencji językowych przez dzieci lub uczniów oraz sposoby motywowania dzieci lub uczniów do uczenia się języka obcego. </w:t>
            </w:r>
          </w:p>
        </w:tc>
        <w:tc>
          <w:tcPr>
            <w:tcW w:w="1701" w:type="dxa"/>
            <w:gridSpan w:val="2"/>
          </w:tcPr>
          <w:p w14:paraId="1D970A2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P7U_W </w:t>
            </w:r>
          </w:p>
        </w:tc>
        <w:tc>
          <w:tcPr>
            <w:tcW w:w="1180" w:type="dxa"/>
            <w:hideMark/>
          </w:tcPr>
          <w:p w14:paraId="466D480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5E54F32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242CCDF1" w14:textId="77777777" w:rsidR="001C72F5" w:rsidRPr="000113FD" w:rsidRDefault="001C72F5" w:rsidP="000113FD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3050AA0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91C174B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A.4.U1.</w:t>
            </w:r>
          </w:p>
        </w:tc>
        <w:tc>
          <w:tcPr>
            <w:tcW w:w="5670" w:type="dxa"/>
            <w:gridSpan w:val="3"/>
            <w:hideMark/>
          </w:tcPr>
          <w:p w14:paraId="35B661D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zaplanować działania na rzecz rozwoju własnych kompetencji językowych i pedagogicznych;</w:t>
            </w:r>
          </w:p>
        </w:tc>
        <w:tc>
          <w:tcPr>
            <w:tcW w:w="1701" w:type="dxa"/>
            <w:gridSpan w:val="2"/>
          </w:tcPr>
          <w:p w14:paraId="30D3C3B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7089BE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52F24A2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197BD97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A.4.U2.</w:t>
            </w:r>
          </w:p>
        </w:tc>
        <w:tc>
          <w:tcPr>
            <w:tcW w:w="5670" w:type="dxa"/>
            <w:gridSpan w:val="3"/>
            <w:hideMark/>
          </w:tcPr>
          <w:p w14:paraId="555104A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tworzyć środowisko do nabywania kompetencji językowych przez dzieci lub uczniów i rozwijać ich motywację do uczenia się. </w:t>
            </w:r>
          </w:p>
        </w:tc>
        <w:tc>
          <w:tcPr>
            <w:tcW w:w="1701" w:type="dxa"/>
            <w:gridSpan w:val="2"/>
          </w:tcPr>
          <w:p w14:paraId="202D2AE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FD2BEE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P7S_UU</w:t>
            </w:r>
          </w:p>
        </w:tc>
      </w:tr>
      <w:tr w:rsidR="001C72F5" w:rsidRPr="001C72F5" w14:paraId="4F524545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3412C668" w14:textId="77777777" w:rsidR="001C72F5" w:rsidRPr="0089078E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89078E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609C749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2383877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A.4.K1.</w:t>
            </w:r>
          </w:p>
        </w:tc>
        <w:tc>
          <w:tcPr>
            <w:tcW w:w="5670" w:type="dxa"/>
            <w:gridSpan w:val="3"/>
            <w:hideMark/>
          </w:tcPr>
          <w:p w14:paraId="61DB033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autorefleksji nad dyspozycjami i posiadanymi kompetencjami językowymi i pedagogicznymi;</w:t>
            </w:r>
          </w:p>
        </w:tc>
        <w:tc>
          <w:tcPr>
            <w:tcW w:w="1701" w:type="dxa"/>
            <w:gridSpan w:val="2"/>
          </w:tcPr>
          <w:p w14:paraId="2A1875C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076C4B9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AF274D" w:rsidRPr="001C72F5" w14:paraId="7DC808F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D326A92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A.4.K2.</w:t>
            </w:r>
          </w:p>
        </w:tc>
        <w:tc>
          <w:tcPr>
            <w:tcW w:w="5670" w:type="dxa"/>
            <w:gridSpan w:val="3"/>
            <w:hideMark/>
          </w:tcPr>
          <w:p w14:paraId="422F647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wspierania właściwych postaw dzieci lub uczniów wobec innej kultury.</w:t>
            </w:r>
          </w:p>
        </w:tc>
        <w:tc>
          <w:tcPr>
            <w:tcW w:w="1701" w:type="dxa"/>
            <w:gridSpan w:val="2"/>
          </w:tcPr>
          <w:p w14:paraId="2F2D113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6EF9BCA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4AC5C8D6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0247A885" w14:textId="2F6E8F05" w:rsidR="001C72F5" w:rsidRPr="00057A85" w:rsidRDefault="001C72F5" w:rsidP="004A0DC4">
            <w:pPr>
              <w:numPr>
                <w:ilvl w:val="0"/>
                <w:numId w:val="4"/>
              </w:numPr>
              <w:suppressAutoHyphens/>
              <w:spacing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>Przygotowanie merytoryczne nauczycieli przedszkoli i klas I–III szkoły podstawowej, jako przygotowanie do integracji treści nauczania</w:t>
            </w:r>
          </w:p>
          <w:p w14:paraId="55341992" w14:textId="64B6FF2E" w:rsidR="001C72F5" w:rsidRPr="00057A85" w:rsidRDefault="001C72F5" w:rsidP="00637A23">
            <w:pPr>
              <w:spacing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B.1. Język polski </w:t>
            </w:r>
          </w:p>
        </w:tc>
      </w:tr>
      <w:tr w:rsidR="001C72F5" w:rsidRPr="001C72F5" w14:paraId="02DF9FF0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15A1FFD1" w14:textId="026A37FE" w:rsidR="001C72F5" w:rsidRPr="000113FD" w:rsidRDefault="001C72F5" w:rsidP="004A0DC4">
            <w:pPr>
              <w:spacing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2C65F45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580777B4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B.1.W1.</w:t>
            </w:r>
          </w:p>
        </w:tc>
        <w:tc>
          <w:tcPr>
            <w:tcW w:w="5670" w:type="dxa"/>
            <w:gridSpan w:val="3"/>
            <w:hideMark/>
          </w:tcPr>
          <w:p w14:paraId="3188131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funkcjonalne posługiwanie się pojęciami z zakresu teorii literatury, kultury oraz wiedzy o języku;</w:t>
            </w:r>
          </w:p>
        </w:tc>
        <w:tc>
          <w:tcPr>
            <w:tcW w:w="1701" w:type="dxa"/>
            <w:gridSpan w:val="2"/>
          </w:tcPr>
          <w:p w14:paraId="4C51ADB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7481A36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2B8337C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5E5C8719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B.1.W2.</w:t>
            </w:r>
          </w:p>
        </w:tc>
        <w:tc>
          <w:tcPr>
            <w:tcW w:w="5670" w:type="dxa"/>
            <w:gridSpan w:val="3"/>
            <w:hideMark/>
          </w:tcPr>
          <w:p w14:paraId="1EB7B8D4" w14:textId="4287BED3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podstawy i zakres doboru treści nauczania dzieci lub uczniów w zakresie języka polskiego, pojęcia z zakresu teorii literatury, kultury oraz wiedzy o języku, a także klasyczną i współczesną literaturę dla dzieci oraz kulturę dla dziecięcego odbiorcy;</w:t>
            </w:r>
          </w:p>
        </w:tc>
        <w:tc>
          <w:tcPr>
            <w:tcW w:w="1701" w:type="dxa"/>
            <w:gridSpan w:val="2"/>
          </w:tcPr>
          <w:p w14:paraId="093A625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FDAE4A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50226D7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63FFCE51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B.1.W3.</w:t>
            </w:r>
          </w:p>
        </w:tc>
        <w:tc>
          <w:tcPr>
            <w:tcW w:w="5670" w:type="dxa"/>
            <w:gridSpan w:val="3"/>
            <w:hideMark/>
          </w:tcPr>
          <w:p w14:paraId="679AF16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etapy nabywania umiejętności czytania i pisania w języku polskim. </w:t>
            </w:r>
          </w:p>
        </w:tc>
        <w:tc>
          <w:tcPr>
            <w:tcW w:w="1701" w:type="dxa"/>
            <w:gridSpan w:val="2"/>
          </w:tcPr>
          <w:p w14:paraId="3E2B356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AABE95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7A48B5A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53CD578C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6CAF423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E82A7FA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B.1.U1.</w:t>
            </w:r>
          </w:p>
        </w:tc>
        <w:tc>
          <w:tcPr>
            <w:tcW w:w="5670" w:type="dxa"/>
            <w:gridSpan w:val="3"/>
            <w:hideMark/>
          </w:tcPr>
          <w:p w14:paraId="0573091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funkcjonalnie posługiwać się pojęciami z zakresu teorii literatury, kultury oraz wiedzy o języku;</w:t>
            </w:r>
          </w:p>
        </w:tc>
        <w:tc>
          <w:tcPr>
            <w:tcW w:w="1701" w:type="dxa"/>
            <w:gridSpan w:val="2"/>
          </w:tcPr>
          <w:p w14:paraId="292FDCE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2C3AF3F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6405AFA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A8B59B9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B.1.U2.</w:t>
            </w:r>
          </w:p>
        </w:tc>
        <w:tc>
          <w:tcPr>
            <w:tcW w:w="5670" w:type="dxa"/>
            <w:gridSpan w:val="3"/>
            <w:hideMark/>
          </w:tcPr>
          <w:p w14:paraId="6EFDD4D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dokonać analizy i interpretacji zróżnicowanych formalnie dzieł literackich oraz kulturowych;</w:t>
            </w:r>
          </w:p>
        </w:tc>
        <w:tc>
          <w:tcPr>
            <w:tcW w:w="1701" w:type="dxa"/>
            <w:gridSpan w:val="2"/>
          </w:tcPr>
          <w:p w14:paraId="1ADC072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060AB6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30F667E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93109D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B.1.U3.</w:t>
            </w:r>
          </w:p>
        </w:tc>
        <w:tc>
          <w:tcPr>
            <w:tcW w:w="5670" w:type="dxa"/>
            <w:gridSpan w:val="3"/>
            <w:hideMark/>
          </w:tcPr>
          <w:p w14:paraId="7952507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wyróżniać wśród różnych zjawisk językowych kategorie prymarne i sekundarne odpowiednie dla dziecka w wieku przedszkolnym i młodszym wieku szkolnym; </w:t>
            </w:r>
          </w:p>
        </w:tc>
        <w:tc>
          <w:tcPr>
            <w:tcW w:w="1701" w:type="dxa"/>
            <w:gridSpan w:val="2"/>
          </w:tcPr>
          <w:p w14:paraId="65E5F89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27F83F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30DAECF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7FD0C9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B.1.U4.</w:t>
            </w:r>
          </w:p>
        </w:tc>
        <w:tc>
          <w:tcPr>
            <w:tcW w:w="5670" w:type="dxa"/>
            <w:gridSpan w:val="3"/>
          </w:tcPr>
          <w:p w14:paraId="41D7F5FC" w14:textId="6CB07D8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wypowiadać się w mowie i w piśmie w sposób klarowny, spójny i precyzyjny, konstruując rozbudowane ustne i pisemne wypowiedzi na określone tematy;</w:t>
            </w:r>
          </w:p>
        </w:tc>
        <w:tc>
          <w:tcPr>
            <w:tcW w:w="1701" w:type="dxa"/>
            <w:gridSpan w:val="2"/>
          </w:tcPr>
          <w:p w14:paraId="1504A03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6D820A8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1CCAC60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9C2307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B.1.U5.</w:t>
            </w:r>
          </w:p>
        </w:tc>
        <w:tc>
          <w:tcPr>
            <w:tcW w:w="5670" w:type="dxa"/>
            <w:gridSpan w:val="3"/>
          </w:tcPr>
          <w:p w14:paraId="09CA8341" w14:textId="374CEAC3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zaplanować działania na rzecz rozwoju swojej wiedzy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umiejętności w zakresie prawidłowej realizacji edukacji polonistycznej w przedszkolu i klasach I–III szkoły podstawowej. </w:t>
            </w:r>
          </w:p>
        </w:tc>
        <w:tc>
          <w:tcPr>
            <w:tcW w:w="1701" w:type="dxa"/>
            <w:gridSpan w:val="2"/>
          </w:tcPr>
          <w:p w14:paraId="3919FA4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34A443D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2A9B5E95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2A1CB6BE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0FBE782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5883F8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B.1.K1.</w:t>
            </w:r>
          </w:p>
          <w:p w14:paraId="76F9661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hideMark/>
          </w:tcPr>
          <w:p w14:paraId="58CDA67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autorefleksji nad dyspozycjami i posiadanymi kompetencjami merytorycznymi do wspierania dzieci lub uczniów w zakresie rozwoju języka polskiego.</w:t>
            </w:r>
          </w:p>
        </w:tc>
        <w:tc>
          <w:tcPr>
            <w:tcW w:w="1701" w:type="dxa"/>
            <w:gridSpan w:val="2"/>
          </w:tcPr>
          <w:p w14:paraId="6477181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47E3F86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03CD86FD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DC7C496" w14:textId="3FF2B47C" w:rsidR="001C72F5" w:rsidRPr="00057A85" w:rsidRDefault="001C72F5" w:rsidP="00DA394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>B.2. Język obcy</w:t>
            </w:r>
          </w:p>
        </w:tc>
      </w:tr>
      <w:tr w:rsidR="001C72F5" w:rsidRPr="001C72F5" w14:paraId="1A64A9B0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2F52E695" w14:textId="5D02CF24" w:rsidR="001C72F5" w:rsidRPr="000113FD" w:rsidRDefault="001C72F5" w:rsidP="004A0DC4">
            <w:pPr>
              <w:spacing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7FC0548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2CE8A53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B.2.W1.</w:t>
            </w:r>
          </w:p>
        </w:tc>
        <w:tc>
          <w:tcPr>
            <w:tcW w:w="5670" w:type="dxa"/>
            <w:gridSpan w:val="3"/>
            <w:hideMark/>
          </w:tcPr>
          <w:p w14:paraId="689D4D4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podstawowe struktury gramatyczne oraz formy językowe; </w:t>
            </w:r>
          </w:p>
        </w:tc>
        <w:tc>
          <w:tcPr>
            <w:tcW w:w="1701" w:type="dxa"/>
            <w:gridSpan w:val="2"/>
          </w:tcPr>
          <w:p w14:paraId="75AA35F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DE5462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23AED95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10769DA7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B.2.W2.</w:t>
            </w:r>
          </w:p>
        </w:tc>
        <w:tc>
          <w:tcPr>
            <w:tcW w:w="5670" w:type="dxa"/>
            <w:gridSpan w:val="3"/>
            <w:hideMark/>
          </w:tcPr>
          <w:p w14:paraId="318AB98E" w14:textId="49CC1B20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kulturę państw z danego obszaru językowego oraz wybraną literaturę, rymowanki i piosenki oraz zabawy dla dzieci w języku obcym. </w:t>
            </w:r>
          </w:p>
        </w:tc>
        <w:tc>
          <w:tcPr>
            <w:tcW w:w="1701" w:type="dxa"/>
            <w:gridSpan w:val="2"/>
          </w:tcPr>
          <w:p w14:paraId="31FD44A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5C4023E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726563B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05D5D3AD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2061436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4C71317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B.2.U1.</w:t>
            </w:r>
          </w:p>
        </w:tc>
        <w:tc>
          <w:tcPr>
            <w:tcW w:w="5670" w:type="dxa"/>
            <w:gridSpan w:val="3"/>
            <w:hideMark/>
          </w:tcPr>
          <w:p w14:paraId="3434245C" w14:textId="3076BC02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wykorzystywać pogłębione kompetencje leksykalne, gramatyczne, fonetyczne i socjokulturowe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komunikowaniu się w języku obcym;</w:t>
            </w:r>
          </w:p>
        </w:tc>
        <w:tc>
          <w:tcPr>
            <w:tcW w:w="1701" w:type="dxa"/>
            <w:gridSpan w:val="2"/>
          </w:tcPr>
          <w:p w14:paraId="4F63B0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3E74C2C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P7S_UK</w:t>
            </w:r>
          </w:p>
        </w:tc>
      </w:tr>
      <w:tr w:rsidR="00AF274D" w:rsidRPr="001C72F5" w14:paraId="50996B0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E64A575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B.2.U2.</w:t>
            </w:r>
          </w:p>
        </w:tc>
        <w:tc>
          <w:tcPr>
            <w:tcW w:w="5670" w:type="dxa"/>
            <w:gridSpan w:val="3"/>
            <w:hideMark/>
          </w:tcPr>
          <w:p w14:paraId="062C52D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posługiwać się sprawnościami w zakresie rozumienia ze słuchu, mówienia, czytania i pisania;</w:t>
            </w:r>
          </w:p>
        </w:tc>
        <w:tc>
          <w:tcPr>
            <w:tcW w:w="1701" w:type="dxa"/>
            <w:gridSpan w:val="2"/>
          </w:tcPr>
          <w:p w14:paraId="6D72098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AE50FB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3E17B77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8AC9DB4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B.2.U3.</w:t>
            </w:r>
          </w:p>
        </w:tc>
        <w:tc>
          <w:tcPr>
            <w:tcW w:w="5670" w:type="dxa"/>
            <w:gridSpan w:val="3"/>
            <w:hideMark/>
          </w:tcPr>
          <w:p w14:paraId="012ABCE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samodzielnie zdobywać wiedzę i rozwijać swoje zawodowe umiejętności, korzystając z różnych źródeł w języku obcym;</w:t>
            </w:r>
          </w:p>
        </w:tc>
        <w:tc>
          <w:tcPr>
            <w:tcW w:w="1701" w:type="dxa"/>
            <w:gridSpan w:val="2"/>
          </w:tcPr>
          <w:p w14:paraId="5F9E0B2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D1F1FE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P7S_UK</w:t>
            </w:r>
          </w:p>
        </w:tc>
      </w:tr>
      <w:tr w:rsidR="00AF274D" w:rsidRPr="001C72F5" w14:paraId="06C2D2B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EE5FBD7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B.2.U4.</w:t>
            </w:r>
          </w:p>
        </w:tc>
        <w:tc>
          <w:tcPr>
            <w:tcW w:w="5670" w:type="dxa"/>
            <w:gridSpan w:val="3"/>
          </w:tcPr>
          <w:p w14:paraId="47FB360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dobierać w pracy z dziećmi lub uczniami odpowiednią literaturę, rymowanki i piosenki oraz zabawy w języku obcym. </w:t>
            </w:r>
          </w:p>
        </w:tc>
        <w:tc>
          <w:tcPr>
            <w:tcW w:w="1701" w:type="dxa"/>
            <w:gridSpan w:val="2"/>
          </w:tcPr>
          <w:p w14:paraId="0B53A87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2372D0D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P7S_UK</w:t>
            </w:r>
          </w:p>
        </w:tc>
      </w:tr>
      <w:tr w:rsidR="001C72F5" w:rsidRPr="001C72F5" w14:paraId="50D2A4B4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7B1ADE64" w14:textId="77777777" w:rsidR="001C72F5" w:rsidRPr="000113FD" w:rsidRDefault="001C72F5" w:rsidP="000113FD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76752C1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C056954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B.2.K1.</w:t>
            </w:r>
          </w:p>
          <w:p w14:paraId="36A6907C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hideMark/>
          </w:tcPr>
          <w:p w14:paraId="2F01BE2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autorefleksji nad posiadanymi kompetencjami, podejmowania kształcenia i pracy w celu rozwoju umiejętności językowych.</w:t>
            </w:r>
          </w:p>
        </w:tc>
        <w:tc>
          <w:tcPr>
            <w:tcW w:w="1701" w:type="dxa"/>
            <w:gridSpan w:val="2"/>
          </w:tcPr>
          <w:p w14:paraId="70E81D6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13BDE13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000DCCF3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288AACF" w14:textId="5B68655F" w:rsidR="001C72F5" w:rsidRPr="00057A85" w:rsidRDefault="001C72F5" w:rsidP="00DA3946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B.3. Matematyka </w:t>
            </w:r>
          </w:p>
        </w:tc>
      </w:tr>
      <w:tr w:rsidR="001C72F5" w:rsidRPr="001C72F5" w14:paraId="2A753F25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3613A387" w14:textId="32CC81DF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1FA7290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6F0444C2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B.3.W1.</w:t>
            </w:r>
          </w:p>
        </w:tc>
        <w:tc>
          <w:tcPr>
            <w:tcW w:w="5670" w:type="dxa"/>
            <w:gridSpan w:val="3"/>
          </w:tcPr>
          <w:p w14:paraId="11CEA9E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podstawowe struktury matematyki szkolnej: liczby i ich własności, zbiory liczbowe, działania na liczbach, figury, relacje i zależności funkcyjne, reprezentacje graficzne; </w:t>
            </w:r>
          </w:p>
        </w:tc>
        <w:tc>
          <w:tcPr>
            <w:tcW w:w="1701" w:type="dxa"/>
            <w:gridSpan w:val="2"/>
          </w:tcPr>
          <w:p w14:paraId="4059049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32130B5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6B33EC7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6ADDC742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B.3.W2.</w:t>
            </w:r>
          </w:p>
        </w:tc>
        <w:tc>
          <w:tcPr>
            <w:tcW w:w="5670" w:type="dxa"/>
            <w:gridSpan w:val="3"/>
          </w:tcPr>
          <w:p w14:paraId="59322763" w14:textId="67648212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treści nauczania w zakresie edukacji matematycznej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przedszkolu i klasach I–III szkoły podstawowej: liczby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liczenie, aspekty liczby, systemy pozycyjne i niepozycyjne, własności działań na liczbach, zagadnienia miarowe w geometrii, klasyfikowanie figur geometrycznych, symetrię, manipulacje w trzech wymiarach i tworzenie modeli brył, wczesną algebraizację, zagadnienia zegarowe</w:t>
            </w:r>
            <w:r w:rsidR="0089078E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C72F5">
              <w:rPr>
                <w:rFonts w:eastAsia="Calibri" w:cstheme="minorHAnsi"/>
                <w:sz w:val="24"/>
                <w:szCs w:val="24"/>
              </w:rPr>
              <w:t>i kalendarzowe;</w:t>
            </w:r>
          </w:p>
        </w:tc>
        <w:tc>
          <w:tcPr>
            <w:tcW w:w="1701" w:type="dxa"/>
            <w:gridSpan w:val="2"/>
          </w:tcPr>
          <w:p w14:paraId="741DD6E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37CA693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541EB88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202E6D2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B.3.W3.</w:t>
            </w:r>
          </w:p>
        </w:tc>
        <w:tc>
          <w:tcPr>
            <w:tcW w:w="5670" w:type="dxa"/>
            <w:gridSpan w:val="3"/>
          </w:tcPr>
          <w:p w14:paraId="045DE7A0" w14:textId="021236B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treści nauczania matematyki w zakresie starszych klas szkoły podstawowej: własności liczb całkowitych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 i wymiernych, działania na ułamkach, wyrażenia algebraiczne, rozumowanie geometryczne i jego zapis, przeliczanie jednostek miary, zliczanie za pomocą reguł mnożenia i dodawania, zasadę szufladkową, definiowanie figur, badanie ich własności (kąty, wielokąty, koło), proste konstrukcje geometryczne – prostopadłość i równoległość na płaszczyźnie i w przestrzeni, figury przestrzenne, kodowanie położenia na płaszczyźnie i w przestrzeni, elementy statystyki opisowej, graficzne reprezentowanie danych, podstawowe konstrukcje geometryczne, algorytmy i konstrukcje rekurencyjne;</w:t>
            </w:r>
          </w:p>
        </w:tc>
        <w:tc>
          <w:tcPr>
            <w:tcW w:w="1701" w:type="dxa"/>
            <w:gridSpan w:val="2"/>
          </w:tcPr>
          <w:p w14:paraId="218B96B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032240D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4577833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999B18B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B.3.W4.</w:t>
            </w:r>
          </w:p>
        </w:tc>
        <w:tc>
          <w:tcPr>
            <w:tcW w:w="5670" w:type="dxa"/>
            <w:gridSpan w:val="3"/>
          </w:tcPr>
          <w:p w14:paraId="583CE934" w14:textId="15DED7EA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rozumowania matematyczne w zakresie matematyki szkolnej, w tym wnioskowanie dedukcyjne, argumentowanie i zapisywanie rozumowań, wykonywanie eksperymentów numerycznych i geometrycznych, dostrzeganie regularności prowadzących do uogólnień, uzasadnianie uogólnień, formułowanie i weryfikację hipotez, rozumowania dedukcyjne w geometrii płaskiej i przestrzennej;</w:t>
            </w:r>
          </w:p>
        </w:tc>
        <w:tc>
          <w:tcPr>
            <w:tcW w:w="1701" w:type="dxa"/>
            <w:gridSpan w:val="2"/>
          </w:tcPr>
          <w:p w14:paraId="33CB433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7DE47D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238A2A7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4F1829D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B.3.W5.</w:t>
            </w:r>
          </w:p>
        </w:tc>
        <w:tc>
          <w:tcPr>
            <w:tcW w:w="5670" w:type="dxa"/>
            <w:gridSpan w:val="3"/>
          </w:tcPr>
          <w:p w14:paraId="102C8C44" w14:textId="210DEAA6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zastosowania matematyki w życiu codziennym oraz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innych obszarach, w tym w technice, sztuce, ekonomii i przyrodzie.</w:t>
            </w:r>
          </w:p>
        </w:tc>
        <w:tc>
          <w:tcPr>
            <w:tcW w:w="1701" w:type="dxa"/>
            <w:gridSpan w:val="2"/>
          </w:tcPr>
          <w:p w14:paraId="180DCE4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64AEDE1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16BEDFA0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068AD29F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0ED4A48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395CA01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B.3.U1.</w:t>
            </w:r>
          </w:p>
        </w:tc>
        <w:tc>
          <w:tcPr>
            <w:tcW w:w="5670" w:type="dxa"/>
            <w:gridSpan w:val="3"/>
          </w:tcPr>
          <w:p w14:paraId="147349C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sprawnie posługiwać się podstawowymi obiektami matematycznymi;</w:t>
            </w:r>
          </w:p>
        </w:tc>
        <w:tc>
          <w:tcPr>
            <w:tcW w:w="1701" w:type="dxa"/>
            <w:gridSpan w:val="2"/>
          </w:tcPr>
          <w:p w14:paraId="25E220B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6F0E335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1C8073C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EB82503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B.3.U2.</w:t>
            </w:r>
          </w:p>
        </w:tc>
        <w:tc>
          <w:tcPr>
            <w:tcW w:w="5670" w:type="dxa"/>
            <w:gridSpan w:val="3"/>
          </w:tcPr>
          <w:p w14:paraId="49709B6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prowadzić proste rozumowania matematyczne i oceniać ich poprawność;</w:t>
            </w:r>
          </w:p>
        </w:tc>
        <w:tc>
          <w:tcPr>
            <w:tcW w:w="1701" w:type="dxa"/>
            <w:gridSpan w:val="2"/>
          </w:tcPr>
          <w:p w14:paraId="000600C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0157B32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1739863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6E6588E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B.3.U3.</w:t>
            </w:r>
          </w:p>
        </w:tc>
        <w:tc>
          <w:tcPr>
            <w:tcW w:w="5670" w:type="dxa"/>
            <w:gridSpan w:val="3"/>
          </w:tcPr>
          <w:p w14:paraId="4DDFEB6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dostrzegać i wskazywać związki matematyki z codziennym życiem;</w:t>
            </w:r>
          </w:p>
        </w:tc>
        <w:tc>
          <w:tcPr>
            <w:tcW w:w="1701" w:type="dxa"/>
            <w:gridSpan w:val="2"/>
          </w:tcPr>
          <w:p w14:paraId="22574BA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09FF039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1884921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4DF5F2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B.3.U4.</w:t>
            </w:r>
          </w:p>
        </w:tc>
        <w:tc>
          <w:tcPr>
            <w:tcW w:w="5670" w:type="dxa"/>
            <w:gridSpan w:val="3"/>
          </w:tcPr>
          <w:p w14:paraId="5851125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rozwiązywać zagadki i łamigłówki logiczne;</w:t>
            </w:r>
          </w:p>
        </w:tc>
        <w:tc>
          <w:tcPr>
            <w:tcW w:w="1701" w:type="dxa"/>
            <w:gridSpan w:val="2"/>
          </w:tcPr>
          <w:p w14:paraId="393A350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0912279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5A8BD0E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0E60AFF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B.3.U5.</w:t>
            </w:r>
          </w:p>
        </w:tc>
        <w:tc>
          <w:tcPr>
            <w:tcW w:w="5670" w:type="dxa"/>
            <w:gridSpan w:val="3"/>
          </w:tcPr>
          <w:p w14:paraId="0440B5C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posługiwać się pakietami wspierającymi nauczanie matematyki;</w:t>
            </w:r>
          </w:p>
        </w:tc>
        <w:tc>
          <w:tcPr>
            <w:tcW w:w="1701" w:type="dxa"/>
            <w:gridSpan w:val="2"/>
          </w:tcPr>
          <w:p w14:paraId="418A3E4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6F84F3D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33B3724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0DA1E89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B.3.U6.</w:t>
            </w:r>
          </w:p>
        </w:tc>
        <w:tc>
          <w:tcPr>
            <w:tcW w:w="5670" w:type="dxa"/>
            <w:gridSpan w:val="3"/>
          </w:tcPr>
          <w:p w14:paraId="0AD247D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przygotować ucznia do udziału w konkursach matematycznych dla szkół podstawowych. </w:t>
            </w:r>
          </w:p>
        </w:tc>
        <w:tc>
          <w:tcPr>
            <w:tcW w:w="1701" w:type="dxa"/>
            <w:gridSpan w:val="2"/>
          </w:tcPr>
          <w:p w14:paraId="401A9CF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5804300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6FD99925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06330F2B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6515C8D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9D506F2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B.3.K1.</w:t>
            </w:r>
          </w:p>
        </w:tc>
        <w:tc>
          <w:tcPr>
            <w:tcW w:w="5670" w:type="dxa"/>
            <w:gridSpan w:val="3"/>
          </w:tcPr>
          <w:p w14:paraId="4C7837F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pogłębiania swojego rozumienia znaczenia i piękna matematyki.</w:t>
            </w:r>
          </w:p>
        </w:tc>
        <w:tc>
          <w:tcPr>
            <w:tcW w:w="1701" w:type="dxa"/>
            <w:gridSpan w:val="2"/>
          </w:tcPr>
          <w:p w14:paraId="3B081EE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4197514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20849F8A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1AFE1552" w14:textId="4F05C94C" w:rsidR="001C72F5" w:rsidRPr="00057A85" w:rsidRDefault="001C72F5" w:rsidP="00637A23">
            <w:pPr>
              <w:spacing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B.4. Edukacja społeczno-przyrodnicza </w:t>
            </w:r>
          </w:p>
        </w:tc>
      </w:tr>
      <w:tr w:rsidR="001C72F5" w:rsidRPr="001C72F5" w14:paraId="6E86C65F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02360C69" w14:textId="7175ECD2" w:rsidR="001C72F5" w:rsidRPr="000113FD" w:rsidRDefault="001C72F5" w:rsidP="004A0DC4">
            <w:pPr>
              <w:spacing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1E9B79B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43752D7D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B.4.W1.</w:t>
            </w:r>
          </w:p>
        </w:tc>
        <w:tc>
          <w:tcPr>
            <w:tcW w:w="5670" w:type="dxa"/>
            <w:gridSpan w:val="3"/>
          </w:tcPr>
          <w:p w14:paraId="015EF27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kluczowe pojęcia oraz zjawiska z zakresu przyrody ożywionej i nieożywionej, występujące w otoczeniu dziecka lub ucznia; </w:t>
            </w:r>
          </w:p>
        </w:tc>
        <w:tc>
          <w:tcPr>
            <w:tcW w:w="1701" w:type="dxa"/>
            <w:gridSpan w:val="2"/>
          </w:tcPr>
          <w:p w14:paraId="3287D7A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206A070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7E84C88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4D98E9C2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B.4.W2.</w:t>
            </w:r>
          </w:p>
        </w:tc>
        <w:tc>
          <w:tcPr>
            <w:tcW w:w="5670" w:type="dxa"/>
            <w:gridSpan w:val="3"/>
          </w:tcPr>
          <w:p w14:paraId="7E4CA73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podstawowe pojęcia z zakresu wiedzy o społeczeństwie;</w:t>
            </w:r>
          </w:p>
        </w:tc>
        <w:tc>
          <w:tcPr>
            <w:tcW w:w="1701" w:type="dxa"/>
            <w:gridSpan w:val="2"/>
          </w:tcPr>
          <w:p w14:paraId="5DB86C3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071CFF8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3EE089F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70E7428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B.4.W3.</w:t>
            </w:r>
          </w:p>
        </w:tc>
        <w:tc>
          <w:tcPr>
            <w:tcW w:w="5670" w:type="dxa"/>
            <w:gridSpan w:val="3"/>
          </w:tcPr>
          <w:p w14:paraId="108AFF85" w14:textId="77777777" w:rsidR="001C72F5" w:rsidRPr="001C72F5" w:rsidRDefault="001C72F5" w:rsidP="00DA3946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podstawy przedsiębiorczości i ekonomii.</w:t>
            </w:r>
          </w:p>
        </w:tc>
        <w:tc>
          <w:tcPr>
            <w:tcW w:w="1701" w:type="dxa"/>
            <w:gridSpan w:val="2"/>
          </w:tcPr>
          <w:p w14:paraId="3F7954C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2CB535D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P7S_WK</w:t>
            </w:r>
          </w:p>
        </w:tc>
      </w:tr>
      <w:tr w:rsidR="001C72F5" w:rsidRPr="001C72F5" w14:paraId="47B65706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719E6C1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4307950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9356403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B.4.U1.</w:t>
            </w:r>
          </w:p>
        </w:tc>
        <w:tc>
          <w:tcPr>
            <w:tcW w:w="5670" w:type="dxa"/>
            <w:gridSpan w:val="3"/>
          </w:tcPr>
          <w:p w14:paraId="504A90F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analizować oraz interpretować powszechnie występujące zjawiska przyrody;</w:t>
            </w:r>
          </w:p>
        </w:tc>
        <w:tc>
          <w:tcPr>
            <w:tcW w:w="1701" w:type="dxa"/>
            <w:gridSpan w:val="2"/>
          </w:tcPr>
          <w:p w14:paraId="57A857A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038830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6AD66E8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4EE417C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B.4.U2.</w:t>
            </w:r>
          </w:p>
        </w:tc>
        <w:tc>
          <w:tcPr>
            <w:tcW w:w="5670" w:type="dxa"/>
            <w:gridSpan w:val="3"/>
          </w:tcPr>
          <w:p w14:paraId="1352EE2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dostrzegać wzajemne związki w funkcjonowaniu środowiska przyrodniczego i społecznego;</w:t>
            </w:r>
          </w:p>
        </w:tc>
        <w:tc>
          <w:tcPr>
            <w:tcW w:w="1701" w:type="dxa"/>
            <w:gridSpan w:val="2"/>
          </w:tcPr>
          <w:p w14:paraId="6F86A87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1BFA428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04C008D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F5B5A88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B.4.U3.</w:t>
            </w:r>
          </w:p>
        </w:tc>
        <w:tc>
          <w:tcPr>
            <w:tcW w:w="5670" w:type="dxa"/>
            <w:gridSpan w:val="3"/>
          </w:tcPr>
          <w:p w14:paraId="2EACE87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rozpoznawać gatunki roślin i zwierząt najczęściej występujących w otoczeniu dziecka lub ucznia;</w:t>
            </w:r>
          </w:p>
        </w:tc>
        <w:tc>
          <w:tcPr>
            <w:tcW w:w="1701" w:type="dxa"/>
            <w:gridSpan w:val="2"/>
          </w:tcPr>
          <w:p w14:paraId="3A5E63D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5228DD5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35A6ADF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6208084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B.4.U4.</w:t>
            </w:r>
          </w:p>
        </w:tc>
        <w:tc>
          <w:tcPr>
            <w:tcW w:w="5670" w:type="dxa"/>
            <w:gridSpan w:val="3"/>
          </w:tcPr>
          <w:p w14:paraId="37EF2251" w14:textId="6999457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ilustrować najczęściej spotykane zjawiska przyrodnicze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za pomocą prostych doświadczeń z użyciem przedmiotów życia codziennego.</w:t>
            </w:r>
          </w:p>
        </w:tc>
        <w:tc>
          <w:tcPr>
            <w:tcW w:w="1701" w:type="dxa"/>
            <w:gridSpan w:val="2"/>
          </w:tcPr>
          <w:p w14:paraId="6C04598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7DEAD97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0580627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566D7616" w14:textId="77777777" w:rsidR="001C72F5" w:rsidRPr="000113FD" w:rsidRDefault="001C72F5" w:rsidP="000113FD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05D0074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BF0F00C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B.4.K1.</w:t>
            </w:r>
          </w:p>
        </w:tc>
        <w:tc>
          <w:tcPr>
            <w:tcW w:w="5670" w:type="dxa"/>
            <w:gridSpan w:val="3"/>
          </w:tcPr>
          <w:p w14:paraId="3535A2B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pogłębiania swojego rozumienia funkcjonowania świata przyrody;</w:t>
            </w:r>
          </w:p>
        </w:tc>
        <w:tc>
          <w:tcPr>
            <w:tcW w:w="1701" w:type="dxa"/>
            <w:gridSpan w:val="2"/>
          </w:tcPr>
          <w:p w14:paraId="65B06D0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3C54370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AF274D" w:rsidRPr="001C72F5" w14:paraId="150FD36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8B4BCD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B.4.K2.</w:t>
            </w:r>
          </w:p>
        </w:tc>
        <w:tc>
          <w:tcPr>
            <w:tcW w:w="5670" w:type="dxa"/>
            <w:gridSpan w:val="3"/>
          </w:tcPr>
          <w:p w14:paraId="68BD297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krzewienia idei dbałości o otoczenie przyrodnicze.</w:t>
            </w:r>
          </w:p>
        </w:tc>
        <w:tc>
          <w:tcPr>
            <w:tcW w:w="1701" w:type="dxa"/>
            <w:gridSpan w:val="2"/>
          </w:tcPr>
          <w:p w14:paraId="3BEDB91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29E36E6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5D99BA15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5CA268C2" w14:textId="2C085602" w:rsidR="001C72F5" w:rsidRPr="00057A85" w:rsidRDefault="001C72F5" w:rsidP="00DA3946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B.5. Informatyka </w:t>
            </w:r>
          </w:p>
        </w:tc>
      </w:tr>
      <w:tr w:rsidR="001C72F5" w:rsidRPr="001C72F5" w14:paraId="27C428F2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163FC70E" w14:textId="48F5C50B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5FC027A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B63A2FB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B.5.W1.</w:t>
            </w:r>
          </w:p>
        </w:tc>
        <w:tc>
          <w:tcPr>
            <w:tcW w:w="5670" w:type="dxa"/>
            <w:gridSpan w:val="3"/>
          </w:tcPr>
          <w:p w14:paraId="2870539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podstawowe pojęcia i zasady informatyki z zakresu, w jakim ma ona zastosowanie w pracy z dziećmi lub uczniami; </w:t>
            </w:r>
          </w:p>
        </w:tc>
        <w:tc>
          <w:tcPr>
            <w:tcW w:w="1701" w:type="dxa"/>
            <w:gridSpan w:val="2"/>
          </w:tcPr>
          <w:p w14:paraId="7842E07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38A9A8D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ADD913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69BF5903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B.5.W2.</w:t>
            </w:r>
          </w:p>
        </w:tc>
        <w:tc>
          <w:tcPr>
            <w:tcW w:w="5670" w:type="dxa"/>
            <w:gridSpan w:val="3"/>
          </w:tcPr>
          <w:p w14:paraId="6CC6AC44" w14:textId="2D980335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zasady modelowania rzeczywistych sytuacji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reprezentowania danych, gromadzenia danych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ich przetwarzania;</w:t>
            </w:r>
          </w:p>
        </w:tc>
        <w:tc>
          <w:tcPr>
            <w:tcW w:w="1701" w:type="dxa"/>
            <w:gridSpan w:val="2"/>
          </w:tcPr>
          <w:p w14:paraId="1CCBA74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4BDD7BA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F6C2B1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1195CEC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B.5.W3.</w:t>
            </w:r>
          </w:p>
        </w:tc>
        <w:tc>
          <w:tcPr>
            <w:tcW w:w="5670" w:type="dxa"/>
            <w:gridSpan w:val="3"/>
          </w:tcPr>
          <w:p w14:paraId="750EB76D" w14:textId="7EC70880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zasady projektowania algorytmów oraz ich realizacji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przy użyciu komputera; </w:t>
            </w:r>
          </w:p>
        </w:tc>
        <w:tc>
          <w:tcPr>
            <w:tcW w:w="1701" w:type="dxa"/>
            <w:gridSpan w:val="2"/>
          </w:tcPr>
          <w:p w14:paraId="509FCDC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DA71F6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4A02C5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3BD5962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B.5.W4.</w:t>
            </w:r>
          </w:p>
        </w:tc>
        <w:tc>
          <w:tcPr>
            <w:tcW w:w="5670" w:type="dxa"/>
            <w:gridSpan w:val="3"/>
          </w:tcPr>
          <w:p w14:paraId="721AEA80" w14:textId="29CED4D0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zasady organizacji i funkcjonowania urządzeń elektronicznych, komputerów i sieci komputerowej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oraz ich wykorzystania;</w:t>
            </w:r>
          </w:p>
        </w:tc>
        <w:tc>
          <w:tcPr>
            <w:tcW w:w="1701" w:type="dxa"/>
            <w:gridSpan w:val="2"/>
          </w:tcPr>
          <w:p w14:paraId="0DA331E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48BE391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E6A471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FD13C4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B.5.W5.</w:t>
            </w:r>
          </w:p>
        </w:tc>
        <w:tc>
          <w:tcPr>
            <w:tcW w:w="5670" w:type="dxa"/>
            <w:gridSpan w:val="3"/>
          </w:tcPr>
          <w:p w14:paraId="290143C2" w14:textId="3BBFDFEC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społeczne aspekty informatyki i jej zastosowań, wpływu informatyki na rozwój społeczeństwa oraz zagrożenia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świecie wirtualnym;</w:t>
            </w:r>
          </w:p>
        </w:tc>
        <w:tc>
          <w:tcPr>
            <w:tcW w:w="1701" w:type="dxa"/>
            <w:gridSpan w:val="2"/>
          </w:tcPr>
          <w:p w14:paraId="3091418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4F8B4F3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1A87BE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E364F51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B.5.W6.</w:t>
            </w:r>
          </w:p>
        </w:tc>
        <w:tc>
          <w:tcPr>
            <w:tcW w:w="5670" w:type="dxa"/>
            <w:gridSpan w:val="3"/>
          </w:tcPr>
          <w:p w14:paraId="448DA9F9" w14:textId="5AB000E9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uwarunkowania zawodowego rozwoju z wykorzystaniem technologii informacyjno-komunikacyjnej i informatyki oraz komputerowe programy edukacyjne przeznaczone</w:t>
            </w:r>
            <w:r w:rsidR="0089078E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C72F5">
              <w:rPr>
                <w:rFonts w:eastAsia="Calibri" w:cstheme="minorHAnsi"/>
                <w:sz w:val="24"/>
                <w:szCs w:val="24"/>
              </w:rPr>
              <w:t>dla najmłodszych uczniów.</w:t>
            </w:r>
          </w:p>
        </w:tc>
        <w:tc>
          <w:tcPr>
            <w:tcW w:w="1701" w:type="dxa"/>
            <w:gridSpan w:val="2"/>
          </w:tcPr>
          <w:p w14:paraId="09BE7D3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6BD7677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2A41FD1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77A5E737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6DD99CF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D65720F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B.5.U1.</w:t>
            </w:r>
          </w:p>
        </w:tc>
        <w:tc>
          <w:tcPr>
            <w:tcW w:w="5670" w:type="dxa"/>
            <w:gridSpan w:val="3"/>
          </w:tcPr>
          <w:p w14:paraId="17D5A13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zaprojektować i uruchomić na komputerze prosty algorytm;</w:t>
            </w:r>
          </w:p>
        </w:tc>
        <w:tc>
          <w:tcPr>
            <w:tcW w:w="1701" w:type="dxa"/>
            <w:gridSpan w:val="2"/>
          </w:tcPr>
          <w:p w14:paraId="79956BF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45B4E5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2F8A16F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066F06A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B.5.U2.</w:t>
            </w:r>
          </w:p>
        </w:tc>
        <w:tc>
          <w:tcPr>
            <w:tcW w:w="5670" w:type="dxa"/>
            <w:gridSpan w:val="3"/>
          </w:tcPr>
          <w:p w14:paraId="1822002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zaprojektować prostą, funkcjonalną bazę danych;</w:t>
            </w:r>
          </w:p>
        </w:tc>
        <w:tc>
          <w:tcPr>
            <w:tcW w:w="1701" w:type="dxa"/>
            <w:gridSpan w:val="2"/>
          </w:tcPr>
          <w:p w14:paraId="6B6BC1D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1FF906E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14F57DA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F9F0BA4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B.5.U3.</w:t>
            </w:r>
          </w:p>
        </w:tc>
        <w:tc>
          <w:tcPr>
            <w:tcW w:w="5670" w:type="dxa"/>
            <w:gridSpan w:val="3"/>
          </w:tcPr>
          <w:p w14:paraId="738E889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ocenić walory użytkowe komputerowego programu edukacyjnego;</w:t>
            </w:r>
          </w:p>
        </w:tc>
        <w:tc>
          <w:tcPr>
            <w:tcW w:w="1701" w:type="dxa"/>
            <w:gridSpan w:val="2"/>
          </w:tcPr>
          <w:p w14:paraId="3E1AE5E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28F332E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2AE5400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8E30594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B.5.U4.</w:t>
            </w:r>
          </w:p>
        </w:tc>
        <w:tc>
          <w:tcPr>
            <w:tcW w:w="5670" w:type="dxa"/>
            <w:gridSpan w:val="3"/>
          </w:tcPr>
          <w:p w14:paraId="2859CD4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zorganizować bezpieczne środowisko pracy z komputerem.</w:t>
            </w:r>
          </w:p>
        </w:tc>
        <w:tc>
          <w:tcPr>
            <w:tcW w:w="1701" w:type="dxa"/>
            <w:gridSpan w:val="2"/>
          </w:tcPr>
          <w:p w14:paraId="1825778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7066981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13A6B980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37D57999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4ABE892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0B417EF" w14:textId="2D1FDBDD" w:rsidR="001C72F5" w:rsidRPr="001C72F5" w:rsidRDefault="0089078E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t>B.5.K1.</w:t>
            </w:r>
          </w:p>
        </w:tc>
        <w:tc>
          <w:tcPr>
            <w:tcW w:w="5670" w:type="dxa"/>
            <w:gridSpan w:val="3"/>
          </w:tcPr>
          <w:p w14:paraId="580711F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ciągłej aktualizacji swojej wiedzy z zakresu zastosowań komputerów w edukacji;</w:t>
            </w:r>
          </w:p>
        </w:tc>
        <w:tc>
          <w:tcPr>
            <w:tcW w:w="1701" w:type="dxa"/>
            <w:gridSpan w:val="2"/>
          </w:tcPr>
          <w:p w14:paraId="2248873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5378576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60D9FB2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AA14D01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B.5.K2.</w:t>
            </w:r>
          </w:p>
        </w:tc>
        <w:tc>
          <w:tcPr>
            <w:tcW w:w="5670" w:type="dxa"/>
            <w:gridSpan w:val="3"/>
          </w:tcPr>
          <w:p w14:paraId="6913E80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zapewniania poczucia bezpieczeństwa dzieci lub uczniów znajdujących się pod jego opieką.</w:t>
            </w:r>
          </w:p>
        </w:tc>
        <w:tc>
          <w:tcPr>
            <w:tcW w:w="1701" w:type="dxa"/>
            <w:gridSpan w:val="2"/>
          </w:tcPr>
          <w:p w14:paraId="3BB9CF2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624DE1B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6B74FB47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7B4BAF3" w14:textId="56D845B2" w:rsidR="001C72F5" w:rsidRPr="007C0BF0" w:rsidRDefault="001C72F5" w:rsidP="00637A23">
            <w:pPr>
              <w:spacing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B.6. Plastyka </w:t>
            </w:r>
          </w:p>
        </w:tc>
      </w:tr>
      <w:tr w:rsidR="001C72F5" w:rsidRPr="001C72F5" w14:paraId="6B9B8885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576DA24" w14:textId="56CF84A7" w:rsidR="001C72F5" w:rsidRPr="000113FD" w:rsidRDefault="001C72F5" w:rsidP="004A0DC4">
            <w:pPr>
              <w:spacing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208DD3F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48D14762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B.6.W1.</w:t>
            </w:r>
          </w:p>
        </w:tc>
        <w:tc>
          <w:tcPr>
            <w:tcW w:w="5670" w:type="dxa"/>
            <w:gridSpan w:val="3"/>
          </w:tcPr>
          <w:p w14:paraId="1FAC5830" w14:textId="03B25031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podstawy teorii estetyki i kultury, jej zastosowanie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edukacji plastycznej dziecka lub ucznia; </w:t>
            </w:r>
          </w:p>
        </w:tc>
        <w:tc>
          <w:tcPr>
            <w:tcW w:w="1701" w:type="dxa"/>
            <w:gridSpan w:val="2"/>
          </w:tcPr>
          <w:p w14:paraId="31BFFE4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2D89F52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D1BF94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7C08C66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B.6.W2.</w:t>
            </w:r>
          </w:p>
        </w:tc>
        <w:tc>
          <w:tcPr>
            <w:tcW w:w="5670" w:type="dxa"/>
            <w:gridSpan w:val="3"/>
          </w:tcPr>
          <w:p w14:paraId="77B02EF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zasoby i zasady upowszechniania różnorodnych przekazów wizualnych w edukacji przedszkolnej i wczesnoszkolnej;</w:t>
            </w:r>
          </w:p>
        </w:tc>
        <w:tc>
          <w:tcPr>
            <w:tcW w:w="1701" w:type="dxa"/>
            <w:gridSpan w:val="2"/>
          </w:tcPr>
          <w:p w14:paraId="3D059F0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BB1BFE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13C51A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5360184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B.6.W3.</w:t>
            </w:r>
          </w:p>
        </w:tc>
        <w:tc>
          <w:tcPr>
            <w:tcW w:w="5670" w:type="dxa"/>
            <w:gridSpan w:val="3"/>
          </w:tcPr>
          <w:p w14:paraId="03E4E2B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cechy charakterystyczne twórczości dziecięcej w zakresie plastyki, jej osobowe i środowiskowe uwarunkowania;</w:t>
            </w:r>
          </w:p>
        </w:tc>
        <w:tc>
          <w:tcPr>
            <w:tcW w:w="1701" w:type="dxa"/>
            <w:gridSpan w:val="2"/>
          </w:tcPr>
          <w:p w14:paraId="7ED993E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C0C5C4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4BC0F0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21643E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B.6.W4.</w:t>
            </w:r>
          </w:p>
        </w:tc>
        <w:tc>
          <w:tcPr>
            <w:tcW w:w="5670" w:type="dxa"/>
            <w:gridSpan w:val="3"/>
          </w:tcPr>
          <w:p w14:paraId="2B369CA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wybrane współczesne koncepcje i modele edukacji plastycznej w Polsce i na świecie;</w:t>
            </w:r>
          </w:p>
        </w:tc>
        <w:tc>
          <w:tcPr>
            <w:tcW w:w="1701" w:type="dxa"/>
            <w:gridSpan w:val="2"/>
          </w:tcPr>
          <w:p w14:paraId="692575F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5D2A8EF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1BE17A3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D9A0D5B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B.6.W5.</w:t>
            </w:r>
          </w:p>
        </w:tc>
        <w:tc>
          <w:tcPr>
            <w:tcW w:w="5670" w:type="dxa"/>
            <w:gridSpan w:val="3"/>
          </w:tcPr>
          <w:p w14:paraId="19FF5FA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podstawy rysunku.</w:t>
            </w:r>
          </w:p>
        </w:tc>
        <w:tc>
          <w:tcPr>
            <w:tcW w:w="1701" w:type="dxa"/>
            <w:gridSpan w:val="2"/>
          </w:tcPr>
          <w:p w14:paraId="7504A23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4DCF118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596299A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341931BF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11E1BA7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CC6E225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B.6.U1.</w:t>
            </w:r>
          </w:p>
        </w:tc>
        <w:tc>
          <w:tcPr>
            <w:tcW w:w="5670" w:type="dxa"/>
            <w:gridSpan w:val="3"/>
          </w:tcPr>
          <w:p w14:paraId="64DE802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zaprojektować przekaz wizualny dostosowany do okoliczności;</w:t>
            </w:r>
          </w:p>
        </w:tc>
        <w:tc>
          <w:tcPr>
            <w:tcW w:w="1701" w:type="dxa"/>
            <w:gridSpan w:val="2"/>
          </w:tcPr>
          <w:p w14:paraId="46E83D4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56839B1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35C0564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BBA48E9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B.6.U2.</w:t>
            </w:r>
          </w:p>
        </w:tc>
        <w:tc>
          <w:tcPr>
            <w:tcW w:w="5670" w:type="dxa"/>
            <w:gridSpan w:val="3"/>
          </w:tcPr>
          <w:p w14:paraId="548BCD8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wykonać odręczny szkic określonego przedmiotu.</w:t>
            </w:r>
          </w:p>
        </w:tc>
        <w:tc>
          <w:tcPr>
            <w:tcW w:w="1701" w:type="dxa"/>
            <w:gridSpan w:val="2"/>
          </w:tcPr>
          <w:p w14:paraId="1258F82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A33F16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FE1E350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2EBAD09D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2662063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7DA4A75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B.6.K1.</w:t>
            </w:r>
          </w:p>
        </w:tc>
        <w:tc>
          <w:tcPr>
            <w:tcW w:w="5670" w:type="dxa"/>
            <w:gridSpan w:val="3"/>
          </w:tcPr>
          <w:p w14:paraId="7C672E8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przekonującego działania na rzecz upowszechniania sztuk pięknych;</w:t>
            </w:r>
          </w:p>
        </w:tc>
        <w:tc>
          <w:tcPr>
            <w:tcW w:w="1701" w:type="dxa"/>
            <w:gridSpan w:val="2"/>
          </w:tcPr>
          <w:p w14:paraId="1D713B4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1BFBCFD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00BA88E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9941C0F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B.6.K2.</w:t>
            </w:r>
          </w:p>
        </w:tc>
        <w:tc>
          <w:tcPr>
            <w:tcW w:w="5670" w:type="dxa"/>
            <w:gridSpan w:val="3"/>
          </w:tcPr>
          <w:p w14:paraId="62051CE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inspirowania dzieci lub uczniów do samodzielnej aktywności plastycznej i dzielenia się jej efektami.</w:t>
            </w:r>
          </w:p>
        </w:tc>
        <w:tc>
          <w:tcPr>
            <w:tcW w:w="1701" w:type="dxa"/>
            <w:gridSpan w:val="2"/>
          </w:tcPr>
          <w:p w14:paraId="79329F4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2614A2E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08BA87C7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5FFD0520" w14:textId="41F695A1" w:rsidR="001C72F5" w:rsidRPr="007C0BF0" w:rsidRDefault="001C72F5" w:rsidP="00DA3946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B.7. Muzyka </w:t>
            </w:r>
          </w:p>
        </w:tc>
      </w:tr>
      <w:tr w:rsidR="001C72F5" w:rsidRPr="001C72F5" w14:paraId="604FE2C3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1103F80E" w14:textId="70DE6CE3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41BF526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73BB3D1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B.7.W1.</w:t>
            </w:r>
          </w:p>
        </w:tc>
        <w:tc>
          <w:tcPr>
            <w:tcW w:w="5670" w:type="dxa"/>
            <w:gridSpan w:val="3"/>
          </w:tcPr>
          <w:p w14:paraId="7123648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terminologię z zakresu muzyki i jej zastosowanie w edukacji muzycznej;</w:t>
            </w:r>
          </w:p>
        </w:tc>
        <w:tc>
          <w:tcPr>
            <w:tcW w:w="1701" w:type="dxa"/>
            <w:gridSpan w:val="2"/>
          </w:tcPr>
          <w:p w14:paraId="75D5AD9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2172875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A9711B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63C8F09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B.7.W2.</w:t>
            </w:r>
          </w:p>
        </w:tc>
        <w:tc>
          <w:tcPr>
            <w:tcW w:w="5670" w:type="dxa"/>
            <w:gridSpan w:val="3"/>
          </w:tcPr>
          <w:p w14:paraId="2EC1B88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źródła kultury muzycznej, ich kulturowe i społeczne uwarunkowania oraz znaczenie dla rozwoju dziecka lub ucznia;</w:t>
            </w:r>
          </w:p>
        </w:tc>
        <w:tc>
          <w:tcPr>
            <w:tcW w:w="1701" w:type="dxa"/>
            <w:gridSpan w:val="2"/>
          </w:tcPr>
          <w:p w14:paraId="58D0E25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60871E0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78B1BC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0903F6C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B.7.W3.</w:t>
            </w:r>
          </w:p>
        </w:tc>
        <w:tc>
          <w:tcPr>
            <w:tcW w:w="5670" w:type="dxa"/>
            <w:gridSpan w:val="3"/>
          </w:tcPr>
          <w:p w14:paraId="48DE022D" w14:textId="3CF9769D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cechy charakterystyczne twórczości dziecięcej, jej osobowe i środowiskowe uwarunkowania; odmiany, faktury utworów muzycznych ze względu na sposób wykonywania muzyki (solo, muzyka kameralna, symfoniczna, chóralna, wokalno- -instrumentalna), podstawowe zagadnienia z zakresu form muzycznych, podstawowe terminy notacji muzycznej;</w:t>
            </w:r>
          </w:p>
        </w:tc>
        <w:tc>
          <w:tcPr>
            <w:tcW w:w="1701" w:type="dxa"/>
            <w:gridSpan w:val="2"/>
          </w:tcPr>
          <w:p w14:paraId="0806606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7ADF48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A15011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EB5DD23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B.7.W4.</w:t>
            </w:r>
          </w:p>
        </w:tc>
        <w:tc>
          <w:tcPr>
            <w:tcW w:w="5670" w:type="dxa"/>
            <w:gridSpan w:val="3"/>
          </w:tcPr>
          <w:p w14:paraId="01F16FDF" w14:textId="21220755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podstawowy repertuar muzyczny w edukacji przedszkolnej</w:t>
            </w:r>
            <w:r w:rsidR="008240D7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C72F5">
              <w:rPr>
                <w:rFonts w:eastAsia="Calibri" w:cstheme="minorHAnsi"/>
                <w:sz w:val="24"/>
                <w:szCs w:val="24"/>
              </w:rPr>
              <w:t>i wczesnoszkolnej;</w:t>
            </w:r>
          </w:p>
        </w:tc>
        <w:tc>
          <w:tcPr>
            <w:tcW w:w="1701" w:type="dxa"/>
            <w:gridSpan w:val="2"/>
          </w:tcPr>
          <w:p w14:paraId="265D5D8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66DAFC7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0C4EE9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2D83D68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B.7.W5.</w:t>
            </w:r>
          </w:p>
        </w:tc>
        <w:tc>
          <w:tcPr>
            <w:tcW w:w="5670" w:type="dxa"/>
            <w:gridSpan w:val="3"/>
          </w:tcPr>
          <w:p w14:paraId="0CB8751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wybrane współczesne koncepcje i modele edukacji muzycznej w Polsce i na świecie.</w:t>
            </w:r>
          </w:p>
        </w:tc>
        <w:tc>
          <w:tcPr>
            <w:tcW w:w="1701" w:type="dxa"/>
            <w:gridSpan w:val="2"/>
          </w:tcPr>
          <w:p w14:paraId="1B715AB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66B2B48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21022A0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E021C9A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4A00277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00D366F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B.7.U1.</w:t>
            </w:r>
          </w:p>
        </w:tc>
        <w:tc>
          <w:tcPr>
            <w:tcW w:w="5670" w:type="dxa"/>
            <w:gridSpan w:val="3"/>
          </w:tcPr>
          <w:p w14:paraId="15EDFFCB" w14:textId="5AAC8A9A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zaprojektować przekaz muzyczny dostosowany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do okoliczności;</w:t>
            </w:r>
          </w:p>
        </w:tc>
        <w:tc>
          <w:tcPr>
            <w:tcW w:w="1701" w:type="dxa"/>
            <w:gridSpan w:val="2"/>
          </w:tcPr>
          <w:p w14:paraId="667ABC7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0D9C8DF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1E9963B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2F699B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B.7.U2.</w:t>
            </w:r>
          </w:p>
        </w:tc>
        <w:tc>
          <w:tcPr>
            <w:tcW w:w="5670" w:type="dxa"/>
            <w:gridSpan w:val="3"/>
          </w:tcPr>
          <w:p w14:paraId="4973854D" w14:textId="284E2D62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wykonywać proste melodie na wybranym instrumencie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lub głosem. </w:t>
            </w:r>
          </w:p>
        </w:tc>
        <w:tc>
          <w:tcPr>
            <w:tcW w:w="1701" w:type="dxa"/>
            <w:gridSpan w:val="2"/>
          </w:tcPr>
          <w:p w14:paraId="6FCDBEE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32286C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205A5D94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7D938B77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40CC5DB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5C4A84B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B.7.K1.</w:t>
            </w:r>
          </w:p>
        </w:tc>
        <w:tc>
          <w:tcPr>
            <w:tcW w:w="5670" w:type="dxa"/>
            <w:gridSpan w:val="3"/>
          </w:tcPr>
          <w:p w14:paraId="2479218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przekonującego działania na rzecz upowszechniania sztuk pięknych;</w:t>
            </w:r>
          </w:p>
        </w:tc>
        <w:tc>
          <w:tcPr>
            <w:tcW w:w="1701" w:type="dxa"/>
            <w:gridSpan w:val="2"/>
          </w:tcPr>
          <w:p w14:paraId="56093C6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3B5ED98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1B57EA7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B344CD5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B.7.K2.</w:t>
            </w:r>
          </w:p>
        </w:tc>
        <w:tc>
          <w:tcPr>
            <w:tcW w:w="5670" w:type="dxa"/>
            <w:gridSpan w:val="3"/>
          </w:tcPr>
          <w:p w14:paraId="20748449" w14:textId="5A2FD09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inspirowania dzieci lub uczniów do samodzielnej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lub wspólnej aktywności muzycznej;</w:t>
            </w:r>
          </w:p>
        </w:tc>
        <w:tc>
          <w:tcPr>
            <w:tcW w:w="1701" w:type="dxa"/>
            <w:gridSpan w:val="2"/>
          </w:tcPr>
          <w:p w14:paraId="3103B69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767FAE8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793FC65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6CB3E63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B.7.K3.</w:t>
            </w:r>
          </w:p>
        </w:tc>
        <w:tc>
          <w:tcPr>
            <w:tcW w:w="5670" w:type="dxa"/>
            <w:gridSpan w:val="3"/>
          </w:tcPr>
          <w:p w14:paraId="0E251D4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krzewienia idei wspólnego wykonawstwa muzycznego jako działania kulturotwórczego i chroniącego dziedzictwo narodowe.</w:t>
            </w:r>
          </w:p>
        </w:tc>
        <w:tc>
          <w:tcPr>
            <w:tcW w:w="1701" w:type="dxa"/>
            <w:gridSpan w:val="2"/>
          </w:tcPr>
          <w:p w14:paraId="40E1FBC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38859F5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02924774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2DB136DB" w14:textId="2BD724C5" w:rsidR="001C72F5" w:rsidRPr="007C0BF0" w:rsidRDefault="001C72F5" w:rsidP="00DA3946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B.8. Technika </w:t>
            </w:r>
          </w:p>
        </w:tc>
      </w:tr>
      <w:tr w:rsidR="001C72F5" w:rsidRPr="001C72F5" w14:paraId="1DB24C53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68D3BACD" w14:textId="5C3D885F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31A1E31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5C26DDAC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B.8.W1.</w:t>
            </w:r>
          </w:p>
        </w:tc>
        <w:tc>
          <w:tcPr>
            <w:tcW w:w="5670" w:type="dxa"/>
            <w:gridSpan w:val="3"/>
          </w:tcPr>
          <w:p w14:paraId="5A13014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założenia, cele i treści kształcenia ogólnotechnicznego dzieci lub uczniów; </w:t>
            </w:r>
          </w:p>
        </w:tc>
        <w:tc>
          <w:tcPr>
            <w:tcW w:w="1701" w:type="dxa"/>
            <w:gridSpan w:val="2"/>
          </w:tcPr>
          <w:p w14:paraId="2625BD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0E1630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7C7C8E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A92668A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B.8.W2.</w:t>
            </w:r>
          </w:p>
        </w:tc>
        <w:tc>
          <w:tcPr>
            <w:tcW w:w="5670" w:type="dxa"/>
            <w:gridSpan w:val="3"/>
          </w:tcPr>
          <w:p w14:paraId="4D748CE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sytuację dziecka w świecie współczesnej techniki;</w:t>
            </w:r>
          </w:p>
        </w:tc>
        <w:tc>
          <w:tcPr>
            <w:tcW w:w="1701" w:type="dxa"/>
            <w:gridSpan w:val="2"/>
          </w:tcPr>
          <w:p w14:paraId="0B4E72C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5B96159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98F907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6742256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B.8.W3.</w:t>
            </w:r>
          </w:p>
        </w:tc>
        <w:tc>
          <w:tcPr>
            <w:tcW w:w="5670" w:type="dxa"/>
            <w:gridSpan w:val="3"/>
          </w:tcPr>
          <w:p w14:paraId="205608D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cechy charakterystyczne twórczości dziecięcej w zakresie techniki, jej osobowe i środowiskowe uwarunkowania;</w:t>
            </w:r>
          </w:p>
        </w:tc>
        <w:tc>
          <w:tcPr>
            <w:tcW w:w="1701" w:type="dxa"/>
            <w:gridSpan w:val="2"/>
          </w:tcPr>
          <w:p w14:paraId="1F9E2AE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1DF962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403730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3A6C1BC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B.8.W4.</w:t>
            </w:r>
          </w:p>
        </w:tc>
        <w:tc>
          <w:tcPr>
            <w:tcW w:w="5670" w:type="dxa"/>
            <w:gridSpan w:val="3"/>
          </w:tcPr>
          <w:p w14:paraId="4F631739" w14:textId="7762B980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współczesne koncepcje i modele edukacji technicznej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Polsce i na świecie. </w:t>
            </w:r>
          </w:p>
        </w:tc>
        <w:tc>
          <w:tcPr>
            <w:tcW w:w="1701" w:type="dxa"/>
            <w:gridSpan w:val="2"/>
          </w:tcPr>
          <w:p w14:paraId="277EBBF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43FD35B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737A248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73614F99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1977E3C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C598E2E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B.8.U1.</w:t>
            </w:r>
          </w:p>
        </w:tc>
        <w:tc>
          <w:tcPr>
            <w:tcW w:w="5670" w:type="dxa"/>
            <w:gridSpan w:val="3"/>
          </w:tcPr>
          <w:p w14:paraId="02B0557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popularyzować podstawy wiedzy technicznej wśród dzieci lub uczniów;</w:t>
            </w:r>
          </w:p>
        </w:tc>
        <w:tc>
          <w:tcPr>
            <w:tcW w:w="1701" w:type="dxa"/>
            <w:gridSpan w:val="2"/>
          </w:tcPr>
          <w:p w14:paraId="41CAF55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2232FF4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5548EAF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76AA18A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B.8.U2.</w:t>
            </w:r>
          </w:p>
        </w:tc>
        <w:tc>
          <w:tcPr>
            <w:tcW w:w="5670" w:type="dxa"/>
            <w:gridSpan w:val="3"/>
          </w:tcPr>
          <w:p w14:paraId="40C3E6DA" w14:textId="2173529F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zapewnić warunki bezpieczeństwa dzieci lub uczniów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otoczeniu techniki;</w:t>
            </w:r>
          </w:p>
        </w:tc>
        <w:tc>
          <w:tcPr>
            <w:tcW w:w="1701" w:type="dxa"/>
            <w:gridSpan w:val="2"/>
          </w:tcPr>
          <w:p w14:paraId="367C0A1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F9D015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2D34227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96A5AA5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B.8.U3.</w:t>
            </w:r>
          </w:p>
        </w:tc>
        <w:tc>
          <w:tcPr>
            <w:tcW w:w="5670" w:type="dxa"/>
            <w:gridSpan w:val="3"/>
          </w:tcPr>
          <w:p w14:paraId="30245B2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zademonstrować umiejętność rozwiązywania praktycznych problemów związanych z techniką.</w:t>
            </w:r>
          </w:p>
        </w:tc>
        <w:tc>
          <w:tcPr>
            <w:tcW w:w="1701" w:type="dxa"/>
            <w:gridSpan w:val="2"/>
          </w:tcPr>
          <w:p w14:paraId="7DC9167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266FE1B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3E84BF47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41A42E2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2A01B439" w14:textId="77777777" w:rsidTr="000113FD">
        <w:trPr>
          <w:gridAfter w:val="3"/>
          <w:wAfter w:w="5645" w:type="dxa"/>
          <w:trHeight w:val="637"/>
        </w:trPr>
        <w:tc>
          <w:tcPr>
            <w:tcW w:w="1134" w:type="dxa"/>
          </w:tcPr>
          <w:p w14:paraId="0827D0A3" w14:textId="318019A0" w:rsidR="001C72F5" w:rsidRPr="001C72F5" w:rsidRDefault="008240D7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t>B.8.K1.</w:t>
            </w:r>
          </w:p>
        </w:tc>
        <w:tc>
          <w:tcPr>
            <w:tcW w:w="5670" w:type="dxa"/>
            <w:gridSpan w:val="3"/>
          </w:tcPr>
          <w:p w14:paraId="7A7BC16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promocji zasad bezpiecznego posługiwania się urządzeniami technicznymi;</w:t>
            </w:r>
          </w:p>
        </w:tc>
        <w:tc>
          <w:tcPr>
            <w:tcW w:w="1701" w:type="dxa"/>
            <w:gridSpan w:val="2"/>
          </w:tcPr>
          <w:p w14:paraId="78B74B2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2ACA328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2BDA6BB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E6BAB40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B.8.K2.</w:t>
            </w:r>
          </w:p>
        </w:tc>
        <w:tc>
          <w:tcPr>
            <w:tcW w:w="5670" w:type="dxa"/>
            <w:gridSpan w:val="3"/>
          </w:tcPr>
          <w:p w14:paraId="2395871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fachowego wspierania zainteresowania dzieci lub uczniów techniką.</w:t>
            </w:r>
          </w:p>
        </w:tc>
        <w:tc>
          <w:tcPr>
            <w:tcW w:w="1701" w:type="dxa"/>
            <w:gridSpan w:val="2"/>
          </w:tcPr>
          <w:p w14:paraId="3A6CA38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74CB070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77D8C955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28B9B81C" w14:textId="2E9D4AA4" w:rsidR="001C72F5" w:rsidRPr="007C0BF0" w:rsidRDefault="00637A23" w:rsidP="00DA3946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lastRenderedPageBreak/>
              <w:t>B.9. Wychowanie fizyczne</w:t>
            </w:r>
          </w:p>
        </w:tc>
      </w:tr>
      <w:tr w:rsidR="001C72F5" w:rsidRPr="001C72F5" w14:paraId="1BEB3F38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62C7894D" w14:textId="4A20FD8D" w:rsidR="001C72F5" w:rsidRPr="00DA3946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DA3946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04D9A29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AE4FE9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B.9.W1.</w:t>
            </w:r>
          </w:p>
        </w:tc>
        <w:tc>
          <w:tcPr>
            <w:tcW w:w="5670" w:type="dxa"/>
            <w:gridSpan w:val="3"/>
          </w:tcPr>
          <w:p w14:paraId="2E06D57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terminologię z zakresu aktywności i sprawności fizycznej;</w:t>
            </w:r>
          </w:p>
        </w:tc>
        <w:tc>
          <w:tcPr>
            <w:tcW w:w="1701" w:type="dxa"/>
            <w:gridSpan w:val="2"/>
          </w:tcPr>
          <w:p w14:paraId="5739344A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4897DBD7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C4D6CF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C3F72B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B.9.W2.</w:t>
            </w:r>
          </w:p>
        </w:tc>
        <w:tc>
          <w:tcPr>
            <w:tcW w:w="5670" w:type="dxa"/>
            <w:gridSpan w:val="3"/>
          </w:tcPr>
          <w:p w14:paraId="1921AE7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związki aktywności i sprawności fizycznej ze zdrowiem;</w:t>
            </w:r>
          </w:p>
        </w:tc>
        <w:tc>
          <w:tcPr>
            <w:tcW w:w="1701" w:type="dxa"/>
            <w:gridSpan w:val="2"/>
          </w:tcPr>
          <w:p w14:paraId="3C2F54CA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7ED49462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B7EE66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15AE34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B.9.W3.</w:t>
            </w:r>
          </w:p>
        </w:tc>
        <w:tc>
          <w:tcPr>
            <w:tcW w:w="5670" w:type="dxa"/>
            <w:gridSpan w:val="3"/>
          </w:tcPr>
          <w:p w14:paraId="16CDEB92" w14:textId="60355F9F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formy aktywności fizycznej dostosowane do potrzeb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możliwości dzieci lub uczniów, zachęcające dzieci lub uczniów do aktywności fizycznej;</w:t>
            </w:r>
          </w:p>
        </w:tc>
        <w:tc>
          <w:tcPr>
            <w:tcW w:w="1701" w:type="dxa"/>
            <w:gridSpan w:val="2"/>
          </w:tcPr>
          <w:p w14:paraId="74D2EC2C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5ABB38CD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3880A0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E5A577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B.9.W4.</w:t>
            </w:r>
          </w:p>
        </w:tc>
        <w:tc>
          <w:tcPr>
            <w:tcW w:w="5670" w:type="dxa"/>
            <w:gridSpan w:val="3"/>
          </w:tcPr>
          <w:p w14:paraId="5ADA135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proces uczenia się i nauczania czynności ruchowych;</w:t>
            </w:r>
          </w:p>
        </w:tc>
        <w:tc>
          <w:tcPr>
            <w:tcW w:w="1701" w:type="dxa"/>
            <w:gridSpan w:val="2"/>
          </w:tcPr>
          <w:p w14:paraId="7B26049E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C8C0AD2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4345B9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4F4C1F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B.9.W5.</w:t>
            </w:r>
          </w:p>
        </w:tc>
        <w:tc>
          <w:tcPr>
            <w:tcW w:w="5670" w:type="dxa"/>
            <w:gridSpan w:val="3"/>
          </w:tcPr>
          <w:p w14:paraId="2CC23FB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zaburzenia postawy ciała i prawidłowe wzorce ruchu;</w:t>
            </w:r>
          </w:p>
        </w:tc>
        <w:tc>
          <w:tcPr>
            <w:tcW w:w="1701" w:type="dxa"/>
            <w:gridSpan w:val="2"/>
          </w:tcPr>
          <w:p w14:paraId="3313AD58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4EDDC97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12711B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7AB1F7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B.9.W6.</w:t>
            </w:r>
          </w:p>
        </w:tc>
        <w:tc>
          <w:tcPr>
            <w:tcW w:w="5670" w:type="dxa"/>
            <w:gridSpan w:val="3"/>
          </w:tcPr>
          <w:p w14:paraId="2AE360D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wybrane współczesne koncepcje i modele wychowania fizycznego w Polsce i na świecie.</w:t>
            </w:r>
          </w:p>
        </w:tc>
        <w:tc>
          <w:tcPr>
            <w:tcW w:w="1701" w:type="dxa"/>
            <w:gridSpan w:val="2"/>
          </w:tcPr>
          <w:p w14:paraId="7005EF11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2EB14168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223F947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32DF78A4" w14:textId="77777777" w:rsidR="001C72F5" w:rsidRPr="00DA3946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DA3946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03F9A01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91F007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B.9.U1.</w:t>
            </w:r>
          </w:p>
        </w:tc>
        <w:tc>
          <w:tcPr>
            <w:tcW w:w="5670" w:type="dxa"/>
            <w:gridSpan w:val="3"/>
          </w:tcPr>
          <w:p w14:paraId="3562CA9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zaplanować zajęcia ruchowe w określonych warunkach;</w:t>
            </w:r>
          </w:p>
        </w:tc>
        <w:tc>
          <w:tcPr>
            <w:tcW w:w="1701" w:type="dxa"/>
            <w:gridSpan w:val="2"/>
          </w:tcPr>
          <w:p w14:paraId="2A032DEB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57055E25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5FA76EA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A8036E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B.9.U2.</w:t>
            </w:r>
          </w:p>
        </w:tc>
        <w:tc>
          <w:tcPr>
            <w:tcW w:w="5670" w:type="dxa"/>
            <w:gridSpan w:val="3"/>
          </w:tcPr>
          <w:p w14:paraId="43C60E0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zachęcić dzieci lub uczniów do podejmowania aktywności fizycznej;</w:t>
            </w:r>
          </w:p>
        </w:tc>
        <w:tc>
          <w:tcPr>
            <w:tcW w:w="1701" w:type="dxa"/>
            <w:gridSpan w:val="2"/>
          </w:tcPr>
          <w:p w14:paraId="20144C61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5C2DD0F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19B56B1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54CCD3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B.9.U3.</w:t>
            </w:r>
          </w:p>
        </w:tc>
        <w:tc>
          <w:tcPr>
            <w:tcW w:w="5670" w:type="dxa"/>
            <w:gridSpan w:val="3"/>
          </w:tcPr>
          <w:p w14:paraId="5E699AE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wspierać działania przeciwdziałające nabywaniu wad postawy ciała przez dzieci lub uczniów i nadwadze. </w:t>
            </w:r>
          </w:p>
        </w:tc>
        <w:tc>
          <w:tcPr>
            <w:tcW w:w="1701" w:type="dxa"/>
            <w:gridSpan w:val="2"/>
          </w:tcPr>
          <w:p w14:paraId="1469A881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347222FF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3A1A87CA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5FD99AF5" w14:textId="77777777" w:rsidR="001C72F5" w:rsidRPr="00DA3946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DA3946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112AF6C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6D8219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B.9.K1.</w:t>
            </w:r>
          </w:p>
        </w:tc>
        <w:tc>
          <w:tcPr>
            <w:tcW w:w="5670" w:type="dxa"/>
            <w:gridSpan w:val="3"/>
          </w:tcPr>
          <w:p w14:paraId="4C8E0D4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krzewienia postawy dbałości o aktywność fizyczną.</w:t>
            </w:r>
          </w:p>
        </w:tc>
        <w:tc>
          <w:tcPr>
            <w:tcW w:w="1701" w:type="dxa"/>
            <w:gridSpan w:val="2"/>
          </w:tcPr>
          <w:p w14:paraId="009F3735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77158F64" w14:textId="77777777" w:rsidR="001C72F5" w:rsidRPr="001C72F5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5E9B6EBF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1A844017" w14:textId="634549DF" w:rsidR="001C72F5" w:rsidRPr="007C0BF0" w:rsidRDefault="001C72F5" w:rsidP="00DA3946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B.10. Edukacja zdrowotna </w:t>
            </w:r>
          </w:p>
        </w:tc>
      </w:tr>
      <w:tr w:rsidR="001C72F5" w:rsidRPr="001C72F5" w14:paraId="09CCE8E5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3DABFB1A" w14:textId="5122C4F6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10ED595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150F418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B.10.W1.</w:t>
            </w:r>
          </w:p>
        </w:tc>
        <w:tc>
          <w:tcPr>
            <w:tcW w:w="5670" w:type="dxa"/>
            <w:gridSpan w:val="3"/>
          </w:tcPr>
          <w:p w14:paraId="0550C11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modele, uwarunkowania i zagrożenia zdrowia, w tym zdrowia psychicznego;</w:t>
            </w:r>
          </w:p>
        </w:tc>
        <w:tc>
          <w:tcPr>
            <w:tcW w:w="1701" w:type="dxa"/>
            <w:gridSpan w:val="2"/>
          </w:tcPr>
          <w:p w14:paraId="060B5C6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7CE5A4B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595CBD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7C88926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B.10.W2.</w:t>
            </w:r>
          </w:p>
        </w:tc>
        <w:tc>
          <w:tcPr>
            <w:tcW w:w="5670" w:type="dxa"/>
            <w:gridSpan w:val="3"/>
          </w:tcPr>
          <w:p w14:paraId="1E655DA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istotę umiejętności życiowych (life skills) i zachowań prozdrowotnych;</w:t>
            </w:r>
          </w:p>
        </w:tc>
        <w:tc>
          <w:tcPr>
            <w:tcW w:w="1701" w:type="dxa"/>
            <w:gridSpan w:val="2"/>
          </w:tcPr>
          <w:p w14:paraId="31C76AD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4A59E43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A85F0A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EBA664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B.10.W3.</w:t>
            </w:r>
          </w:p>
        </w:tc>
        <w:tc>
          <w:tcPr>
            <w:tcW w:w="5670" w:type="dxa"/>
            <w:gridSpan w:val="3"/>
          </w:tcPr>
          <w:p w14:paraId="1FF283D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podstawowe zagadnienia rozwoju biologicznego człowieka;</w:t>
            </w:r>
          </w:p>
        </w:tc>
        <w:tc>
          <w:tcPr>
            <w:tcW w:w="1701" w:type="dxa"/>
            <w:gridSpan w:val="2"/>
          </w:tcPr>
          <w:p w14:paraId="35B8A4F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079DC47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EF9EA5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F6EFD9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B.10.W4.</w:t>
            </w:r>
          </w:p>
        </w:tc>
        <w:tc>
          <w:tcPr>
            <w:tcW w:w="5670" w:type="dxa"/>
            <w:gridSpan w:val="3"/>
          </w:tcPr>
          <w:p w14:paraId="300303B6" w14:textId="61AA128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sposoby wspomagania dziecka lub ucznia w działaniach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na rzecz zdrowia i niwelowania stanów zagrażających zdrowiu, możliwości zmian w otoczeniu dziecka lub ucznia oraz procesy uczenia się mózgu;</w:t>
            </w:r>
          </w:p>
        </w:tc>
        <w:tc>
          <w:tcPr>
            <w:tcW w:w="1701" w:type="dxa"/>
            <w:gridSpan w:val="2"/>
          </w:tcPr>
          <w:p w14:paraId="7EB23B0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68E5FB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0F1247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49FA15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B.10.W5.</w:t>
            </w:r>
          </w:p>
        </w:tc>
        <w:tc>
          <w:tcPr>
            <w:tcW w:w="5670" w:type="dxa"/>
            <w:gridSpan w:val="3"/>
          </w:tcPr>
          <w:p w14:paraId="7AFD2DC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zasady udzielania pierwszej pomocy. </w:t>
            </w:r>
          </w:p>
        </w:tc>
        <w:tc>
          <w:tcPr>
            <w:tcW w:w="1701" w:type="dxa"/>
            <w:gridSpan w:val="2"/>
          </w:tcPr>
          <w:p w14:paraId="5DD29E8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417D2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4D3A9F0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E120842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361B333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72B2D7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B.10.U1.</w:t>
            </w:r>
          </w:p>
        </w:tc>
        <w:tc>
          <w:tcPr>
            <w:tcW w:w="5670" w:type="dxa"/>
            <w:gridSpan w:val="3"/>
          </w:tcPr>
          <w:p w14:paraId="7E7CCAF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rozpoznać sytuację zagrożenia dla zdrowia, </w:t>
            </w:r>
            <w:r w:rsidRPr="001C72F5">
              <w:rPr>
                <w:rFonts w:eastAsia="Calibri" w:cstheme="minorHAnsi"/>
                <w:sz w:val="24"/>
                <w:szCs w:val="24"/>
              </w:rPr>
              <w:br/>
              <w:t>w tym zdrowia psychicznego i odpowiednio zareagować;</w:t>
            </w:r>
          </w:p>
        </w:tc>
        <w:tc>
          <w:tcPr>
            <w:tcW w:w="1701" w:type="dxa"/>
            <w:gridSpan w:val="2"/>
          </w:tcPr>
          <w:p w14:paraId="1482FBD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00040AB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0232859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C88BC0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B.10.U2.</w:t>
            </w:r>
          </w:p>
        </w:tc>
        <w:tc>
          <w:tcPr>
            <w:tcW w:w="5670" w:type="dxa"/>
            <w:gridSpan w:val="3"/>
          </w:tcPr>
          <w:p w14:paraId="34A2CB6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skutecznie promować zachowania prozdrowotne.</w:t>
            </w:r>
          </w:p>
        </w:tc>
        <w:tc>
          <w:tcPr>
            <w:tcW w:w="1701" w:type="dxa"/>
            <w:gridSpan w:val="2"/>
          </w:tcPr>
          <w:p w14:paraId="6461633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07271A8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54D240AF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673AC631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03A337D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108663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B.10.K1.</w:t>
            </w:r>
          </w:p>
        </w:tc>
        <w:tc>
          <w:tcPr>
            <w:tcW w:w="5670" w:type="dxa"/>
            <w:gridSpan w:val="3"/>
          </w:tcPr>
          <w:p w14:paraId="5A465AB8" w14:textId="0B842FB3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krzewie</w:t>
            </w:r>
            <w:r w:rsidR="007A1EA5">
              <w:rPr>
                <w:rFonts w:eastAsia="Calibri" w:cstheme="minorHAnsi"/>
                <w:sz w:val="24"/>
                <w:szCs w:val="24"/>
              </w:rPr>
              <w:t xml:space="preserve">nia postawy dbałości o zdrowie </w:t>
            </w:r>
            <w:r w:rsidRPr="001C72F5">
              <w:rPr>
                <w:rFonts w:eastAsia="Calibri" w:cstheme="minorHAnsi"/>
                <w:sz w:val="24"/>
                <w:szCs w:val="24"/>
              </w:rPr>
              <w:t>i ochronę środowiska.</w:t>
            </w:r>
          </w:p>
        </w:tc>
        <w:tc>
          <w:tcPr>
            <w:tcW w:w="1701" w:type="dxa"/>
            <w:gridSpan w:val="2"/>
          </w:tcPr>
          <w:p w14:paraId="58131FA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70B24F9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7A3099BF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5481A95" w14:textId="742FD71C" w:rsidR="001C72F5" w:rsidRPr="007C0BF0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C. Wspieranie rozwoju dzieci w wieku przedszkolnym i młodszym wieku szkolnym </w:t>
            </w:r>
          </w:p>
        </w:tc>
      </w:tr>
      <w:tr w:rsidR="001C72F5" w:rsidRPr="001C72F5" w14:paraId="1DC6FA7D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1D4FE9BF" w14:textId="792E57D6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07C9BE4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7584466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C.W1.</w:t>
            </w:r>
          </w:p>
        </w:tc>
        <w:tc>
          <w:tcPr>
            <w:tcW w:w="5670" w:type="dxa"/>
            <w:gridSpan w:val="3"/>
          </w:tcPr>
          <w:p w14:paraId="6E8ECC90" w14:textId="6926972E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zróżnicowanie modeli ujmowania procesu wspierania rozwoju dziecka lub ucznia, w tym behawioralnego, konstruktywistycznego, emancypacyjnego; zadania edukacji przedszkolnej i wczesnoszkolnej w zakresie </w:t>
            </w: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 xml:space="preserve">wspierania rozwoju dziecka lub ucznia; proces adaptacji dziecka w przedszkolu i ucznia w szkole; strategie stymulowania aktywności poznawczej dziecka lub ucznia, zasady wykorzystywania zabawy do stymulowania rozwoju dziecka oraz rolę inicjacji: czytelniczej, teatralnej, muzycznej, plastycznej i technicznej; </w:t>
            </w:r>
          </w:p>
        </w:tc>
        <w:tc>
          <w:tcPr>
            <w:tcW w:w="1701" w:type="dxa"/>
            <w:gridSpan w:val="2"/>
          </w:tcPr>
          <w:p w14:paraId="774AB20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P7U_W</w:t>
            </w:r>
          </w:p>
        </w:tc>
        <w:tc>
          <w:tcPr>
            <w:tcW w:w="1180" w:type="dxa"/>
            <w:hideMark/>
          </w:tcPr>
          <w:p w14:paraId="079C071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63DE9C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61955BF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C.W2.</w:t>
            </w:r>
          </w:p>
        </w:tc>
        <w:tc>
          <w:tcPr>
            <w:tcW w:w="5670" w:type="dxa"/>
            <w:gridSpan w:val="3"/>
          </w:tcPr>
          <w:p w14:paraId="39F713F0" w14:textId="08829F8C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zasady organizacji optymalnego środowiska edukacyjnego w przedszkolu i klasach I–III szkoły podstawowej: możliwości wykorzystania w codziennej praktyce edukacyjnej różnorodnych sposobów organizowania środowiska uczenia się i nauczania, organizację środowiska wychowawczego przy uwzględnieniu specyficznych potrzeb i możliwości poszczególnych dzieci, uczniów lub grup,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a także potrzebę wykorzystywania w pracy z dzieckiem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lub uczniem informacji uzyskanych na jego temat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od specjalistów, w tym psychologa, logopedy, pedagoga, lekarza, oraz rodziców lub opiekunów;</w:t>
            </w:r>
          </w:p>
        </w:tc>
        <w:tc>
          <w:tcPr>
            <w:tcW w:w="1701" w:type="dxa"/>
            <w:gridSpan w:val="2"/>
          </w:tcPr>
          <w:p w14:paraId="56C4B0E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52C3A28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6B42A7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03D887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C.W3.</w:t>
            </w:r>
          </w:p>
        </w:tc>
        <w:tc>
          <w:tcPr>
            <w:tcW w:w="5670" w:type="dxa"/>
            <w:gridSpan w:val="3"/>
          </w:tcPr>
          <w:p w14:paraId="53A9715B" w14:textId="36F04CD6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zasady: projektowania spersonalizowanych strategii edukacyjnych w przedszkolu i klasach I–III szkoły podstawowej, konstruowania wiedzy w przedszkolu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klasach I–III szkoły podstawowej, integrowania wiedzy </w:t>
            </w:r>
            <w:r w:rsidR="00B94720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umiejętności dzieci w przedszkolu i uczniów w klasach I–III szkoły podstawowej, projektowania i prowadzenia działań pedagogicznych, rozpoznawania potrzeb, możliwości i uzdolnień dziecka lub ucznia, a także planowania, realizacji i oceny spersonalizowanych programów kształcenia i wychowania;</w:t>
            </w:r>
          </w:p>
        </w:tc>
        <w:tc>
          <w:tcPr>
            <w:tcW w:w="1701" w:type="dxa"/>
            <w:gridSpan w:val="2"/>
          </w:tcPr>
          <w:p w14:paraId="266EA36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D7E70A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F24DBB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8CD8D1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C.W4.</w:t>
            </w:r>
          </w:p>
        </w:tc>
        <w:tc>
          <w:tcPr>
            <w:tcW w:w="5670" w:type="dxa"/>
            <w:gridSpan w:val="3"/>
          </w:tcPr>
          <w:p w14:paraId="00AB7DD0" w14:textId="7BD44685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kryteria i sposoby krytycznej oceny oraz doboru programów i podręczników szkolnych: teoretyczno-metodyczne założenia konstruowania programu pracy wychowawczo-dydaktycznej w przedszkolu i klasach I–III szkoły podstawowej, ukryty program przedszkola lub szkoły, programy i podręczniki w edukacji przedszkolnej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wczesnoszkolnej;</w:t>
            </w:r>
          </w:p>
        </w:tc>
        <w:tc>
          <w:tcPr>
            <w:tcW w:w="1701" w:type="dxa"/>
            <w:gridSpan w:val="2"/>
          </w:tcPr>
          <w:p w14:paraId="4E0633C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5EFE5C3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A44C7A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40DA94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C.W5.</w:t>
            </w:r>
          </w:p>
        </w:tc>
        <w:tc>
          <w:tcPr>
            <w:tcW w:w="5670" w:type="dxa"/>
            <w:gridSpan w:val="3"/>
          </w:tcPr>
          <w:p w14:paraId="3B234881" w14:textId="19A266F0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podstawy teoretyczne oceniania i ewaluacji procesu edukacyjnego w przedszkolu i klasach I–III szkoły podstawowej, w tym cele, funkcje, rodzaje oceniania, proces i konsekwencje oceniania, uczestnictwo ucznia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kontroli i ocenie jego wiedzy i umiejętności, prawa i błędy w procesie oceniania; system zapewnienia jakości pracy przedszkola i szkoły, proces ewaluacji w przedszkolu i szkole oraz metody i techniki ewaluacyjne. </w:t>
            </w:r>
          </w:p>
        </w:tc>
        <w:tc>
          <w:tcPr>
            <w:tcW w:w="1701" w:type="dxa"/>
            <w:gridSpan w:val="2"/>
          </w:tcPr>
          <w:p w14:paraId="53A15C8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0683EF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673024D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6BACFD01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196E267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52C366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C.U1.</w:t>
            </w:r>
          </w:p>
        </w:tc>
        <w:tc>
          <w:tcPr>
            <w:tcW w:w="5670" w:type="dxa"/>
            <w:gridSpan w:val="3"/>
          </w:tcPr>
          <w:p w14:paraId="6C2F5BD0" w14:textId="5519A0D8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kształtować bezpieczne i przyjazne edukacyjne środowisko rozwoju dzieci lub uczniów, z uwzględnieniem indywidualnych potrzeb, możliwości i uzdolnień dziecka lub ucznia, z nastawieniem na osobowy i podmiotowy rozwój;</w:t>
            </w:r>
          </w:p>
        </w:tc>
        <w:tc>
          <w:tcPr>
            <w:tcW w:w="1701" w:type="dxa"/>
            <w:gridSpan w:val="2"/>
          </w:tcPr>
          <w:p w14:paraId="6FE2315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538B133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6F65623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1C751A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C.U2.</w:t>
            </w:r>
          </w:p>
        </w:tc>
        <w:tc>
          <w:tcPr>
            <w:tcW w:w="5670" w:type="dxa"/>
            <w:gridSpan w:val="3"/>
          </w:tcPr>
          <w:p w14:paraId="4693DE50" w14:textId="533C522A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 sposób krytyczny oceniać i dobierać programy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podręczniki, konstruować programy pracy wychowawczo-dydaktycznej w przedszkolu i klasach I–III szkoły podstawowej, dobierać i modyfikować treści nauczania, środki oraz strategie działania edukacyjnego;</w:t>
            </w:r>
          </w:p>
        </w:tc>
        <w:tc>
          <w:tcPr>
            <w:tcW w:w="1701" w:type="dxa"/>
            <w:gridSpan w:val="2"/>
          </w:tcPr>
          <w:p w14:paraId="31C485D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5B4E8C3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321C2E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F766C3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C.U3.</w:t>
            </w:r>
          </w:p>
        </w:tc>
        <w:tc>
          <w:tcPr>
            <w:tcW w:w="5670" w:type="dxa"/>
            <w:gridSpan w:val="3"/>
          </w:tcPr>
          <w:p w14:paraId="1D235547" w14:textId="3BC07393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wykorzystywać w codziennej praktyce edukacyjnej różnorodne sposoby organizowania środowiska uczenia się – w sali lub klasie, poza placówką systemu oświaty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 i w środowisku lokalnym, dostarczać dzieciom lub uczniom różnych źródeł, w tym za pomocą technologii informacyjno-komunikacyjnej, gromadzenia doświadczeń i okazji do zaangażowanego uczenia się; </w:t>
            </w:r>
          </w:p>
        </w:tc>
        <w:tc>
          <w:tcPr>
            <w:tcW w:w="1701" w:type="dxa"/>
            <w:gridSpan w:val="2"/>
          </w:tcPr>
          <w:p w14:paraId="6F8B349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4A6DA71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P7S_UK</w:t>
            </w:r>
          </w:p>
          <w:p w14:paraId="6BAF677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P7S_UU</w:t>
            </w:r>
          </w:p>
        </w:tc>
      </w:tr>
      <w:tr w:rsidR="001C72F5" w:rsidRPr="001C72F5" w14:paraId="4A14F01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13E32D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C.U4.</w:t>
            </w:r>
          </w:p>
        </w:tc>
        <w:tc>
          <w:tcPr>
            <w:tcW w:w="5670" w:type="dxa"/>
            <w:gridSpan w:val="3"/>
          </w:tcPr>
          <w:p w14:paraId="4A313AA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planować, realizować i oceniać efekty spersonalizowanych strategii i programów kształcenia i wychowania z nastawieniem na integralny rozwój dziecka lub ucznia;</w:t>
            </w:r>
          </w:p>
        </w:tc>
        <w:tc>
          <w:tcPr>
            <w:tcW w:w="1701" w:type="dxa"/>
            <w:gridSpan w:val="2"/>
          </w:tcPr>
          <w:p w14:paraId="5DA4A6C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109F4B3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37F33CB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04B994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C.U5.</w:t>
            </w:r>
          </w:p>
        </w:tc>
        <w:tc>
          <w:tcPr>
            <w:tcW w:w="5670" w:type="dxa"/>
            <w:gridSpan w:val="3"/>
          </w:tcPr>
          <w:p w14:paraId="0F43A9A9" w14:textId="611EB35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organizować zabawy i zajęcia stymulujące aktywność poznawczą dzieci lub uczniów, wspólnotowe i kooperacyjne uczenie się, angażujące emocjonalnie, motywacyjnie i poznawczo wszystkie dzieci lub uczniów, wspierać ich adaptację do uczenia się we wspólnocie oraz identyfikować spontaniczne zachowania dzieci lub uczniów jako sytuacje wychowawczo-dydaktyczne i wykorzystywać je w procesie edukacji;</w:t>
            </w:r>
          </w:p>
        </w:tc>
        <w:tc>
          <w:tcPr>
            <w:tcW w:w="1701" w:type="dxa"/>
            <w:gridSpan w:val="2"/>
          </w:tcPr>
          <w:p w14:paraId="31D077B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258D474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P7S_UU</w:t>
            </w:r>
          </w:p>
        </w:tc>
      </w:tr>
      <w:tr w:rsidR="001C72F5" w:rsidRPr="001C72F5" w14:paraId="3B7F918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96C0EF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C.U6.</w:t>
            </w:r>
          </w:p>
        </w:tc>
        <w:tc>
          <w:tcPr>
            <w:tcW w:w="5670" w:type="dxa"/>
            <w:gridSpan w:val="3"/>
          </w:tcPr>
          <w:p w14:paraId="11880510" w14:textId="71D2910D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identyfikować i rozbudzać zainteresowania i zdolności dzieci lub uczniów, dostosowywać sposoby i treści nauczania do ich zasobów, rozwijać u dzieci lub uczniów ciekawość, aktywność i samodzielność poznawczą oraz kreatywne podejście do zadań;</w:t>
            </w:r>
          </w:p>
        </w:tc>
        <w:tc>
          <w:tcPr>
            <w:tcW w:w="1701" w:type="dxa"/>
            <w:gridSpan w:val="2"/>
          </w:tcPr>
          <w:p w14:paraId="2A36E1A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167C596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09B38D5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7FF97B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C.U7.</w:t>
            </w:r>
          </w:p>
        </w:tc>
        <w:tc>
          <w:tcPr>
            <w:tcW w:w="5670" w:type="dxa"/>
            <w:gridSpan w:val="3"/>
          </w:tcPr>
          <w:p w14:paraId="136C9BA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organizować działania edukacyjne nastawione na konstruowanie wiedzy w przedszkolu i klasach I–III szkoły podstawowej, integrowanie różnych sposobów uczenia się, w tym różnych treści, oraz wiedzy osobistej dziecka i wiedzy nowej oraz ich rekonstrukcji;</w:t>
            </w:r>
          </w:p>
        </w:tc>
        <w:tc>
          <w:tcPr>
            <w:tcW w:w="1701" w:type="dxa"/>
            <w:gridSpan w:val="2"/>
          </w:tcPr>
          <w:p w14:paraId="489D254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4FABB7B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P7S_UU</w:t>
            </w:r>
          </w:p>
        </w:tc>
      </w:tr>
      <w:tr w:rsidR="001C72F5" w:rsidRPr="001C72F5" w14:paraId="4D40C4D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841523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C.U8.</w:t>
            </w:r>
          </w:p>
        </w:tc>
        <w:tc>
          <w:tcPr>
            <w:tcW w:w="5670" w:type="dxa"/>
            <w:gridSpan w:val="3"/>
          </w:tcPr>
          <w:p w14:paraId="0CFBD024" w14:textId="21044BD1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wykorzystywać proces oceniania pracy uczniów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do stymulowania ich samooceny, umiejętności samoregulacji i pracy nad własnym rozwojem.</w:t>
            </w:r>
          </w:p>
        </w:tc>
        <w:tc>
          <w:tcPr>
            <w:tcW w:w="1701" w:type="dxa"/>
            <w:gridSpan w:val="2"/>
          </w:tcPr>
          <w:p w14:paraId="336CA57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6A15468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6CD88E7F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8CC9E0F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59F382B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ADF914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C.K1.</w:t>
            </w:r>
          </w:p>
        </w:tc>
        <w:tc>
          <w:tcPr>
            <w:tcW w:w="5670" w:type="dxa"/>
            <w:gridSpan w:val="3"/>
          </w:tcPr>
          <w:p w14:paraId="7DD617D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kierowania się wrażliwością etyczną, empatią, otwartością, krytycyzmem oraz przyjęcia odpowiedzialności za integralny rozwój dzieci lub uczniów i podejmowane działania pedagogiczne;</w:t>
            </w:r>
          </w:p>
        </w:tc>
        <w:tc>
          <w:tcPr>
            <w:tcW w:w="1701" w:type="dxa"/>
            <w:gridSpan w:val="2"/>
          </w:tcPr>
          <w:p w14:paraId="195E011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465C31E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P7S_KO</w:t>
            </w:r>
          </w:p>
        </w:tc>
      </w:tr>
      <w:tr w:rsidR="001C72F5" w:rsidRPr="001C72F5" w14:paraId="2A47383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DEACD3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C.K2.</w:t>
            </w:r>
          </w:p>
        </w:tc>
        <w:tc>
          <w:tcPr>
            <w:tcW w:w="5670" w:type="dxa"/>
            <w:gridSpan w:val="3"/>
          </w:tcPr>
          <w:p w14:paraId="63CED6C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formowania wartościowych indywidualnie i społecznie zachowań i postaw dzieci lub uczniów, w tym wobec kultury i sztuki, oraz inspirowania dzieci lub uczniów do wyrażania swojej indywidualności w sposób twórczy;</w:t>
            </w:r>
          </w:p>
        </w:tc>
        <w:tc>
          <w:tcPr>
            <w:tcW w:w="1701" w:type="dxa"/>
            <w:gridSpan w:val="2"/>
          </w:tcPr>
          <w:p w14:paraId="11123B1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03713D3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4FBF2C7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9451EE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C.K3.</w:t>
            </w:r>
          </w:p>
        </w:tc>
        <w:tc>
          <w:tcPr>
            <w:tcW w:w="5670" w:type="dxa"/>
            <w:gridSpan w:val="3"/>
          </w:tcPr>
          <w:p w14:paraId="3BC04EB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budowania relacji wzajemnego zaufania między wszystkimi podmiotami procesu wychowania i kształcenia, w tym rodzicami lub opiekunami dziecka </w:t>
            </w: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lub ucznia, oraz włączania ich w działania sprzyjające efektywności edukacji;</w:t>
            </w:r>
          </w:p>
        </w:tc>
        <w:tc>
          <w:tcPr>
            <w:tcW w:w="1701" w:type="dxa"/>
            <w:gridSpan w:val="2"/>
          </w:tcPr>
          <w:p w14:paraId="5B990D3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P7U_K</w:t>
            </w:r>
          </w:p>
        </w:tc>
        <w:tc>
          <w:tcPr>
            <w:tcW w:w="1180" w:type="dxa"/>
          </w:tcPr>
          <w:p w14:paraId="199DA49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7A86150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41A7AC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C.K4.</w:t>
            </w:r>
          </w:p>
        </w:tc>
        <w:tc>
          <w:tcPr>
            <w:tcW w:w="5670" w:type="dxa"/>
            <w:gridSpan w:val="3"/>
          </w:tcPr>
          <w:p w14:paraId="36E4BCB8" w14:textId="109E6932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efektywnej współpracy z nauczycielami, specjalistami,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tym psychologiem, logopedą, pedagogiem, lekarzem,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rodzicami dzieci lub uczniów oraz innymi członkami społeczności przedszkolnej, szkolnej i lokalnej na rzecz dzieci lub uczniów i zapewnienia jakości pracy przedszkola lub szkoły.</w:t>
            </w:r>
          </w:p>
        </w:tc>
        <w:tc>
          <w:tcPr>
            <w:tcW w:w="1701" w:type="dxa"/>
            <w:gridSpan w:val="2"/>
          </w:tcPr>
          <w:p w14:paraId="0028C11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3683D4C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7F167990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22E238C" w14:textId="71B531C2" w:rsidR="001C72F5" w:rsidRPr="007C0BF0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D. Podstawy dydaktyki nauczania zintegrowanego w przedszkolu i klasach I–III szkoły podstawowej </w:t>
            </w:r>
          </w:p>
        </w:tc>
      </w:tr>
      <w:tr w:rsidR="001C72F5" w:rsidRPr="001C72F5" w14:paraId="5926FD07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3EA849E0" w14:textId="6D74AB86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17816CE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47C5C98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D.W1.</w:t>
            </w:r>
          </w:p>
        </w:tc>
        <w:tc>
          <w:tcPr>
            <w:tcW w:w="5670" w:type="dxa"/>
            <w:gridSpan w:val="3"/>
          </w:tcPr>
          <w:p w14:paraId="09D17E5D" w14:textId="3613A35F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wartości, modele i zasady krytycznej praktyki; autonomię i odpowiedzialność dydaktyczną nauczyciela; zasady tworzenia autorskich programów nauczania oraz zarządzania wiedzą w społeczeństwie informacyjnym; </w:t>
            </w:r>
          </w:p>
        </w:tc>
        <w:tc>
          <w:tcPr>
            <w:tcW w:w="1701" w:type="dxa"/>
            <w:gridSpan w:val="2"/>
          </w:tcPr>
          <w:p w14:paraId="44E9775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4B9468B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4947A7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5B3C880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D.W2.</w:t>
            </w:r>
          </w:p>
        </w:tc>
        <w:tc>
          <w:tcPr>
            <w:tcW w:w="5670" w:type="dxa"/>
            <w:gridSpan w:val="3"/>
          </w:tcPr>
          <w:p w14:paraId="3C3B5CC5" w14:textId="2A6F52E6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proces nauczania-uczenia się: zasady projektowania działań edukacyjnych, style i techniki pracy z dzieckiem lub uczniem łączącej różne obszary wiedzy, rolę diagnozy, kontroli i oceniania w pracy dydaktycznej nauczyciela; modele współczesnej szkoły i alternatywne systemy edukacyjne. </w:t>
            </w:r>
          </w:p>
        </w:tc>
        <w:tc>
          <w:tcPr>
            <w:tcW w:w="1701" w:type="dxa"/>
            <w:gridSpan w:val="2"/>
          </w:tcPr>
          <w:p w14:paraId="4C62BE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0330DCD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321C2C3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F2A418E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622F1B1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13989C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D.U1.</w:t>
            </w:r>
          </w:p>
        </w:tc>
        <w:tc>
          <w:tcPr>
            <w:tcW w:w="5670" w:type="dxa"/>
            <w:gridSpan w:val="3"/>
          </w:tcPr>
          <w:p w14:paraId="7766A5EC" w14:textId="2BD45673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wykorzystać wiedzę filozoficzną, psychologiczną, społeczną i pedagogiczną do projektowania działań edukacyjnych w przedszkolu i szkole oraz paradygmaty obiektywistyczne i interpretatywno-konstruktywistyczne do planowania uczenia się dzieci;</w:t>
            </w:r>
          </w:p>
        </w:tc>
        <w:tc>
          <w:tcPr>
            <w:tcW w:w="1701" w:type="dxa"/>
            <w:gridSpan w:val="2"/>
          </w:tcPr>
          <w:p w14:paraId="37F855C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CFEB33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P7S_UU</w:t>
            </w:r>
          </w:p>
        </w:tc>
      </w:tr>
      <w:tr w:rsidR="001C72F5" w:rsidRPr="001C72F5" w14:paraId="1E698F4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42F9C8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D.U2.</w:t>
            </w:r>
          </w:p>
        </w:tc>
        <w:tc>
          <w:tcPr>
            <w:tcW w:w="5670" w:type="dxa"/>
            <w:gridSpan w:val="3"/>
          </w:tcPr>
          <w:p w14:paraId="71947F9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stosować style i techniki pracy z dzieckiem lub uczniem łączące różne obszary wiedzy, stymulować partycypacyjne, proaktywne, refleksyjne, wspólne, kooperatywne uczenie się dzieci lub uczniów oraz rozwijać kompetencje kluczowe dzieci lub uczniów;</w:t>
            </w:r>
          </w:p>
        </w:tc>
        <w:tc>
          <w:tcPr>
            <w:tcW w:w="1701" w:type="dxa"/>
            <w:gridSpan w:val="2"/>
          </w:tcPr>
          <w:p w14:paraId="68F0C06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71291A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P7S_UU</w:t>
            </w:r>
          </w:p>
        </w:tc>
      </w:tr>
      <w:tr w:rsidR="001C72F5" w:rsidRPr="001C72F5" w14:paraId="7030376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2AA5CD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D.U3.</w:t>
            </w:r>
          </w:p>
        </w:tc>
        <w:tc>
          <w:tcPr>
            <w:tcW w:w="5670" w:type="dxa"/>
            <w:gridSpan w:val="3"/>
          </w:tcPr>
          <w:p w14:paraId="6CB8EAA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krytycznie ocenić tworzoną praktykę edukacyjną z wykorzystaniem posiadanej wiedzy, a także dokonywać twórczej interpretacji i projektować nowe rozwiązania edukacyjne. </w:t>
            </w:r>
          </w:p>
        </w:tc>
        <w:tc>
          <w:tcPr>
            <w:tcW w:w="1701" w:type="dxa"/>
            <w:gridSpan w:val="2"/>
          </w:tcPr>
          <w:p w14:paraId="0D0F62F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2253495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6C0BCF91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04CA9D93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70F0EE1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C26CC3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D.K1.</w:t>
            </w:r>
          </w:p>
        </w:tc>
        <w:tc>
          <w:tcPr>
            <w:tcW w:w="5670" w:type="dxa"/>
            <w:gridSpan w:val="3"/>
          </w:tcPr>
          <w:p w14:paraId="1775FCA1" w14:textId="3DFA748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autonomicznego i odpowiedzialnego organizowania dziecięcego uczenia się, a także krytycznej refleksji nad tworzoną praktyką edukacyjną oraz do jej badania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doskonalenia;</w:t>
            </w:r>
          </w:p>
        </w:tc>
        <w:tc>
          <w:tcPr>
            <w:tcW w:w="1701" w:type="dxa"/>
            <w:gridSpan w:val="2"/>
          </w:tcPr>
          <w:p w14:paraId="2469765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7CEED1B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P7S_KR</w:t>
            </w:r>
          </w:p>
        </w:tc>
      </w:tr>
      <w:tr w:rsidR="001C72F5" w:rsidRPr="001C72F5" w14:paraId="144D8DF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5EBC00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D.K2.</w:t>
            </w:r>
          </w:p>
        </w:tc>
        <w:tc>
          <w:tcPr>
            <w:tcW w:w="5670" w:type="dxa"/>
            <w:gridSpan w:val="3"/>
          </w:tcPr>
          <w:p w14:paraId="203393C2" w14:textId="0C053D5E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tworzenia autorskich programów i wykorzystania innowacji pedagogicznych w obszarze wychowania przedszkolnego i edukacji wczesnoszkolnej.</w:t>
            </w:r>
          </w:p>
        </w:tc>
        <w:tc>
          <w:tcPr>
            <w:tcW w:w="1701" w:type="dxa"/>
            <w:gridSpan w:val="2"/>
          </w:tcPr>
          <w:p w14:paraId="75B8359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36EBEF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79BD350F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36CE573A" w14:textId="77777777" w:rsidR="001C72F5" w:rsidRPr="001C72F5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>E. Metodyka poszczególnych typów edukacji z uwzględnieniem sposobów integrowania wiedzy i umiejętności dzieci lub uczniów</w:t>
            </w:r>
          </w:p>
          <w:p w14:paraId="54A28460" w14:textId="6B476506" w:rsidR="001C72F5" w:rsidRPr="007C0BF0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>E.1. M</w:t>
            </w:r>
            <w:r w:rsidR="00637A23">
              <w:rPr>
                <w:rFonts w:eastAsia="Times New Roman" w:cstheme="minorHAnsi"/>
                <w:b/>
                <w:bCs/>
                <w:sz w:val="24"/>
                <w:szCs w:val="24"/>
              </w:rPr>
              <w:t>etodyka edukacji polonistycznej</w:t>
            </w:r>
          </w:p>
        </w:tc>
      </w:tr>
      <w:tr w:rsidR="001C72F5" w:rsidRPr="001C72F5" w14:paraId="7F0D52EE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FD3E536" w14:textId="050784BF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4D5F9E7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3D3380A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E.1.W1.</w:t>
            </w:r>
          </w:p>
        </w:tc>
        <w:tc>
          <w:tcPr>
            <w:tcW w:w="5670" w:type="dxa"/>
            <w:gridSpan w:val="3"/>
          </w:tcPr>
          <w:p w14:paraId="7BDB5AC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sposoby wykorzystywania wiedzy teoretycznej dotyczącej nauki o języku i edukacji kulturowo-</w:t>
            </w: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 xml:space="preserve">literackiej oraz metodycznej do projektowania zajęć w zakresie edukacji polonistycznej w przedszkolu i klasach I–III szkoły podstawowej; </w:t>
            </w:r>
          </w:p>
        </w:tc>
        <w:tc>
          <w:tcPr>
            <w:tcW w:w="1701" w:type="dxa"/>
            <w:gridSpan w:val="2"/>
          </w:tcPr>
          <w:p w14:paraId="2937B6B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P7U_W</w:t>
            </w:r>
          </w:p>
        </w:tc>
        <w:tc>
          <w:tcPr>
            <w:tcW w:w="1180" w:type="dxa"/>
            <w:hideMark/>
          </w:tcPr>
          <w:p w14:paraId="5969DD6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2376DD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684F4A9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E.1.W2.</w:t>
            </w:r>
          </w:p>
        </w:tc>
        <w:tc>
          <w:tcPr>
            <w:tcW w:w="5670" w:type="dxa"/>
            <w:gridSpan w:val="3"/>
          </w:tcPr>
          <w:p w14:paraId="44EC88DF" w14:textId="691B469A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spersonalizowane strategie edukacyjne ukierunkowane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na rozwijanie umiejętności pisania i czytania;</w:t>
            </w:r>
          </w:p>
        </w:tc>
        <w:tc>
          <w:tcPr>
            <w:tcW w:w="1701" w:type="dxa"/>
            <w:gridSpan w:val="2"/>
          </w:tcPr>
          <w:p w14:paraId="414BB7F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0DC65B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B8C99E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37E49D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E.1.W3.</w:t>
            </w:r>
          </w:p>
        </w:tc>
        <w:tc>
          <w:tcPr>
            <w:tcW w:w="5670" w:type="dxa"/>
            <w:gridSpan w:val="3"/>
          </w:tcPr>
          <w:p w14:paraId="2EE4A54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sposoby rozwijania zainteresowań czytelniczych (inicjacja czytelnicza) i wykorzystywania różnych typów tekstów w pracy z dziećmi lub uczniami. </w:t>
            </w:r>
          </w:p>
        </w:tc>
        <w:tc>
          <w:tcPr>
            <w:tcW w:w="1701" w:type="dxa"/>
            <w:gridSpan w:val="2"/>
          </w:tcPr>
          <w:p w14:paraId="14A5C0F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35E9206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4A3617B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6BF9439A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46E406F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ADF935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E.1.U1.</w:t>
            </w:r>
          </w:p>
        </w:tc>
        <w:tc>
          <w:tcPr>
            <w:tcW w:w="5670" w:type="dxa"/>
            <w:gridSpan w:val="3"/>
          </w:tcPr>
          <w:p w14:paraId="0E231F8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skutecznie poprowadzić naukę czytania; </w:t>
            </w:r>
          </w:p>
        </w:tc>
        <w:tc>
          <w:tcPr>
            <w:tcW w:w="1701" w:type="dxa"/>
            <w:gridSpan w:val="2"/>
          </w:tcPr>
          <w:p w14:paraId="747E6CF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31272C8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01C70E9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4ED10D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E.1.U2.</w:t>
            </w:r>
          </w:p>
        </w:tc>
        <w:tc>
          <w:tcPr>
            <w:tcW w:w="5670" w:type="dxa"/>
            <w:gridSpan w:val="3"/>
          </w:tcPr>
          <w:p w14:paraId="05AC0EC1" w14:textId="56705EB5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dostosować sposób uczenia pisania i czytania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do specyficznych potrzeb ucznia;</w:t>
            </w:r>
          </w:p>
        </w:tc>
        <w:tc>
          <w:tcPr>
            <w:tcW w:w="1701" w:type="dxa"/>
            <w:gridSpan w:val="2"/>
          </w:tcPr>
          <w:p w14:paraId="34BEC54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15A1F88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P7S_UU</w:t>
            </w:r>
          </w:p>
        </w:tc>
      </w:tr>
      <w:tr w:rsidR="001C72F5" w:rsidRPr="001C72F5" w14:paraId="086194E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C8739E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E.1.U3.</w:t>
            </w:r>
          </w:p>
        </w:tc>
        <w:tc>
          <w:tcPr>
            <w:tcW w:w="5670" w:type="dxa"/>
            <w:gridSpan w:val="3"/>
          </w:tcPr>
          <w:p w14:paraId="7AC6241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rozbudzić w uczniach pasję czytelniczą. </w:t>
            </w:r>
          </w:p>
        </w:tc>
        <w:tc>
          <w:tcPr>
            <w:tcW w:w="1701" w:type="dxa"/>
            <w:gridSpan w:val="2"/>
          </w:tcPr>
          <w:p w14:paraId="1E63AC4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70D3CCB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08BE3D33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2299FE51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42C2FF8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53E83D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E.1.K1.</w:t>
            </w:r>
          </w:p>
        </w:tc>
        <w:tc>
          <w:tcPr>
            <w:tcW w:w="5670" w:type="dxa"/>
            <w:gridSpan w:val="3"/>
          </w:tcPr>
          <w:p w14:paraId="4A55101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krzewienia zainteresowania i szacunku dla słowa pisanego.</w:t>
            </w:r>
          </w:p>
        </w:tc>
        <w:tc>
          <w:tcPr>
            <w:tcW w:w="1701" w:type="dxa"/>
            <w:gridSpan w:val="2"/>
          </w:tcPr>
          <w:p w14:paraId="3C584B8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2255705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0D55DA60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5FB3BC90" w14:textId="0C7C44D8" w:rsidR="001C72F5" w:rsidRPr="007C0BF0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>E.2. Metodyka nauczania języka obcego</w:t>
            </w:r>
          </w:p>
        </w:tc>
      </w:tr>
      <w:tr w:rsidR="001C72F5" w:rsidRPr="001C72F5" w14:paraId="5E9C0D8D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8F15D7A" w14:textId="1669C174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0FE06AC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3C0BA5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E.2.W1.</w:t>
            </w:r>
          </w:p>
        </w:tc>
        <w:tc>
          <w:tcPr>
            <w:tcW w:w="5670" w:type="dxa"/>
            <w:gridSpan w:val="3"/>
          </w:tcPr>
          <w:p w14:paraId="33BA109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metody nauczania języka obcego w przedszkolu i klasach I–III szkoły podstawowej, w tym Total Physical Response (TPR) J. Ashera, The Silent Way C. Gattegno; </w:t>
            </w:r>
          </w:p>
        </w:tc>
        <w:tc>
          <w:tcPr>
            <w:tcW w:w="1701" w:type="dxa"/>
            <w:gridSpan w:val="2"/>
          </w:tcPr>
          <w:p w14:paraId="041C7C4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53D790F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AEED88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F6C5BF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E.2.W2.</w:t>
            </w:r>
          </w:p>
        </w:tc>
        <w:tc>
          <w:tcPr>
            <w:tcW w:w="5670" w:type="dxa"/>
            <w:gridSpan w:val="3"/>
          </w:tcPr>
          <w:p w14:paraId="6B10AAC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podstawę programową dla I etapu edukacyjnego w zakresie języka obcego;</w:t>
            </w:r>
          </w:p>
        </w:tc>
        <w:tc>
          <w:tcPr>
            <w:tcW w:w="1701" w:type="dxa"/>
            <w:gridSpan w:val="2"/>
          </w:tcPr>
          <w:p w14:paraId="7974A04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0A34E98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1D6DCA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7F469C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E.2.W3.</w:t>
            </w:r>
          </w:p>
        </w:tc>
        <w:tc>
          <w:tcPr>
            <w:tcW w:w="5670" w:type="dxa"/>
            <w:gridSpan w:val="3"/>
          </w:tcPr>
          <w:p w14:paraId="668B2234" w14:textId="400FEC7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metody projektowania zajęć z języka obcego, doboru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opracowywania środków dydaktycznych; strategie tworzenia warunków do nauczania-uczenia się sytuacyjnego w codziennej aktywności dzieci lub uczniów z uwzględnieniem ich indywidualnych predyspozycji; uczenie się we wspólnym działaniu, w różnych rodzajach zabaw, w tym tematycznych, konstrukcyjnych, ruchowych, muzycznych, dydaktycznych, twórczych, w naturalnych sytuacjach i w kontekstach społecznych;</w:t>
            </w:r>
          </w:p>
        </w:tc>
        <w:tc>
          <w:tcPr>
            <w:tcW w:w="1701" w:type="dxa"/>
            <w:gridSpan w:val="2"/>
          </w:tcPr>
          <w:p w14:paraId="02AC0B1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D32684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A24825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ADC15B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E.2.W4.</w:t>
            </w:r>
          </w:p>
        </w:tc>
        <w:tc>
          <w:tcPr>
            <w:tcW w:w="5670" w:type="dxa"/>
            <w:gridSpan w:val="3"/>
          </w:tcPr>
          <w:p w14:paraId="0839CA8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znaczenie gier i zabaw, teatru i dramy, storytelling, piosenki i ruchu w nauczaniu języka obcego dzieci lub uczniów; techniki multimedialne w nauczaniu języka obcego;</w:t>
            </w:r>
          </w:p>
        </w:tc>
        <w:tc>
          <w:tcPr>
            <w:tcW w:w="1701" w:type="dxa"/>
            <w:gridSpan w:val="2"/>
          </w:tcPr>
          <w:p w14:paraId="2C1C382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51A1E03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05B705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5A918F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E.2.W5.</w:t>
            </w:r>
          </w:p>
        </w:tc>
        <w:tc>
          <w:tcPr>
            <w:tcW w:w="5670" w:type="dxa"/>
            <w:gridSpan w:val="3"/>
          </w:tcPr>
          <w:p w14:paraId="732EF7D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zasady oceniania umiejętności językowych dzieci lub uczniów. </w:t>
            </w:r>
          </w:p>
        </w:tc>
        <w:tc>
          <w:tcPr>
            <w:tcW w:w="1701" w:type="dxa"/>
            <w:gridSpan w:val="2"/>
          </w:tcPr>
          <w:p w14:paraId="6BE7041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894D27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B74E7F1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6EF22B52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4F5F5ED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EF2EBD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E.2.U1.</w:t>
            </w:r>
          </w:p>
        </w:tc>
        <w:tc>
          <w:tcPr>
            <w:tcW w:w="5670" w:type="dxa"/>
            <w:gridSpan w:val="3"/>
          </w:tcPr>
          <w:p w14:paraId="384E17B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zaprojektować zajęcia z wykorzystaniem nauczania sytuacyjnego;</w:t>
            </w:r>
          </w:p>
        </w:tc>
        <w:tc>
          <w:tcPr>
            <w:tcW w:w="1701" w:type="dxa"/>
            <w:gridSpan w:val="2"/>
          </w:tcPr>
          <w:p w14:paraId="26F03F9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69C5411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0A2A32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8C5E9C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E.2.U2.</w:t>
            </w:r>
          </w:p>
        </w:tc>
        <w:tc>
          <w:tcPr>
            <w:tcW w:w="5670" w:type="dxa"/>
            <w:gridSpan w:val="3"/>
          </w:tcPr>
          <w:p w14:paraId="7BA6F77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wykorzystać gry, zabawy, piosenkę i ruch w nauczaniu języka obcego;</w:t>
            </w:r>
          </w:p>
        </w:tc>
        <w:tc>
          <w:tcPr>
            <w:tcW w:w="1701" w:type="dxa"/>
            <w:gridSpan w:val="2"/>
          </w:tcPr>
          <w:p w14:paraId="4F70B7E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324C9FF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P7S_UK</w:t>
            </w:r>
          </w:p>
        </w:tc>
      </w:tr>
      <w:tr w:rsidR="001C72F5" w:rsidRPr="001C72F5" w14:paraId="14ACC24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A59B46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E.2.U3.</w:t>
            </w:r>
          </w:p>
        </w:tc>
        <w:tc>
          <w:tcPr>
            <w:tcW w:w="5670" w:type="dxa"/>
            <w:gridSpan w:val="3"/>
          </w:tcPr>
          <w:p w14:paraId="1E6ADE3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efektywnie wykorzystać multimedia w nauczaniu języka obcego. </w:t>
            </w:r>
          </w:p>
        </w:tc>
        <w:tc>
          <w:tcPr>
            <w:tcW w:w="1701" w:type="dxa"/>
            <w:gridSpan w:val="2"/>
          </w:tcPr>
          <w:p w14:paraId="04DA9A3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515A6A4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0F0F7D04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2A6AB89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240409F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03BB88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E.2.K1.</w:t>
            </w:r>
          </w:p>
        </w:tc>
        <w:tc>
          <w:tcPr>
            <w:tcW w:w="5670" w:type="dxa"/>
            <w:gridSpan w:val="3"/>
          </w:tcPr>
          <w:p w14:paraId="6E23D89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pozytywnego motywowania dzieci lub uczniów do aktywnego zaangażowania się w naukę języka obcego.</w:t>
            </w:r>
          </w:p>
        </w:tc>
        <w:tc>
          <w:tcPr>
            <w:tcW w:w="1701" w:type="dxa"/>
            <w:gridSpan w:val="2"/>
          </w:tcPr>
          <w:p w14:paraId="703994E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6C12B05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4577919A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5B1EA54" w14:textId="394DF372" w:rsidR="001C72F5" w:rsidRPr="007C0BF0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lastRenderedPageBreak/>
              <w:t xml:space="preserve">E.3. </w:t>
            </w:r>
            <w:r w:rsidR="00637A23">
              <w:rPr>
                <w:rFonts w:eastAsia="Times New Roman" w:cstheme="minorHAnsi"/>
                <w:b/>
                <w:bCs/>
                <w:sz w:val="24"/>
                <w:szCs w:val="24"/>
              </w:rPr>
              <w:t>Metodyka edukacji matematycznej</w:t>
            </w:r>
          </w:p>
        </w:tc>
      </w:tr>
      <w:tr w:rsidR="001C72F5" w:rsidRPr="001C72F5" w14:paraId="672933EE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9A201BB" w14:textId="1711D072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5C9BC96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32BA18D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E.3.W1.</w:t>
            </w:r>
          </w:p>
        </w:tc>
        <w:tc>
          <w:tcPr>
            <w:tcW w:w="5670" w:type="dxa"/>
            <w:gridSpan w:val="3"/>
          </w:tcPr>
          <w:p w14:paraId="2858A33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stadia rozwoju umysłowego w kontekście zakresu i metod edukacji matematycznej, a także poziom rozumowań przedoperacyjnych, operacyjnych i formalnych; </w:t>
            </w:r>
          </w:p>
        </w:tc>
        <w:tc>
          <w:tcPr>
            <w:tcW w:w="1701" w:type="dxa"/>
            <w:gridSpan w:val="2"/>
          </w:tcPr>
          <w:p w14:paraId="6B7B238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6E0F50C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E2C1D8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5F8B254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E.3.W2.</w:t>
            </w:r>
          </w:p>
        </w:tc>
        <w:tc>
          <w:tcPr>
            <w:tcW w:w="5670" w:type="dxa"/>
            <w:gridSpan w:val="3"/>
          </w:tcPr>
          <w:p w14:paraId="7822D87B" w14:textId="77784818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zagadnienia edukacji matematycznej w przedszkolu: podstawę programową i program edukacji matematycznej, rozwijanie intuicji dotyczących liczb i liczenia – kardynalnego, porządkowego i miarowego aspektu liczby, porównywanie liczebności zbiorów, stymulowanie rozwoju operacyjnego rozumowania – odwracalności operacji, rozwijania rozumowania przyczynowo-skutkowego i orientacji przestrzennej, w tym na kartce papieru, dodawania i odejmowania na palcach i innych zbiorach zastępczych, rozdawania i rozdzielani</w:t>
            </w:r>
            <w:r w:rsidR="007A1EA5">
              <w:rPr>
                <w:rFonts w:eastAsia="Calibri" w:cstheme="minorHAnsi"/>
                <w:sz w:val="24"/>
                <w:szCs w:val="24"/>
              </w:rPr>
              <w:t xml:space="preserve">a po kilka, rozwijania intuicji </w:t>
            </w:r>
            <w:r w:rsidRPr="001C72F5">
              <w:rPr>
                <w:rFonts w:eastAsia="Calibri" w:cstheme="minorHAnsi"/>
                <w:sz w:val="24"/>
                <w:szCs w:val="24"/>
              </w:rPr>
              <w:t>geometrycznych; gry i zabawy z wątkiem matematycznym oraz proste gry strategiczne;</w:t>
            </w:r>
          </w:p>
        </w:tc>
        <w:tc>
          <w:tcPr>
            <w:tcW w:w="1701" w:type="dxa"/>
            <w:gridSpan w:val="2"/>
          </w:tcPr>
          <w:p w14:paraId="6BD7DAE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52F578E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75E642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D763F5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E.3.W3.</w:t>
            </w:r>
          </w:p>
        </w:tc>
        <w:tc>
          <w:tcPr>
            <w:tcW w:w="5670" w:type="dxa"/>
            <w:gridSpan w:val="3"/>
          </w:tcPr>
          <w:p w14:paraId="6C69421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zagadnienia edukacji matematycznej w klasach I–III szkoły podstawowej: podstawę programową, projektowanie aktywności matematycznej przy kształtowaniu pojęć liczbowych i sprawności rachunkowych, wprowadzanie symboliki i zapisu matematycznego, rozwijanie orientacji przestrzennej i wyobraźni geometrycznej oraz kształtowanie umiejętności matematycznych potrzebnych w sytuacjach życiowych;</w:t>
            </w:r>
          </w:p>
        </w:tc>
        <w:tc>
          <w:tcPr>
            <w:tcW w:w="1701" w:type="dxa"/>
            <w:gridSpan w:val="2"/>
          </w:tcPr>
          <w:p w14:paraId="1D18BFC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5981E5E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1BE74D9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B3508B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E.3.W4.</w:t>
            </w:r>
          </w:p>
        </w:tc>
        <w:tc>
          <w:tcPr>
            <w:tcW w:w="5670" w:type="dxa"/>
            <w:gridSpan w:val="3"/>
          </w:tcPr>
          <w:p w14:paraId="2C9BC7B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rolę pracy domowej ucznia i zasady konstruowania sprawdzianów i oceniania;</w:t>
            </w:r>
          </w:p>
        </w:tc>
        <w:tc>
          <w:tcPr>
            <w:tcW w:w="1701" w:type="dxa"/>
            <w:gridSpan w:val="2"/>
          </w:tcPr>
          <w:p w14:paraId="6F4AA28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D4930F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31234C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399657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E.3.W5.</w:t>
            </w:r>
          </w:p>
        </w:tc>
        <w:tc>
          <w:tcPr>
            <w:tcW w:w="5670" w:type="dxa"/>
            <w:gridSpan w:val="3"/>
          </w:tcPr>
          <w:p w14:paraId="7ED743F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formy aktywności dzieci lub uczniów: manipulacje, eksperymenty, budowanie modeli płaskich i przestrzennych z zastosowaniem różnych materiałów, w tym gotowych elementów, samodzielne odkrywanie praw matematycznych, prowadzenie prostych rozumowań, w tym z wykorzystaniem łamigłówek;</w:t>
            </w:r>
          </w:p>
        </w:tc>
        <w:tc>
          <w:tcPr>
            <w:tcW w:w="1701" w:type="dxa"/>
            <w:gridSpan w:val="2"/>
          </w:tcPr>
          <w:p w14:paraId="23589AC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9378C6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4C86B1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C7F2BE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E.3.W6.</w:t>
            </w:r>
          </w:p>
        </w:tc>
        <w:tc>
          <w:tcPr>
            <w:tcW w:w="5670" w:type="dxa"/>
            <w:gridSpan w:val="3"/>
          </w:tcPr>
          <w:p w14:paraId="65C3271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znaczenie obliczeń pamięciowych, trudności w opanowaniu rachunków pamięciowych, techniki kształcenia biegłości rachunkowej i strategie sprytnych rachunków;</w:t>
            </w:r>
          </w:p>
        </w:tc>
        <w:tc>
          <w:tcPr>
            <w:tcW w:w="1701" w:type="dxa"/>
            <w:gridSpan w:val="2"/>
          </w:tcPr>
          <w:p w14:paraId="0ABE76F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47E5C52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7033D9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7C02A1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E.3.W7.</w:t>
            </w:r>
          </w:p>
        </w:tc>
        <w:tc>
          <w:tcPr>
            <w:tcW w:w="5670" w:type="dxa"/>
            <w:gridSpan w:val="3"/>
          </w:tcPr>
          <w:p w14:paraId="121C8A8E" w14:textId="1F1DEC30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metody pracy z zadaniami tekstowymi, stosowania reprezentacji graficznych w ćwiczeniach rachunkowych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rozwiązywaniu zadań tekstowych;</w:t>
            </w:r>
          </w:p>
        </w:tc>
        <w:tc>
          <w:tcPr>
            <w:tcW w:w="1701" w:type="dxa"/>
            <w:gridSpan w:val="2"/>
          </w:tcPr>
          <w:p w14:paraId="6BFC324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45213BE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D50EBD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25DD62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E.3.W8.</w:t>
            </w:r>
          </w:p>
        </w:tc>
        <w:tc>
          <w:tcPr>
            <w:tcW w:w="5670" w:type="dxa"/>
            <w:gridSpan w:val="3"/>
          </w:tcPr>
          <w:p w14:paraId="24EDF814" w14:textId="5C72C710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znaczenie kształtowania umiejętności logicznego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krytycznego myślenia, stawiania i weryfikowania hipotez, dostrzegania i wykorzystywania regularności i analogii, używania argumentacji i kontrprzykładów, w tym w rozwiązywaniu łamigłówek, abstrahowania, uogólniania, klasyfikowania, definiowania i algorytmizowania;</w:t>
            </w:r>
          </w:p>
        </w:tc>
        <w:tc>
          <w:tcPr>
            <w:tcW w:w="1701" w:type="dxa"/>
            <w:gridSpan w:val="2"/>
          </w:tcPr>
          <w:p w14:paraId="5852E38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EF021E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F90068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475546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E.3.W9.</w:t>
            </w:r>
          </w:p>
        </w:tc>
        <w:tc>
          <w:tcPr>
            <w:tcW w:w="5670" w:type="dxa"/>
            <w:gridSpan w:val="3"/>
          </w:tcPr>
          <w:p w14:paraId="2434BCF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rodzaje i źródła typowych błędów uczniowskich, a także ich rolę i sposoby wykorzystania w procesie dydaktycznym;</w:t>
            </w:r>
          </w:p>
        </w:tc>
        <w:tc>
          <w:tcPr>
            <w:tcW w:w="1701" w:type="dxa"/>
            <w:gridSpan w:val="2"/>
          </w:tcPr>
          <w:p w14:paraId="1641B0F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12DA7E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C8945D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357B51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E.3.W10.</w:t>
            </w:r>
          </w:p>
        </w:tc>
        <w:tc>
          <w:tcPr>
            <w:tcW w:w="5670" w:type="dxa"/>
            <w:gridSpan w:val="3"/>
          </w:tcPr>
          <w:p w14:paraId="66CA64C1" w14:textId="3A4BA4E1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środki dydaktyczne w edukacji matematycznej dzieci: pakiety edukacyjne, karty pracy, elementy do manipulacji i klasyfikacji, liczydła, liczmany, klocki logiczne Dienesa, klocki Cuisenaire’a, kostki do gry, domina, karty, mozaiki, konstrukcyjne klocki geometryczne różnych typów, łamigłówki logiczne i proste gry strategiczne;</w:t>
            </w:r>
          </w:p>
        </w:tc>
        <w:tc>
          <w:tcPr>
            <w:tcW w:w="1701" w:type="dxa"/>
            <w:gridSpan w:val="2"/>
          </w:tcPr>
          <w:p w14:paraId="7D882B8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6BFBF8E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A8A517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948DCF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E.3.W11.</w:t>
            </w:r>
          </w:p>
        </w:tc>
        <w:tc>
          <w:tcPr>
            <w:tcW w:w="5670" w:type="dxa"/>
            <w:gridSpan w:val="3"/>
          </w:tcPr>
          <w:p w14:paraId="7B51A85F" w14:textId="1959BB5E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znaczenie wykorzystania gier i zabaw matematycznych do realizacji celów dydaktycznych, w tym zastosowanie w pracy z uczniem z trudnościami w uczeniu się oraz z uczniem zdolnym; zasady konstruowania gier przez uczniów, zespołowe formy uczenia się i utrwalania wiadomości;</w:t>
            </w:r>
          </w:p>
        </w:tc>
        <w:tc>
          <w:tcPr>
            <w:tcW w:w="1701" w:type="dxa"/>
            <w:gridSpan w:val="2"/>
          </w:tcPr>
          <w:p w14:paraId="06B5510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4F15D0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1FE47FB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765567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E.3.W12.</w:t>
            </w:r>
          </w:p>
        </w:tc>
        <w:tc>
          <w:tcPr>
            <w:tcW w:w="5670" w:type="dxa"/>
            <w:gridSpan w:val="3"/>
          </w:tcPr>
          <w:p w14:paraId="65B3118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rolę konkursów matematycznych dla uczniów klas I–III szkoły podstawowej: rodzaje, zasady rozgrywania, charakter zadań, walory kształcące oraz sposoby przygotowania uczniów do udziału w konkursach.</w:t>
            </w:r>
          </w:p>
        </w:tc>
        <w:tc>
          <w:tcPr>
            <w:tcW w:w="1701" w:type="dxa"/>
            <w:gridSpan w:val="2"/>
          </w:tcPr>
          <w:p w14:paraId="21B57E3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4AB86AC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8DFEE1B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1C03CD19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1D6CEF3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1BE5A3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E.3.U1.</w:t>
            </w:r>
          </w:p>
        </w:tc>
        <w:tc>
          <w:tcPr>
            <w:tcW w:w="5670" w:type="dxa"/>
            <w:gridSpan w:val="3"/>
          </w:tcPr>
          <w:p w14:paraId="1E98237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kształtować u uczniów pojęcie liczby;</w:t>
            </w:r>
          </w:p>
        </w:tc>
        <w:tc>
          <w:tcPr>
            <w:tcW w:w="1701" w:type="dxa"/>
            <w:gridSpan w:val="2"/>
          </w:tcPr>
          <w:p w14:paraId="4D94344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9A6C1F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045A4B7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721BE7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E.3.U2.</w:t>
            </w:r>
          </w:p>
        </w:tc>
        <w:tc>
          <w:tcPr>
            <w:tcW w:w="5670" w:type="dxa"/>
            <w:gridSpan w:val="3"/>
          </w:tcPr>
          <w:p w14:paraId="6494988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rozwijać wyobraźnię i orientację przestrzenną;</w:t>
            </w:r>
          </w:p>
        </w:tc>
        <w:tc>
          <w:tcPr>
            <w:tcW w:w="1701" w:type="dxa"/>
            <w:gridSpan w:val="2"/>
          </w:tcPr>
          <w:p w14:paraId="33AC16A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6BED296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241804F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70E794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E.3.U3.</w:t>
            </w:r>
          </w:p>
        </w:tc>
        <w:tc>
          <w:tcPr>
            <w:tcW w:w="5670" w:type="dxa"/>
            <w:gridSpan w:val="3"/>
          </w:tcPr>
          <w:p w14:paraId="214FC9E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wdrażać uczniów w zasady logicznego myślenia;</w:t>
            </w:r>
          </w:p>
        </w:tc>
        <w:tc>
          <w:tcPr>
            <w:tcW w:w="1701" w:type="dxa"/>
            <w:gridSpan w:val="2"/>
          </w:tcPr>
          <w:p w14:paraId="0D024BD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2C250AB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0CE4EC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8842BD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E.3.U4.</w:t>
            </w:r>
          </w:p>
        </w:tc>
        <w:tc>
          <w:tcPr>
            <w:tcW w:w="5670" w:type="dxa"/>
            <w:gridSpan w:val="3"/>
          </w:tcPr>
          <w:p w14:paraId="119286F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budować sytuacje edukacyjne skłaniające uczniów do budowania hipotez i ich weryfikacji;</w:t>
            </w:r>
          </w:p>
        </w:tc>
        <w:tc>
          <w:tcPr>
            <w:tcW w:w="1701" w:type="dxa"/>
            <w:gridSpan w:val="2"/>
          </w:tcPr>
          <w:p w14:paraId="3D514E0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732A821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7838DD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5B103A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E.3.U5.</w:t>
            </w:r>
          </w:p>
        </w:tc>
        <w:tc>
          <w:tcPr>
            <w:tcW w:w="5670" w:type="dxa"/>
            <w:gridSpan w:val="3"/>
          </w:tcPr>
          <w:p w14:paraId="32E5217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stosować gry i inne pomoce naukowe w nauczaniu matematyki;</w:t>
            </w:r>
          </w:p>
        </w:tc>
        <w:tc>
          <w:tcPr>
            <w:tcW w:w="1701" w:type="dxa"/>
            <w:gridSpan w:val="2"/>
          </w:tcPr>
          <w:p w14:paraId="1B40996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18491A5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5EF288C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CE5209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E.3.U6.</w:t>
            </w:r>
          </w:p>
        </w:tc>
        <w:tc>
          <w:tcPr>
            <w:tcW w:w="5670" w:type="dxa"/>
            <w:gridSpan w:val="3"/>
          </w:tcPr>
          <w:p w14:paraId="1D20E0A8" w14:textId="2275C2D1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analizować błędy popełniane przez uczniów i wyciągać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z nich wnioski;</w:t>
            </w:r>
          </w:p>
        </w:tc>
        <w:tc>
          <w:tcPr>
            <w:tcW w:w="1701" w:type="dxa"/>
            <w:gridSpan w:val="2"/>
          </w:tcPr>
          <w:p w14:paraId="11575AA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5F3DBFC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1A62341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97664E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E.3.U7.</w:t>
            </w:r>
          </w:p>
        </w:tc>
        <w:tc>
          <w:tcPr>
            <w:tcW w:w="5670" w:type="dxa"/>
            <w:gridSpan w:val="3"/>
          </w:tcPr>
          <w:p w14:paraId="6E09E29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pracować z uczniami o szczególnych uzdolnieniach matematycznych. </w:t>
            </w:r>
          </w:p>
        </w:tc>
        <w:tc>
          <w:tcPr>
            <w:tcW w:w="1701" w:type="dxa"/>
            <w:gridSpan w:val="2"/>
          </w:tcPr>
          <w:p w14:paraId="0C475BB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2895EAE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730E1645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475B784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325DAE2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E7954A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E.3.K1.</w:t>
            </w:r>
          </w:p>
        </w:tc>
        <w:tc>
          <w:tcPr>
            <w:tcW w:w="5670" w:type="dxa"/>
            <w:gridSpan w:val="3"/>
          </w:tcPr>
          <w:p w14:paraId="0FB20AD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rozbudzania zainteresowania uczniów myśleniem matematycznym;</w:t>
            </w:r>
          </w:p>
        </w:tc>
        <w:tc>
          <w:tcPr>
            <w:tcW w:w="1701" w:type="dxa"/>
            <w:gridSpan w:val="2"/>
          </w:tcPr>
          <w:p w14:paraId="3C5701D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70EF961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3FE3F5A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EEFA24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E.3.K2.</w:t>
            </w:r>
          </w:p>
        </w:tc>
        <w:tc>
          <w:tcPr>
            <w:tcW w:w="5670" w:type="dxa"/>
            <w:gridSpan w:val="3"/>
          </w:tcPr>
          <w:p w14:paraId="5A3164E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wskazywania uczniom korzyści z uczenia się matematyki.</w:t>
            </w:r>
          </w:p>
        </w:tc>
        <w:tc>
          <w:tcPr>
            <w:tcW w:w="1701" w:type="dxa"/>
            <w:gridSpan w:val="2"/>
          </w:tcPr>
          <w:p w14:paraId="33F87CA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5ED22BB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22DDEB16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A5B1268" w14:textId="7E812D55" w:rsidR="001C72F5" w:rsidRPr="007C0BF0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E.4. Metodyka edukacji społeczno-przyrodniczej </w:t>
            </w:r>
          </w:p>
        </w:tc>
      </w:tr>
      <w:tr w:rsidR="001C72F5" w:rsidRPr="001C72F5" w14:paraId="21BF8C5F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5EACAEEC" w14:textId="54E3AD00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3923C4A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4C78DCE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E.4.W1.</w:t>
            </w:r>
          </w:p>
        </w:tc>
        <w:tc>
          <w:tcPr>
            <w:tcW w:w="5670" w:type="dxa"/>
            <w:gridSpan w:val="3"/>
          </w:tcPr>
          <w:p w14:paraId="53C01D5A" w14:textId="03010D1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sposoby wykorzystywania wiedzy teoretycznej o środowisku przyrodniczym i środowisku społecznym oraz wiedzy metodycznej do projektowania zajęć dydaktycznych w zakresie edukacji środowiskowej w przedszkolu i klasach I–III szkoły podstawowej; </w:t>
            </w:r>
          </w:p>
        </w:tc>
        <w:tc>
          <w:tcPr>
            <w:tcW w:w="1701" w:type="dxa"/>
            <w:gridSpan w:val="2"/>
          </w:tcPr>
          <w:p w14:paraId="0C32FAD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ACCAD5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CE1AAA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C3BAB1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E.4.W2.</w:t>
            </w:r>
          </w:p>
        </w:tc>
        <w:tc>
          <w:tcPr>
            <w:tcW w:w="5670" w:type="dxa"/>
            <w:gridSpan w:val="3"/>
          </w:tcPr>
          <w:p w14:paraId="081F26DD" w14:textId="4258E3A1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znaczenie stwarzania warunków do zajęć badawczych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 i eksperymentów oraz organizowania sytuacji edukacyjnych umożliwiających dzieciom lub uczniom samodzielną eksplorację;</w:t>
            </w:r>
          </w:p>
        </w:tc>
        <w:tc>
          <w:tcPr>
            <w:tcW w:w="1701" w:type="dxa"/>
            <w:gridSpan w:val="2"/>
          </w:tcPr>
          <w:p w14:paraId="2E22A4C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021864D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6E78100" w14:textId="77777777" w:rsidTr="000113FD">
        <w:trPr>
          <w:gridAfter w:val="3"/>
          <w:wAfter w:w="5645" w:type="dxa"/>
          <w:trHeight w:val="667"/>
        </w:trPr>
        <w:tc>
          <w:tcPr>
            <w:tcW w:w="1134" w:type="dxa"/>
          </w:tcPr>
          <w:p w14:paraId="785CAFF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E.4.W3.</w:t>
            </w:r>
          </w:p>
        </w:tc>
        <w:tc>
          <w:tcPr>
            <w:tcW w:w="5670" w:type="dxa"/>
            <w:gridSpan w:val="3"/>
          </w:tcPr>
          <w:p w14:paraId="16D8A6A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sposoby kształtowania przedsiębiorczości u dzieci lub uczniów.</w:t>
            </w:r>
          </w:p>
        </w:tc>
        <w:tc>
          <w:tcPr>
            <w:tcW w:w="1701" w:type="dxa"/>
            <w:gridSpan w:val="2"/>
          </w:tcPr>
          <w:p w14:paraId="107D0BA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6794F63" w14:textId="5A5F7ABA" w:rsidR="001C72F5" w:rsidRPr="001C72F5" w:rsidRDefault="007A1EA5" w:rsidP="007A1EA5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t>P7S_WK</w:t>
            </w:r>
          </w:p>
        </w:tc>
      </w:tr>
      <w:tr w:rsidR="001C72F5" w:rsidRPr="001C72F5" w14:paraId="0C03A84C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1A4CB68B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773FA9A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35C2F2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E.4.U1.</w:t>
            </w:r>
          </w:p>
        </w:tc>
        <w:tc>
          <w:tcPr>
            <w:tcW w:w="5670" w:type="dxa"/>
            <w:gridSpan w:val="3"/>
          </w:tcPr>
          <w:p w14:paraId="028884F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zaprojektować eksperyment uczniowski z zakresu wiedzy przyrodniczej;</w:t>
            </w:r>
          </w:p>
        </w:tc>
        <w:tc>
          <w:tcPr>
            <w:tcW w:w="1701" w:type="dxa"/>
            <w:gridSpan w:val="2"/>
          </w:tcPr>
          <w:p w14:paraId="4A62B7C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830126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60AC0CA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05B4AA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E.4.U2.</w:t>
            </w:r>
          </w:p>
        </w:tc>
        <w:tc>
          <w:tcPr>
            <w:tcW w:w="5670" w:type="dxa"/>
            <w:gridSpan w:val="3"/>
          </w:tcPr>
          <w:p w14:paraId="294B8EF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dostrzec i skomentować podstawowe prawa fizyki zachodzące w otoczeniu ucznia;</w:t>
            </w:r>
          </w:p>
        </w:tc>
        <w:tc>
          <w:tcPr>
            <w:tcW w:w="1701" w:type="dxa"/>
            <w:gridSpan w:val="2"/>
          </w:tcPr>
          <w:p w14:paraId="52B81FE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CABAA2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3656334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36D9AF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E.4.U3.</w:t>
            </w:r>
          </w:p>
        </w:tc>
        <w:tc>
          <w:tcPr>
            <w:tcW w:w="5670" w:type="dxa"/>
            <w:gridSpan w:val="3"/>
          </w:tcPr>
          <w:p w14:paraId="5EDEAFB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wykonać proste doświadczenie za pomocą przedmiotów codziennego użytku i przeanalizować z uczniami jego przebieg. </w:t>
            </w:r>
          </w:p>
        </w:tc>
        <w:tc>
          <w:tcPr>
            <w:tcW w:w="1701" w:type="dxa"/>
            <w:gridSpan w:val="2"/>
          </w:tcPr>
          <w:p w14:paraId="20083CA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770C84F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78B23CD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23F9F726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4896E02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FE955C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E.4.K1.</w:t>
            </w:r>
          </w:p>
        </w:tc>
        <w:tc>
          <w:tcPr>
            <w:tcW w:w="5670" w:type="dxa"/>
            <w:gridSpan w:val="3"/>
          </w:tcPr>
          <w:p w14:paraId="758B7E4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rozbudzania szacunku dla myślenia naukowego;</w:t>
            </w:r>
          </w:p>
        </w:tc>
        <w:tc>
          <w:tcPr>
            <w:tcW w:w="1701" w:type="dxa"/>
            <w:gridSpan w:val="2"/>
          </w:tcPr>
          <w:p w14:paraId="0377D68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276E2BE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1499F7D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F21606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E.4.K2.</w:t>
            </w:r>
          </w:p>
        </w:tc>
        <w:tc>
          <w:tcPr>
            <w:tcW w:w="5670" w:type="dxa"/>
            <w:gridSpan w:val="3"/>
          </w:tcPr>
          <w:p w14:paraId="1E7D1AE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budzenia i podtrzymywania w uczniach ciekawości odkrywcy.</w:t>
            </w:r>
          </w:p>
        </w:tc>
        <w:tc>
          <w:tcPr>
            <w:tcW w:w="1701" w:type="dxa"/>
            <w:gridSpan w:val="2"/>
          </w:tcPr>
          <w:p w14:paraId="407DD99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3710A51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76573AB2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172B61E5" w14:textId="507BE248" w:rsidR="001C72F5" w:rsidRPr="007C0BF0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E.5. Metodyka edukacji informatycznej i posługiwania się technologią informacyjno- -komunikacyjną </w:t>
            </w:r>
          </w:p>
        </w:tc>
      </w:tr>
      <w:tr w:rsidR="001C72F5" w:rsidRPr="001C72F5" w14:paraId="4269D8F4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1D2E360" w14:textId="262543D1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01A871B6" w14:textId="77777777" w:rsidTr="00381CFA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71B4E4E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E.5.W1.</w:t>
            </w:r>
          </w:p>
        </w:tc>
        <w:tc>
          <w:tcPr>
            <w:tcW w:w="6237" w:type="dxa"/>
            <w:gridSpan w:val="4"/>
          </w:tcPr>
          <w:p w14:paraId="43BD5638" w14:textId="6721724D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znaczenie celowego i właściwego posługiwania się przez uczniów typowymi aplikacjami komputerowymi do komponowania ilustracji graficznych, pracy nad tekstem, wykonywania obliczeń, korzystania z usług w sieciach komputerowych oraz pozyskiwania, gromadzenia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przetwarzania informacji; </w:t>
            </w:r>
          </w:p>
        </w:tc>
        <w:tc>
          <w:tcPr>
            <w:tcW w:w="1134" w:type="dxa"/>
          </w:tcPr>
          <w:p w14:paraId="51A16B1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3896863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E212512" w14:textId="77777777" w:rsidTr="00381CFA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361EF24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E.5.W2.</w:t>
            </w:r>
          </w:p>
        </w:tc>
        <w:tc>
          <w:tcPr>
            <w:tcW w:w="6237" w:type="dxa"/>
            <w:gridSpan w:val="4"/>
          </w:tcPr>
          <w:p w14:paraId="5C41C9F0" w14:textId="092AD383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znaczenie stwarzania sytuacji problemowych w otoczeniu uczniów, które uczniowie modelują i rozwiązują, tworząc algorytm, odtwarzając go poza komputerem oraz realizując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wersji komputerowej;</w:t>
            </w:r>
          </w:p>
        </w:tc>
        <w:tc>
          <w:tcPr>
            <w:tcW w:w="1134" w:type="dxa"/>
          </w:tcPr>
          <w:p w14:paraId="62ECE54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352601D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067B14C" w14:textId="77777777" w:rsidTr="00381CFA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897CB1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E.5.W3.</w:t>
            </w:r>
          </w:p>
        </w:tc>
        <w:tc>
          <w:tcPr>
            <w:tcW w:w="6237" w:type="dxa"/>
            <w:gridSpan w:val="4"/>
          </w:tcPr>
          <w:p w14:paraId="62577AB0" w14:textId="4B00EC68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rolę rozwijania u uczniów umiejętności programowania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środowisku blokowo-wizualnego języka programowania;</w:t>
            </w:r>
          </w:p>
        </w:tc>
        <w:tc>
          <w:tcPr>
            <w:tcW w:w="1134" w:type="dxa"/>
          </w:tcPr>
          <w:p w14:paraId="510A8E6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D05BE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B66FCEA" w14:textId="77777777" w:rsidTr="00381CFA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509659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E.5.W4.</w:t>
            </w:r>
          </w:p>
        </w:tc>
        <w:tc>
          <w:tcPr>
            <w:tcW w:w="6237" w:type="dxa"/>
            <w:gridSpan w:val="4"/>
          </w:tcPr>
          <w:p w14:paraId="748AEF13" w14:textId="7D7A24E0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rolę integrowania zajęć edukacji informatycznej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z aktywnościami wizualnymi, słuchowymi i kinestetycznymi;</w:t>
            </w:r>
          </w:p>
        </w:tc>
        <w:tc>
          <w:tcPr>
            <w:tcW w:w="1134" w:type="dxa"/>
          </w:tcPr>
          <w:p w14:paraId="1102B45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2FCD8B5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1E1FE85" w14:textId="77777777" w:rsidTr="00381CFA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901905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E.5.W5.</w:t>
            </w:r>
          </w:p>
        </w:tc>
        <w:tc>
          <w:tcPr>
            <w:tcW w:w="6237" w:type="dxa"/>
            <w:gridSpan w:val="4"/>
          </w:tcPr>
          <w:p w14:paraId="0C0A889D" w14:textId="51E59012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znaczenie promowania i kształtowania u uczniów postawy obywatelskiej i prospołecznej oraz odpowiedzialności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świecie mediów cyfrowych. </w:t>
            </w:r>
          </w:p>
        </w:tc>
        <w:tc>
          <w:tcPr>
            <w:tcW w:w="1134" w:type="dxa"/>
          </w:tcPr>
          <w:p w14:paraId="0B2794F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088A04A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83A6ADC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5EE0B75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576FE497" w14:textId="77777777" w:rsidTr="00381CFA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4224E3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E.5.U1.</w:t>
            </w:r>
          </w:p>
        </w:tc>
        <w:tc>
          <w:tcPr>
            <w:tcW w:w="6237" w:type="dxa"/>
            <w:gridSpan w:val="4"/>
          </w:tcPr>
          <w:p w14:paraId="431F7B15" w14:textId="6ED4F58D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zapoznać uczniów z typowymi aplikacjami komputerowymi do komponowania ilustracji graficznych, pracy nad tekstem, wykonywania obliczeń, korzystania z usług w sieciach komputerowych oraz pozyskiwania, gromadzenia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przetwarzania informacji;</w:t>
            </w:r>
          </w:p>
        </w:tc>
        <w:tc>
          <w:tcPr>
            <w:tcW w:w="1134" w:type="dxa"/>
          </w:tcPr>
          <w:p w14:paraId="29C1AC1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05F3076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0BFB519B" w14:textId="77777777" w:rsidTr="00381CFA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AA15D7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E.5.U2.</w:t>
            </w:r>
          </w:p>
        </w:tc>
        <w:tc>
          <w:tcPr>
            <w:tcW w:w="6237" w:type="dxa"/>
            <w:gridSpan w:val="4"/>
          </w:tcPr>
          <w:p w14:paraId="1B8B1AD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stworzyć sytuację problemową, w której uczniowie modelują i rozwiązują zadanie, tworząc algorytm, odtwarzając go poza komputerem oraz realizując w wersji komputerowej;</w:t>
            </w:r>
          </w:p>
        </w:tc>
        <w:tc>
          <w:tcPr>
            <w:tcW w:w="1134" w:type="dxa"/>
          </w:tcPr>
          <w:p w14:paraId="42923D2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F416CE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8964F8A" w14:textId="77777777" w:rsidTr="00381CFA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37654A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E.5.U3.</w:t>
            </w:r>
          </w:p>
        </w:tc>
        <w:tc>
          <w:tcPr>
            <w:tcW w:w="6237" w:type="dxa"/>
            <w:gridSpan w:val="4"/>
          </w:tcPr>
          <w:p w14:paraId="2D99ED4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integrować zajęcia informatyczne z innymi zajęciami.</w:t>
            </w:r>
          </w:p>
        </w:tc>
        <w:tc>
          <w:tcPr>
            <w:tcW w:w="1134" w:type="dxa"/>
          </w:tcPr>
          <w:p w14:paraId="05314EA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4FA358E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55ECA935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9762EC2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07B62B48" w14:textId="77777777" w:rsidTr="00381CFA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324433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E.5.K1.</w:t>
            </w:r>
          </w:p>
        </w:tc>
        <w:tc>
          <w:tcPr>
            <w:tcW w:w="6237" w:type="dxa"/>
            <w:gridSpan w:val="4"/>
          </w:tcPr>
          <w:p w14:paraId="5132D969" w14:textId="7ADD1B7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promowania postawy odpowiedzialnego zachowania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świecie mediów cyfrowych;</w:t>
            </w:r>
          </w:p>
        </w:tc>
        <w:tc>
          <w:tcPr>
            <w:tcW w:w="1134" w:type="dxa"/>
          </w:tcPr>
          <w:p w14:paraId="26CB81E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6843AFA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P7S_KO</w:t>
            </w:r>
          </w:p>
        </w:tc>
      </w:tr>
      <w:tr w:rsidR="001C72F5" w:rsidRPr="001C72F5" w14:paraId="4FA6D470" w14:textId="77777777" w:rsidTr="00381CFA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2A7109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E.5.K2.</w:t>
            </w:r>
          </w:p>
        </w:tc>
        <w:tc>
          <w:tcPr>
            <w:tcW w:w="6237" w:type="dxa"/>
            <w:gridSpan w:val="4"/>
          </w:tcPr>
          <w:p w14:paraId="0E33795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inspirowania uczniów do kreatywności i rozwoju myślenia komputacyjnego.</w:t>
            </w:r>
          </w:p>
        </w:tc>
        <w:tc>
          <w:tcPr>
            <w:tcW w:w="1134" w:type="dxa"/>
          </w:tcPr>
          <w:p w14:paraId="67C309B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4059C9F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4446B103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2A0606FC" w14:textId="3BA4C736" w:rsidR="001C72F5" w:rsidRPr="007C0BF0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lastRenderedPageBreak/>
              <w:t xml:space="preserve">E.6. Metodyka edukacji plastycznej </w:t>
            </w:r>
          </w:p>
        </w:tc>
      </w:tr>
      <w:tr w:rsidR="001C72F5" w:rsidRPr="001C72F5" w14:paraId="381F4529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29DBB17" w14:textId="7756D8A7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4CDB3CDA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  <w:hideMark/>
          </w:tcPr>
          <w:p w14:paraId="22AD0DA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E.6.W1.</w:t>
            </w:r>
          </w:p>
        </w:tc>
        <w:tc>
          <w:tcPr>
            <w:tcW w:w="5340" w:type="dxa"/>
          </w:tcPr>
          <w:p w14:paraId="63F0F49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etapy, metody i formy projektowania działań plastycznych dziecka lub ucznia;</w:t>
            </w:r>
          </w:p>
        </w:tc>
        <w:tc>
          <w:tcPr>
            <w:tcW w:w="1701" w:type="dxa"/>
            <w:gridSpan w:val="2"/>
          </w:tcPr>
          <w:p w14:paraId="2DE41E8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2374A49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8004629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  <w:hideMark/>
          </w:tcPr>
          <w:p w14:paraId="11BA44A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E.6.W2.</w:t>
            </w:r>
          </w:p>
        </w:tc>
        <w:tc>
          <w:tcPr>
            <w:tcW w:w="5340" w:type="dxa"/>
          </w:tcPr>
          <w:p w14:paraId="31E94D4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sposoby rozwijania twórczej aktywności dziecka lub ucznia;</w:t>
            </w:r>
          </w:p>
        </w:tc>
        <w:tc>
          <w:tcPr>
            <w:tcW w:w="1701" w:type="dxa"/>
            <w:gridSpan w:val="2"/>
          </w:tcPr>
          <w:p w14:paraId="5E4691F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545B275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1CAD73A1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4D9076C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E.6.W3.</w:t>
            </w:r>
          </w:p>
        </w:tc>
        <w:tc>
          <w:tcPr>
            <w:tcW w:w="5340" w:type="dxa"/>
          </w:tcPr>
          <w:p w14:paraId="3A2968A4" w14:textId="18618F6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zasady projektowania zajęć plastycznych w przedszkolu i klasach I–III szkoły podstawowej;</w:t>
            </w:r>
          </w:p>
        </w:tc>
        <w:tc>
          <w:tcPr>
            <w:tcW w:w="1701" w:type="dxa"/>
            <w:gridSpan w:val="2"/>
          </w:tcPr>
          <w:p w14:paraId="61A025D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57D836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854142E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4539B48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E.6.W4.</w:t>
            </w:r>
          </w:p>
        </w:tc>
        <w:tc>
          <w:tcPr>
            <w:tcW w:w="5340" w:type="dxa"/>
          </w:tcPr>
          <w:p w14:paraId="51CEFB4D" w14:textId="50A35571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metody i techniki diagnozowania dziecka lub ucznia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zakresie jego zdolności plastycznych i monitorowania jego rozwoju w tym obszarze. </w:t>
            </w:r>
          </w:p>
        </w:tc>
        <w:tc>
          <w:tcPr>
            <w:tcW w:w="1701" w:type="dxa"/>
            <w:gridSpan w:val="2"/>
          </w:tcPr>
          <w:p w14:paraId="0C8BA08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639A0F9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552CF0A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3C96EEC5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0A7FAF3E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54DD737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E.6.U1.</w:t>
            </w:r>
          </w:p>
        </w:tc>
        <w:tc>
          <w:tcPr>
            <w:tcW w:w="5340" w:type="dxa"/>
          </w:tcPr>
          <w:p w14:paraId="4EA2BAD3" w14:textId="2511A08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zachęcić dziecko lub ucznia do twórczej aktywności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obszarze działań plastycznych;</w:t>
            </w:r>
          </w:p>
        </w:tc>
        <w:tc>
          <w:tcPr>
            <w:tcW w:w="1701" w:type="dxa"/>
            <w:gridSpan w:val="2"/>
          </w:tcPr>
          <w:p w14:paraId="53E6056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3A69DE3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35E1FCF9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5F72924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E.6.U2.</w:t>
            </w:r>
          </w:p>
        </w:tc>
        <w:tc>
          <w:tcPr>
            <w:tcW w:w="5340" w:type="dxa"/>
          </w:tcPr>
          <w:p w14:paraId="49625C79" w14:textId="304811A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zaprojektować zajęcia inspirujące dzieci lub uczniów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do działań twórczych;</w:t>
            </w:r>
          </w:p>
        </w:tc>
        <w:tc>
          <w:tcPr>
            <w:tcW w:w="1701" w:type="dxa"/>
            <w:gridSpan w:val="2"/>
          </w:tcPr>
          <w:p w14:paraId="5D826E0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6FC3640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2BBFB5C2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39B2A36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E.6.U3.</w:t>
            </w:r>
          </w:p>
        </w:tc>
        <w:tc>
          <w:tcPr>
            <w:tcW w:w="5340" w:type="dxa"/>
          </w:tcPr>
          <w:p w14:paraId="1533F3E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b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zachęcić dziecko lub ucznia do zainteresowania się dziełem plastycznym;</w:t>
            </w:r>
          </w:p>
        </w:tc>
        <w:tc>
          <w:tcPr>
            <w:tcW w:w="1701" w:type="dxa"/>
            <w:gridSpan w:val="2"/>
          </w:tcPr>
          <w:p w14:paraId="051F8E1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269B37F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12CB99E0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74ACACF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E.6.U4.</w:t>
            </w:r>
          </w:p>
        </w:tc>
        <w:tc>
          <w:tcPr>
            <w:tcW w:w="5340" w:type="dxa"/>
          </w:tcPr>
          <w:p w14:paraId="1F736EBF" w14:textId="57DA908E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diagnozować poziom zdolności plastycznych dziecka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lub ucznia. </w:t>
            </w:r>
          </w:p>
        </w:tc>
        <w:tc>
          <w:tcPr>
            <w:tcW w:w="1701" w:type="dxa"/>
            <w:gridSpan w:val="2"/>
          </w:tcPr>
          <w:p w14:paraId="2A6C5D1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1A3C350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13CFDBC1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27DAE6AA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7E51C8F1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282E465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E.6.K1.</w:t>
            </w:r>
          </w:p>
        </w:tc>
        <w:tc>
          <w:tcPr>
            <w:tcW w:w="5340" w:type="dxa"/>
          </w:tcPr>
          <w:p w14:paraId="124D5F8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działania na rzecz upowszechnienia sztuk pięknych;</w:t>
            </w:r>
          </w:p>
        </w:tc>
        <w:tc>
          <w:tcPr>
            <w:tcW w:w="1701" w:type="dxa"/>
            <w:gridSpan w:val="2"/>
          </w:tcPr>
          <w:p w14:paraId="3D56BBC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436E6CD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338A3F51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2296D42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E.6.K2.</w:t>
            </w:r>
          </w:p>
        </w:tc>
        <w:tc>
          <w:tcPr>
            <w:tcW w:w="5340" w:type="dxa"/>
          </w:tcPr>
          <w:p w14:paraId="0F55360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inspirowania dzieci lub uczniów do samodzielnej aktywności plastycznej i dzielenia się jej efektami;</w:t>
            </w:r>
          </w:p>
        </w:tc>
        <w:tc>
          <w:tcPr>
            <w:tcW w:w="1701" w:type="dxa"/>
            <w:gridSpan w:val="2"/>
          </w:tcPr>
          <w:p w14:paraId="5306994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3F33713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5D68BCFD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59ABCA1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E.6.K3.</w:t>
            </w:r>
          </w:p>
        </w:tc>
        <w:tc>
          <w:tcPr>
            <w:tcW w:w="5340" w:type="dxa"/>
          </w:tcPr>
          <w:p w14:paraId="2E7488A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aktywizowania dzieci lub uczniów do estetyzacji własnego otoczenia.</w:t>
            </w:r>
          </w:p>
        </w:tc>
        <w:tc>
          <w:tcPr>
            <w:tcW w:w="1701" w:type="dxa"/>
            <w:gridSpan w:val="2"/>
          </w:tcPr>
          <w:p w14:paraId="47AB66A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158D00E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60967B08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B1E9DBE" w14:textId="3B7B4167" w:rsidR="001C72F5" w:rsidRPr="007C0BF0" w:rsidRDefault="001C72F5" w:rsidP="00DA3946">
            <w:pPr>
              <w:spacing w:after="0" w:line="240" w:lineRule="auto"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E.7. Metodyka edukacji muzycznej </w:t>
            </w:r>
          </w:p>
        </w:tc>
      </w:tr>
      <w:tr w:rsidR="001C72F5" w:rsidRPr="001C72F5" w14:paraId="0E516D29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3B06C8C8" w14:textId="15A101BA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1EFCDAFA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  <w:hideMark/>
          </w:tcPr>
          <w:p w14:paraId="64D582D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E.7.W1.</w:t>
            </w:r>
          </w:p>
        </w:tc>
        <w:tc>
          <w:tcPr>
            <w:tcW w:w="5340" w:type="dxa"/>
          </w:tcPr>
          <w:p w14:paraId="6E08DD0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zasady projektowania zabaw rytmiczno-umuzykalniających dla dzieci w przedszkolu i klasach I–III szkoły podstawowej; </w:t>
            </w:r>
          </w:p>
        </w:tc>
        <w:tc>
          <w:tcPr>
            <w:tcW w:w="1701" w:type="dxa"/>
            <w:gridSpan w:val="2"/>
          </w:tcPr>
          <w:p w14:paraId="651513F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74ACA9D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97461E1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  <w:hideMark/>
          </w:tcPr>
          <w:p w14:paraId="6569671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E.7.W2.</w:t>
            </w:r>
          </w:p>
        </w:tc>
        <w:tc>
          <w:tcPr>
            <w:tcW w:w="5340" w:type="dxa"/>
          </w:tcPr>
          <w:p w14:paraId="17A48EA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znaczenie wykonywania utworów muzycznych przez dzieci w przedszkolu i klasach I–III szkoły podstawowej;</w:t>
            </w:r>
          </w:p>
        </w:tc>
        <w:tc>
          <w:tcPr>
            <w:tcW w:w="1701" w:type="dxa"/>
            <w:gridSpan w:val="2"/>
          </w:tcPr>
          <w:p w14:paraId="1F01B0C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EE8864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9448A3F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60DBD9E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E.7.W3.</w:t>
            </w:r>
          </w:p>
        </w:tc>
        <w:tc>
          <w:tcPr>
            <w:tcW w:w="5340" w:type="dxa"/>
          </w:tcPr>
          <w:p w14:paraId="6D42E1E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zasady projektowania zajęć umuzykalniających zorientowanych na czerpanie przyjemności z działań podejmowanych przez dzieci lub uczniów, a nie na efekt;</w:t>
            </w:r>
          </w:p>
        </w:tc>
        <w:tc>
          <w:tcPr>
            <w:tcW w:w="1701" w:type="dxa"/>
            <w:gridSpan w:val="2"/>
          </w:tcPr>
          <w:p w14:paraId="39E1789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9DB331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61BAEBA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25785AE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E.7.W4.</w:t>
            </w:r>
          </w:p>
        </w:tc>
        <w:tc>
          <w:tcPr>
            <w:tcW w:w="5340" w:type="dxa"/>
          </w:tcPr>
          <w:p w14:paraId="1543CC06" w14:textId="76E883B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sposoby rozwijania twórczej aktywności dziecka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lub ucznia;</w:t>
            </w:r>
          </w:p>
        </w:tc>
        <w:tc>
          <w:tcPr>
            <w:tcW w:w="1701" w:type="dxa"/>
            <w:gridSpan w:val="2"/>
          </w:tcPr>
          <w:p w14:paraId="64F6CAE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6AD41AF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C437996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4F0B018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E.7.W5.</w:t>
            </w:r>
          </w:p>
        </w:tc>
        <w:tc>
          <w:tcPr>
            <w:tcW w:w="5340" w:type="dxa"/>
          </w:tcPr>
          <w:p w14:paraId="74470184" w14:textId="0B85DF4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metody i techniki diagnozowania dziecka lub ucznia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zakresie jego zdolności muzycznych i monitorowania jego rozwoju muzycznego.</w:t>
            </w:r>
          </w:p>
        </w:tc>
        <w:tc>
          <w:tcPr>
            <w:tcW w:w="1701" w:type="dxa"/>
            <w:gridSpan w:val="2"/>
          </w:tcPr>
          <w:p w14:paraId="631224D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4A1CC1C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0E0AF15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539C5E76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3BAFED1B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36A986C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E.7.U1.</w:t>
            </w:r>
          </w:p>
        </w:tc>
        <w:tc>
          <w:tcPr>
            <w:tcW w:w="5340" w:type="dxa"/>
          </w:tcPr>
          <w:p w14:paraId="20A46B7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zachęcić dziecko lub ucznia do udziału w zabawach rytmiczno-umuzykalniających;</w:t>
            </w:r>
          </w:p>
        </w:tc>
        <w:tc>
          <w:tcPr>
            <w:tcW w:w="1701" w:type="dxa"/>
            <w:gridSpan w:val="2"/>
          </w:tcPr>
          <w:p w14:paraId="5EBA9E2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3851F85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11198A93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6727E8B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E.7.U2.</w:t>
            </w:r>
          </w:p>
        </w:tc>
        <w:tc>
          <w:tcPr>
            <w:tcW w:w="5340" w:type="dxa"/>
          </w:tcPr>
          <w:p w14:paraId="0116BDE0" w14:textId="4B5B6030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doprowadzić do wykonania utworu muzycznego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przez dziecko lub ucznia;</w:t>
            </w:r>
          </w:p>
        </w:tc>
        <w:tc>
          <w:tcPr>
            <w:tcW w:w="1701" w:type="dxa"/>
            <w:gridSpan w:val="2"/>
          </w:tcPr>
          <w:p w14:paraId="607ED93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D61196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70A8087D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1BE5D56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E.7.U3.</w:t>
            </w:r>
          </w:p>
        </w:tc>
        <w:tc>
          <w:tcPr>
            <w:tcW w:w="5340" w:type="dxa"/>
          </w:tcPr>
          <w:p w14:paraId="5B380257" w14:textId="7EEDCBF1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zachęcić dziecko lub ucznia do zainteresowania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się dziełem muzycznym;</w:t>
            </w:r>
          </w:p>
        </w:tc>
        <w:tc>
          <w:tcPr>
            <w:tcW w:w="1701" w:type="dxa"/>
            <w:gridSpan w:val="2"/>
          </w:tcPr>
          <w:p w14:paraId="0EBEB97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45DDFFB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7AEEF14A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795A8AA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E.7.U4.</w:t>
            </w:r>
          </w:p>
        </w:tc>
        <w:tc>
          <w:tcPr>
            <w:tcW w:w="5340" w:type="dxa"/>
          </w:tcPr>
          <w:p w14:paraId="21865AED" w14:textId="03B5DD82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diagnozować poziom zdolności muzycznych dziecka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lub ucznia. </w:t>
            </w:r>
          </w:p>
        </w:tc>
        <w:tc>
          <w:tcPr>
            <w:tcW w:w="1701" w:type="dxa"/>
            <w:gridSpan w:val="2"/>
          </w:tcPr>
          <w:p w14:paraId="3A5AEE5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4D7775C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49CFC53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3BABB073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10B5C7E2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5588E01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E.7.K1.</w:t>
            </w:r>
          </w:p>
        </w:tc>
        <w:tc>
          <w:tcPr>
            <w:tcW w:w="5340" w:type="dxa"/>
          </w:tcPr>
          <w:p w14:paraId="7F0A517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działania na rzecz upowszechnienia sztuk pięknych;</w:t>
            </w:r>
          </w:p>
        </w:tc>
        <w:tc>
          <w:tcPr>
            <w:tcW w:w="1701" w:type="dxa"/>
            <w:gridSpan w:val="2"/>
          </w:tcPr>
          <w:p w14:paraId="49E4EE8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6EA024E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6592249E" w14:textId="77777777" w:rsidTr="00DA3946">
        <w:trPr>
          <w:gridAfter w:val="3"/>
          <w:wAfter w:w="5645" w:type="dxa"/>
          <w:trHeight w:val="365"/>
        </w:trPr>
        <w:tc>
          <w:tcPr>
            <w:tcW w:w="1464" w:type="dxa"/>
            <w:gridSpan w:val="3"/>
          </w:tcPr>
          <w:p w14:paraId="28C1E1A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E.7.K2.</w:t>
            </w:r>
          </w:p>
        </w:tc>
        <w:tc>
          <w:tcPr>
            <w:tcW w:w="5340" w:type="dxa"/>
          </w:tcPr>
          <w:p w14:paraId="30FB62A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aktywizowania dzieci lub uczniów do wspólnego uprawiania muzyki.</w:t>
            </w:r>
          </w:p>
        </w:tc>
        <w:tc>
          <w:tcPr>
            <w:tcW w:w="1701" w:type="dxa"/>
            <w:gridSpan w:val="2"/>
          </w:tcPr>
          <w:p w14:paraId="370421A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348B784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363467C1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312E051" w14:textId="57ABB285" w:rsidR="001C72F5" w:rsidRPr="007C0BF0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E.8. Metodyka edukacji technicznej </w:t>
            </w:r>
          </w:p>
        </w:tc>
      </w:tr>
      <w:tr w:rsidR="001C72F5" w:rsidRPr="001C72F5" w14:paraId="191E7435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60DC3D4" w14:textId="188DD979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7A2C24CE" w14:textId="77777777" w:rsidTr="00DA3946">
        <w:trPr>
          <w:gridAfter w:val="3"/>
          <w:wAfter w:w="5645" w:type="dxa"/>
          <w:trHeight w:val="365"/>
        </w:trPr>
        <w:tc>
          <w:tcPr>
            <w:tcW w:w="1446" w:type="dxa"/>
            <w:gridSpan w:val="2"/>
            <w:hideMark/>
          </w:tcPr>
          <w:p w14:paraId="405CE71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E.8.W1.</w:t>
            </w:r>
          </w:p>
        </w:tc>
        <w:tc>
          <w:tcPr>
            <w:tcW w:w="5358" w:type="dxa"/>
            <w:gridSpan w:val="2"/>
          </w:tcPr>
          <w:p w14:paraId="4719AB3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etapy, metody i formy projektowania działań technicznych dziecka lub ucznia;</w:t>
            </w:r>
          </w:p>
        </w:tc>
        <w:tc>
          <w:tcPr>
            <w:tcW w:w="1701" w:type="dxa"/>
            <w:gridSpan w:val="2"/>
          </w:tcPr>
          <w:p w14:paraId="3ECABC6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02AB216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1230AC7" w14:textId="77777777" w:rsidTr="00DA3946">
        <w:trPr>
          <w:gridAfter w:val="3"/>
          <w:wAfter w:w="5645" w:type="dxa"/>
          <w:trHeight w:val="365"/>
        </w:trPr>
        <w:tc>
          <w:tcPr>
            <w:tcW w:w="1446" w:type="dxa"/>
            <w:gridSpan w:val="2"/>
            <w:hideMark/>
          </w:tcPr>
          <w:p w14:paraId="0A8CF73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E.8.W2.</w:t>
            </w:r>
          </w:p>
        </w:tc>
        <w:tc>
          <w:tcPr>
            <w:tcW w:w="5358" w:type="dxa"/>
            <w:gridSpan w:val="2"/>
          </w:tcPr>
          <w:p w14:paraId="5CF5A81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ideę inicjacji technicznej dziecka lub ucznia;</w:t>
            </w:r>
          </w:p>
        </w:tc>
        <w:tc>
          <w:tcPr>
            <w:tcW w:w="1701" w:type="dxa"/>
            <w:gridSpan w:val="2"/>
          </w:tcPr>
          <w:p w14:paraId="573D63E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692E529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7A93F1E" w14:textId="77777777" w:rsidTr="00DA3946">
        <w:trPr>
          <w:gridAfter w:val="3"/>
          <w:wAfter w:w="5645" w:type="dxa"/>
          <w:trHeight w:val="365"/>
        </w:trPr>
        <w:tc>
          <w:tcPr>
            <w:tcW w:w="1446" w:type="dxa"/>
            <w:gridSpan w:val="2"/>
          </w:tcPr>
          <w:p w14:paraId="2861364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E.8.W3.</w:t>
            </w:r>
          </w:p>
        </w:tc>
        <w:tc>
          <w:tcPr>
            <w:tcW w:w="5358" w:type="dxa"/>
            <w:gridSpan w:val="2"/>
          </w:tcPr>
          <w:p w14:paraId="346D292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zabawy manipulacyjne i konstrukcyjne, zadania wytwórcze oraz metody projektowania zajęć technicznych;</w:t>
            </w:r>
          </w:p>
        </w:tc>
        <w:tc>
          <w:tcPr>
            <w:tcW w:w="1701" w:type="dxa"/>
            <w:gridSpan w:val="2"/>
          </w:tcPr>
          <w:p w14:paraId="5AD0765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0A58B1C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B690457" w14:textId="77777777" w:rsidTr="00DA3946">
        <w:trPr>
          <w:gridAfter w:val="3"/>
          <w:wAfter w:w="5645" w:type="dxa"/>
          <w:trHeight w:val="365"/>
        </w:trPr>
        <w:tc>
          <w:tcPr>
            <w:tcW w:w="1446" w:type="dxa"/>
            <w:gridSpan w:val="2"/>
          </w:tcPr>
          <w:p w14:paraId="02E7263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E.8.W4.</w:t>
            </w:r>
          </w:p>
        </w:tc>
        <w:tc>
          <w:tcPr>
            <w:tcW w:w="5358" w:type="dxa"/>
            <w:gridSpan w:val="2"/>
          </w:tcPr>
          <w:p w14:paraId="78B2987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potrzebę kształtowania umiejętności technicznych dzieci lub uczniów w nawiązaniu do techniki, kultury i sztuki ludowej.</w:t>
            </w:r>
          </w:p>
        </w:tc>
        <w:tc>
          <w:tcPr>
            <w:tcW w:w="1701" w:type="dxa"/>
            <w:gridSpan w:val="2"/>
          </w:tcPr>
          <w:p w14:paraId="768F46A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1963B2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3F8C996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76D85318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7186A96B" w14:textId="77777777" w:rsidTr="00DA3946">
        <w:trPr>
          <w:gridAfter w:val="3"/>
          <w:wAfter w:w="5645" w:type="dxa"/>
          <w:trHeight w:val="365"/>
        </w:trPr>
        <w:tc>
          <w:tcPr>
            <w:tcW w:w="1446" w:type="dxa"/>
            <w:gridSpan w:val="2"/>
          </w:tcPr>
          <w:p w14:paraId="5A5A61B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E.8.U1.</w:t>
            </w:r>
          </w:p>
        </w:tc>
        <w:tc>
          <w:tcPr>
            <w:tcW w:w="5358" w:type="dxa"/>
            <w:gridSpan w:val="2"/>
          </w:tcPr>
          <w:p w14:paraId="5863D511" w14:textId="1222DA16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zaprojektować sekwencję działań technicznych dzieci lub uczniów;</w:t>
            </w:r>
          </w:p>
        </w:tc>
        <w:tc>
          <w:tcPr>
            <w:tcW w:w="1701" w:type="dxa"/>
            <w:gridSpan w:val="2"/>
          </w:tcPr>
          <w:p w14:paraId="08F1C55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3E2D78F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6B6F80D4" w14:textId="77777777" w:rsidTr="00DA3946">
        <w:trPr>
          <w:gridAfter w:val="3"/>
          <w:wAfter w:w="5645" w:type="dxa"/>
          <w:trHeight w:val="365"/>
        </w:trPr>
        <w:tc>
          <w:tcPr>
            <w:tcW w:w="1446" w:type="dxa"/>
            <w:gridSpan w:val="2"/>
          </w:tcPr>
          <w:p w14:paraId="561E5A3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E.8.U2.</w:t>
            </w:r>
          </w:p>
        </w:tc>
        <w:tc>
          <w:tcPr>
            <w:tcW w:w="5358" w:type="dxa"/>
            <w:gridSpan w:val="2"/>
          </w:tcPr>
          <w:p w14:paraId="6577E2F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uwzględnić różnice indywidualne w projektowaniu działań uczniowskich;</w:t>
            </w:r>
          </w:p>
        </w:tc>
        <w:tc>
          <w:tcPr>
            <w:tcW w:w="1701" w:type="dxa"/>
            <w:gridSpan w:val="2"/>
          </w:tcPr>
          <w:p w14:paraId="434C238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5AFB080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65E5CDC4" w14:textId="77777777" w:rsidTr="00DA3946">
        <w:trPr>
          <w:gridAfter w:val="3"/>
          <w:wAfter w:w="5645" w:type="dxa"/>
          <w:trHeight w:val="365"/>
        </w:trPr>
        <w:tc>
          <w:tcPr>
            <w:tcW w:w="1446" w:type="dxa"/>
            <w:gridSpan w:val="2"/>
          </w:tcPr>
          <w:p w14:paraId="2FAE3D2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E.8.U3.</w:t>
            </w:r>
          </w:p>
        </w:tc>
        <w:tc>
          <w:tcPr>
            <w:tcW w:w="5358" w:type="dxa"/>
            <w:gridSpan w:val="2"/>
          </w:tcPr>
          <w:p w14:paraId="4A6BD50F" w14:textId="511194B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dobrać zabawy manipulacyjne i konstrukcyjne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do możliwości dzieci lub uczniów;</w:t>
            </w:r>
          </w:p>
        </w:tc>
        <w:tc>
          <w:tcPr>
            <w:tcW w:w="1701" w:type="dxa"/>
            <w:gridSpan w:val="2"/>
          </w:tcPr>
          <w:p w14:paraId="25D9718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21E4E9B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25A0379" w14:textId="77777777" w:rsidTr="00DA3946">
        <w:trPr>
          <w:gridAfter w:val="3"/>
          <w:wAfter w:w="5645" w:type="dxa"/>
          <w:trHeight w:val="365"/>
        </w:trPr>
        <w:tc>
          <w:tcPr>
            <w:tcW w:w="1446" w:type="dxa"/>
            <w:gridSpan w:val="2"/>
          </w:tcPr>
          <w:p w14:paraId="3C13C75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E.8.U4.</w:t>
            </w:r>
          </w:p>
        </w:tc>
        <w:tc>
          <w:tcPr>
            <w:tcW w:w="5358" w:type="dxa"/>
            <w:gridSpan w:val="2"/>
          </w:tcPr>
          <w:p w14:paraId="5DD27CF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zachęcić dzieci lub uczniów do analizowania prostych rozwiązań technicznych.</w:t>
            </w:r>
          </w:p>
        </w:tc>
        <w:tc>
          <w:tcPr>
            <w:tcW w:w="1701" w:type="dxa"/>
            <w:gridSpan w:val="2"/>
          </w:tcPr>
          <w:p w14:paraId="6F0FEF7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5162476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5924872F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1244169F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1CDCE60C" w14:textId="77777777" w:rsidTr="00DA3946">
        <w:trPr>
          <w:gridAfter w:val="3"/>
          <w:wAfter w:w="5645" w:type="dxa"/>
          <w:trHeight w:val="365"/>
        </w:trPr>
        <w:tc>
          <w:tcPr>
            <w:tcW w:w="1446" w:type="dxa"/>
            <w:gridSpan w:val="2"/>
          </w:tcPr>
          <w:p w14:paraId="6963037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E.8.K1.</w:t>
            </w:r>
          </w:p>
        </w:tc>
        <w:tc>
          <w:tcPr>
            <w:tcW w:w="5358" w:type="dxa"/>
            <w:gridSpan w:val="2"/>
          </w:tcPr>
          <w:p w14:paraId="1688F3EE" w14:textId="77777777" w:rsidR="001C72F5" w:rsidRPr="001C72F5" w:rsidRDefault="001C72F5" w:rsidP="00DA3946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działania na rzecz rozwoju zainteresowań technicznych dzieci lub uczniów;</w:t>
            </w:r>
          </w:p>
        </w:tc>
        <w:tc>
          <w:tcPr>
            <w:tcW w:w="1701" w:type="dxa"/>
            <w:gridSpan w:val="2"/>
          </w:tcPr>
          <w:p w14:paraId="1F02A31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4336801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4988C1F6" w14:textId="77777777" w:rsidTr="00DA3946">
        <w:trPr>
          <w:gridAfter w:val="3"/>
          <w:wAfter w:w="5645" w:type="dxa"/>
          <w:trHeight w:val="365"/>
        </w:trPr>
        <w:tc>
          <w:tcPr>
            <w:tcW w:w="1446" w:type="dxa"/>
            <w:gridSpan w:val="2"/>
          </w:tcPr>
          <w:p w14:paraId="61721F3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E.8.K2.</w:t>
            </w:r>
          </w:p>
        </w:tc>
        <w:tc>
          <w:tcPr>
            <w:tcW w:w="5358" w:type="dxa"/>
            <w:gridSpan w:val="2"/>
          </w:tcPr>
          <w:p w14:paraId="72247E6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walki ze stereotypami dotyczącymi płci i umiejętności technicznych.</w:t>
            </w:r>
          </w:p>
        </w:tc>
        <w:tc>
          <w:tcPr>
            <w:tcW w:w="1701" w:type="dxa"/>
            <w:gridSpan w:val="2"/>
          </w:tcPr>
          <w:p w14:paraId="7D125E8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44C15FE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0F0F6363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BB237B1" w14:textId="70EC7F44" w:rsidR="001C72F5" w:rsidRPr="007C0BF0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E.9. Metodyka wychowania fizycznego </w:t>
            </w:r>
          </w:p>
        </w:tc>
      </w:tr>
      <w:tr w:rsidR="001C72F5" w:rsidRPr="001C72F5" w14:paraId="5A24999B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154A301E" w14:textId="6FFC1C12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5F0833D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4925BDA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E.9.W1.</w:t>
            </w:r>
          </w:p>
        </w:tc>
        <w:tc>
          <w:tcPr>
            <w:tcW w:w="5670" w:type="dxa"/>
            <w:gridSpan w:val="3"/>
          </w:tcPr>
          <w:p w14:paraId="47EA850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znaczenie i zasady demonstrowania ćwiczeń ruchowych; </w:t>
            </w:r>
          </w:p>
        </w:tc>
        <w:tc>
          <w:tcPr>
            <w:tcW w:w="1701" w:type="dxa"/>
            <w:gridSpan w:val="2"/>
          </w:tcPr>
          <w:p w14:paraId="0AFEBFC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6A0F10E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3A53569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58B9118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E.9.W2.</w:t>
            </w:r>
          </w:p>
        </w:tc>
        <w:tc>
          <w:tcPr>
            <w:tcW w:w="5670" w:type="dxa"/>
            <w:gridSpan w:val="3"/>
          </w:tcPr>
          <w:p w14:paraId="4EE3174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zasady planowania, organizowania i realizowania aktywności fizycznej dzieci lub uczniów, w tym spontanicznej aktywności fizycznej oraz ćwiczeń fizycznych, zabaw i gier ruchowych w sali sportowej, na boisku szkolnym i w terenie, z zachowaniem zasad bezpieczeństwa;</w:t>
            </w:r>
          </w:p>
        </w:tc>
        <w:tc>
          <w:tcPr>
            <w:tcW w:w="1701" w:type="dxa"/>
            <w:gridSpan w:val="2"/>
          </w:tcPr>
          <w:p w14:paraId="7900DC7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311629E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0961A6A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A2CE0F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E.9.W3.</w:t>
            </w:r>
          </w:p>
        </w:tc>
        <w:tc>
          <w:tcPr>
            <w:tcW w:w="5670" w:type="dxa"/>
            <w:gridSpan w:val="3"/>
          </w:tcPr>
          <w:p w14:paraId="16BFAAAB" w14:textId="41A4841D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metody diagnozowania ogólnej sprawności fizycznej,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szczególności zdolności motorycznych powiązanych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ze zdrowiem, oraz zasady oceny wysiłku i osiągnięć dzieci lub uczniów; </w:t>
            </w:r>
          </w:p>
        </w:tc>
        <w:tc>
          <w:tcPr>
            <w:tcW w:w="1701" w:type="dxa"/>
            <w:gridSpan w:val="2"/>
          </w:tcPr>
          <w:p w14:paraId="52031F6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5CD8EF5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41D31F2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2443A2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E.9.W4.</w:t>
            </w:r>
          </w:p>
        </w:tc>
        <w:tc>
          <w:tcPr>
            <w:tcW w:w="5670" w:type="dxa"/>
            <w:gridSpan w:val="3"/>
          </w:tcPr>
          <w:p w14:paraId="0E77B4F3" w14:textId="5F6D2B8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strategie realizacji zajęć uwzględniających potrzeby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możliwości dzieci lub uczniów ze specjalnymi potrzebami rozwojowymi i edukacyjnymi.</w:t>
            </w:r>
          </w:p>
        </w:tc>
        <w:tc>
          <w:tcPr>
            <w:tcW w:w="1701" w:type="dxa"/>
            <w:gridSpan w:val="2"/>
          </w:tcPr>
          <w:p w14:paraId="21658C6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4FC7DF6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DC388EA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5B600598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3A17475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16833A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E.9.U1.</w:t>
            </w:r>
          </w:p>
        </w:tc>
        <w:tc>
          <w:tcPr>
            <w:tcW w:w="5670" w:type="dxa"/>
            <w:gridSpan w:val="3"/>
          </w:tcPr>
          <w:p w14:paraId="3593564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poprawnie zademonstrować ćwiczenie ruchowe;</w:t>
            </w:r>
          </w:p>
        </w:tc>
        <w:tc>
          <w:tcPr>
            <w:tcW w:w="1701" w:type="dxa"/>
            <w:gridSpan w:val="2"/>
          </w:tcPr>
          <w:p w14:paraId="7062BBB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16C90D7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2D265AF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A194AD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E.9.U2.</w:t>
            </w:r>
          </w:p>
        </w:tc>
        <w:tc>
          <w:tcPr>
            <w:tcW w:w="5670" w:type="dxa"/>
            <w:gridSpan w:val="3"/>
          </w:tcPr>
          <w:p w14:paraId="27582F2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zaplanować atrakcyjną aktywność fizyczną dzieci lub uczniów;</w:t>
            </w:r>
          </w:p>
        </w:tc>
        <w:tc>
          <w:tcPr>
            <w:tcW w:w="1701" w:type="dxa"/>
            <w:gridSpan w:val="2"/>
          </w:tcPr>
          <w:p w14:paraId="7D16F03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4098AF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3E0C40C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37B7E3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E.9.U3.</w:t>
            </w:r>
          </w:p>
        </w:tc>
        <w:tc>
          <w:tcPr>
            <w:tcW w:w="5670" w:type="dxa"/>
            <w:gridSpan w:val="3"/>
          </w:tcPr>
          <w:p w14:paraId="23A67D7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czuwać nad bezpieczeństwem dzieci lub uczniów podczas ćwiczeń ruchowych;</w:t>
            </w:r>
          </w:p>
        </w:tc>
        <w:tc>
          <w:tcPr>
            <w:tcW w:w="1701" w:type="dxa"/>
            <w:gridSpan w:val="2"/>
          </w:tcPr>
          <w:p w14:paraId="45291F5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55A535C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141CA26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71EAC7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E.9.U4.</w:t>
            </w:r>
          </w:p>
        </w:tc>
        <w:tc>
          <w:tcPr>
            <w:tcW w:w="5670" w:type="dxa"/>
            <w:gridSpan w:val="3"/>
          </w:tcPr>
          <w:p w14:paraId="6ECB7A0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diagnozować zdolności motoryczne dzieci lub uczniów;</w:t>
            </w:r>
          </w:p>
        </w:tc>
        <w:tc>
          <w:tcPr>
            <w:tcW w:w="1701" w:type="dxa"/>
            <w:gridSpan w:val="2"/>
          </w:tcPr>
          <w:p w14:paraId="0F15DAF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547E80B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440896B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990276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E.9.U5.</w:t>
            </w:r>
          </w:p>
        </w:tc>
        <w:tc>
          <w:tcPr>
            <w:tcW w:w="5670" w:type="dxa"/>
            <w:gridSpan w:val="3"/>
          </w:tcPr>
          <w:p w14:paraId="1A44ABA2" w14:textId="701FE2D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dostosować zadania ruchowe do indywidualnych potrzeb i możliwości dzieci lub uczniów.</w:t>
            </w:r>
          </w:p>
        </w:tc>
        <w:tc>
          <w:tcPr>
            <w:tcW w:w="1701" w:type="dxa"/>
            <w:gridSpan w:val="2"/>
          </w:tcPr>
          <w:p w14:paraId="57791A1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5BEA3BE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3A2B31F7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188B7C45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7B7BA67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628B4D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E.9.K1.</w:t>
            </w:r>
          </w:p>
        </w:tc>
        <w:tc>
          <w:tcPr>
            <w:tcW w:w="5670" w:type="dxa"/>
            <w:gridSpan w:val="3"/>
          </w:tcPr>
          <w:p w14:paraId="02AE42F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krzewienia postawy dbałości o aktywność fizyczną.</w:t>
            </w:r>
          </w:p>
        </w:tc>
        <w:tc>
          <w:tcPr>
            <w:tcW w:w="1701" w:type="dxa"/>
            <w:gridSpan w:val="2"/>
          </w:tcPr>
          <w:p w14:paraId="724CEE8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0C678C3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11714E9E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52D6B1D6" w14:textId="3BDB5A93" w:rsidR="001C72F5" w:rsidRPr="007C0BF0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E.10. Metodyka edukacji zdrowotnej </w:t>
            </w:r>
          </w:p>
        </w:tc>
      </w:tr>
      <w:tr w:rsidR="001C72F5" w:rsidRPr="001C72F5" w14:paraId="487BD68F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66FB0F03" w14:textId="361D8E64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23465A1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51E2F81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E.10.W1.</w:t>
            </w:r>
          </w:p>
        </w:tc>
        <w:tc>
          <w:tcPr>
            <w:tcW w:w="5670" w:type="dxa"/>
            <w:gridSpan w:val="3"/>
          </w:tcPr>
          <w:p w14:paraId="0B53DFB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metody projektowania różnych form aktywności w celu rozwijania kultury zdrowotnej u dzieci lub uczniów, w tym planowanie, realizowanie i ocena procesu;</w:t>
            </w:r>
          </w:p>
        </w:tc>
        <w:tc>
          <w:tcPr>
            <w:tcW w:w="1701" w:type="dxa"/>
            <w:gridSpan w:val="2"/>
          </w:tcPr>
          <w:p w14:paraId="2BBA887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2E12D3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6476ED4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5CFAD52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E.10.W2.</w:t>
            </w:r>
          </w:p>
        </w:tc>
        <w:tc>
          <w:tcPr>
            <w:tcW w:w="5670" w:type="dxa"/>
            <w:gridSpan w:val="3"/>
          </w:tcPr>
          <w:p w14:paraId="1DCF5CB5" w14:textId="5E153F0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sposoby rozwijania postawy prozdrowotnej wśród dzieci lub uczniów;</w:t>
            </w:r>
          </w:p>
        </w:tc>
        <w:tc>
          <w:tcPr>
            <w:tcW w:w="1701" w:type="dxa"/>
            <w:gridSpan w:val="2"/>
          </w:tcPr>
          <w:p w14:paraId="3724600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0985937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0CBE6E9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17AC89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E.10.W3.</w:t>
            </w:r>
          </w:p>
        </w:tc>
        <w:tc>
          <w:tcPr>
            <w:tcW w:w="5670" w:type="dxa"/>
            <w:gridSpan w:val="3"/>
          </w:tcPr>
          <w:p w14:paraId="1E6D267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modele, uwarunkowania i zagrożenia zdrowia, w tym zdrowia psychicznego. </w:t>
            </w:r>
          </w:p>
        </w:tc>
        <w:tc>
          <w:tcPr>
            <w:tcW w:w="1701" w:type="dxa"/>
            <w:gridSpan w:val="2"/>
          </w:tcPr>
          <w:p w14:paraId="5C6A4BA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4E4E8A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13AD475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00A47C22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3C0FA08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8F5578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E.10.U1.</w:t>
            </w:r>
          </w:p>
        </w:tc>
        <w:tc>
          <w:tcPr>
            <w:tcW w:w="5670" w:type="dxa"/>
            <w:gridSpan w:val="3"/>
          </w:tcPr>
          <w:p w14:paraId="472AF4B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zaplanować działania mające na celu rozwój kultury zdrowotnej;</w:t>
            </w:r>
          </w:p>
        </w:tc>
        <w:tc>
          <w:tcPr>
            <w:tcW w:w="1701" w:type="dxa"/>
            <w:gridSpan w:val="2"/>
          </w:tcPr>
          <w:p w14:paraId="55FAC5D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10843C7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5602BE9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E8D4C7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E.10.U2.</w:t>
            </w:r>
          </w:p>
        </w:tc>
        <w:tc>
          <w:tcPr>
            <w:tcW w:w="5670" w:type="dxa"/>
            <w:gridSpan w:val="3"/>
          </w:tcPr>
          <w:p w14:paraId="4DBAE4F1" w14:textId="124EDA4E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skutecznie rozwijać postawy prozdrowotne wśród dzieci lub uczniów. </w:t>
            </w:r>
          </w:p>
        </w:tc>
        <w:tc>
          <w:tcPr>
            <w:tcW w:w="1701" w:type="dxa"/>
            <w:gridSpan w:val="2"/>
          </w:tcPr>
          <w:p w14:paraId="15EDD37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5FD6FF0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7EA77330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2562A74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35E3522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8FAEA7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E.10.K1.</w:t>
            </w:r>
          </w:p>
        </w:tc>
        <w:tc>
          <w:tcPr>
            <w:tcW w:w="5670" w:type="dxa"/>
            <w:gridSpan w:val="3"/>
          </w:tcPr>
          <w:p w14:paraId="4D0235D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krzewienia postawy dbałości o zdrowie i ochronę środowiska.</w:t>
            </w:r>
          </w:p>
        </w:tc>
        <w:tc>
          <w:tcPr>
            <w:tcW w:w="1701" w:type="dxa"/>
            <w:gridSpan w:val="2"/>
          </w:tcPr>
          <w:p w14:paraId="68D86C1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51B8B42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2750D5B9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233E47AF" w14:textId="692E9171" w:rsidR="001C72F5" w:rsidRPr="004D6C82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F. Dziecko lub uczeń ze specjalnymi potrzebami rozwojowymi i edukacyjnymi w przedszkolu i klasach I–III szkoły podstawowej </w:t>
            </w:r>
          </w:p>
        </w:tc>
      </w:tr>
      <w:tr w:rsidR="001C72F5" w:rsidRPr="001C72F5" w14:paraId="134E0C27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3B574C8" w14:textId="20E64ACA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0254D47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3434F26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F.W1.</w:t>
            </w:r>
          </w:p>
        </w:tc>
        <w:tc>
          <w:tcPr>
            <w:tcW w:w="5670" w:type="dxa"/>
            <w:gridSpan w:val="3"/>
          </w:tcPr>
          <w:p w14:paraId="6E4563FD" w14:textId="71C69CB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teorie, koncepcje i modele specjalnych potrzeb rozwojowych i edukacyjnych – medyczne, społeczne, biopsychospołeczne, w tym ADHD, ryzyka dysleksji, trudności związanych z nabywaniem umiejętności arytmetycznych, autystycznego spektrum zaburzeń, niepełnosprawności intelektualnej, mózgowego porażenia dziecięcego i innych zaburzeń ruchowych, zaburzeń o podłożu genetycznym, chorób przewlekłych i odmienności somatycznych; </w:t>
            </w:r>
          </w:p>
        </w:tc>
        <w:tc>
          <w:tcPr>
            <w:tcW w:w="1701" w:type="dxa"/>
            <w:gridSpan w:val="2"/>
          </w:tcPr>
          <w:p w14:paraId="7719CEA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341AC71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22198B0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0B68810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F.W2.</w:t>
            </w:r>
          </w:p>
        </w:tc>
        <w:tc>
          <w:tcPr>
            <w:tcW w:w="5670" w:type="dxa"/>
            <w:gridSpan w:val="3"/>
          </w:tcPr>
          <w:p w14:paraId="432B87B2" w14:textId="29DFFD12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uwarunkowania specjalnych potrzeb rozwojowych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edukacyjnych dzieci w wieku przedszkolnym i uczniów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młodszym wieku szkolnym wynikających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z niepełnosprawności lub innych przyczyn biopsychospołecznych, przejawiających się w obszarze </w:t>
            </w: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rozwoju fizyczno-ruchowego, poznawczego i emocjonalno- -społecznego;</w:t>
            </w:r>
          </w:p>
        </w:tc>
        <w:tc>
          <w:tcPr>
            <w:tcW w:w="1701" w:type="dxa"/>
            <w:gridSpan w:val="2"/>
          </w:tcPr>
          <w:p w14:paraId="78019C6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P7U_W</w:t>
            </w:r>
          </w:p>
        </w:tc>
        <w:tc>
          <w:tcPr>
            <w:tcW w:w="1180" w:type="dxa"/>
            <w:hideMark/>
          </w:tcPr>
          <w:p w14:paraId="70DB24A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057FA47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8F6A71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F.W3.</w:t>
            </w:r>
          </w:p>
        </w:tc>
        <w:tc>
          <w:tcPr>
            <w:tcW w:w="5670" w:type="dxa"/>
            <w:gridSpan w:val="3"/>
          </w:tcPr>
          <w:p w14:paraId="3973FAC3" w14:textId="614E1D4A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założenia, zasady i kl</w:t>
            </w:r>
            <w:r w:rsidR="00091B1E">
              <w:rPr>
                <w:rFonts w:eastAsia="Calibri" w:cstheme="minorHAnsi"/>
                <w:sz w:val="24"/>
                <w:szCs w:val="24"/>
              </w:rPr>
              <w:t>asyfikacje, w tym ICF, ICD, DSM,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oraz narzędzia oceny funkcjonalnej dzieci w wieku przedszkolnym i uczniów w młodszym wieku szkolnym;</w:t>
            </w:r>
          </w:p>
        </w:tc>
        <w:tc>
          <w:tcPr>
            <w:tcW w:w="1701" w:type="dxa"/>
            <w:gridSpan w:val="2"/>
          </w:tcPr>
          <w:p w14:paraId="3167DE8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8D1037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27A3155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CD4F27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F.W4.</w:t>
            </w:r>
          </w:p>
        </w:tc>
        <w:tc>
          <w:tcPr>
            <w:tcW w:w="5670" w:type="dxa"/>
            <w:gridSpan w:val="3"/>
          </w:tcPr>
          <w:p w14:paraId="6065E65D" w14:textId="0CC695F9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teorie, klasyfikacje, przyczyny i przejawy trudności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rozwoju, uczeniu się i zachowaniu u dzieci w wieku przedszkolnym i młodszym wieku szkolnym;</w:t>
            </w:r>
          </w:p>
        </w:tc>
        <w:tc>
          <w:tcPr>
            <w:tcW w:w="1701" w:type="dxa"/>
            <w:gridSpan w:val="2"/>
          </w:tcPr>
          <w:p w14:paraId="40436DA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5D280C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12222C4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6770D6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F.W5.</w:t>
            </w:r>
          </w:p>
        </w:tc>
        <w:tc>
          <w:tcPr>
            <w:tcW w:w="5670" w:type="dxa"/>
            <w:gridSpan w:val="3"/>
          </w:tcPr>
          <w:p w14:paraId="104A6EA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teoretyczne podstawy, cele, formy i podstawy prawno-organizacyjne edukacji włączającej; </w:t>
            </w:r>
          </w:p>
        </w:tc>
        <w:tc>
          <w:tcPr>
            <w:tcW w:w="1701" w:type="dxa"/>
            <w:gridSpan w:val="2"/>
          </w:tcPr>
          <w:p w14:paraId="1284D48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0CD9947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1A86C56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40A0B8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F.W6.</w:t>
            </w:r>
          </w:p>
        </w:tc>
        <w:tc>
          <w:tcPr>
            <w:tcW w:w="5670" w:type="dxa"/>
            <w:gridSpan w:val="3"/>
          </w:tcPr>
          <w:p w14:paraId="5068B1BA" w14:textId="6B77B4F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cele, zasady i formy współpracy przedszkola i szkoły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z rodzicami lub opiekunami dzieci lub uczniów ze specjalnymi potrzebami rozwojowymi i edukacyjnymi oraz z dziećmi w wieku przedszkolnym i uczniami w młodszym wieku szkolnym w procesie wychowania i kształcenia. </w:t>
            </w:r>
          </w:p>
        </w:tc>
        <w:tc>
          <w:tcPr>
            <w:tcW w:w="1701" w:type="dxa"/>
            <w:gridSpan w:val="2"/>
          </w:tcPr>
          <w:p w14:paraId="5B77003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F4F268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394B589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3F4F62F9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4F36E2A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B0522C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F.U1.</w:t>
            </w:r>
          </w:p>
        </w:tc>
        <w:tc>
          <w:tcPr>
            <w:tcW w:w="5670" w:type="dxa"/>
            <w:gridSpan w:val="3"/>
          </w:tcPr>
          <w:p w14:paraId="6F134C15" w14:textId="2053BD98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dokonać oceny funkcjonalnej składników zdrowia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niektórych powiązanych z nim warunków dobrostanu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środowiska dziecka w wieku przedszkolnym i ucznia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w młodszym wieku szkolnym, w tym dziecka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z niepełnosprawnością, wykorzystując klasyfikacje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narzędzia diagnostyczne, w tym ICF, ICD i DSM;</w:t>
            </w:r>
          </w:p>
        </w:tc>
        <w:tc>
          <w:tcPr>
            <w:tcW w:w="1701" w:type="dxa"/>
            <w:gridSpan w:val="2"/>
          </w:tcPr>
          <w:p w14:paraId="525AB92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D7D692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29F1C29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7A27F4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F.U2.</w:t>
            </w:r>
          </w:p>
        </w:tc>
        <w:tc>
          <w:tcPr>
            <w:tcW w:w="5670" w:type="dxa"/>
            <w:gridSpan w:val="3"/>
          </w:tcPr>
          <w:p w14:paraId="7FF9B9B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rozpoznać specjalne potrzeby rozwojowe i edukacyjne dziecka w wieku przedszkolnym i ucznia w młodszym wieku szkolnym oraz określić optymalne sposoby organizowania środowiska edukacyjnego oraz wspomagania dziecka lub ucznia i jego rodziców lub opiekunów w procesie wychowania i kształcenia;</w:t>
            </w:r>
          </w:p>
        </w:tc>
        <w:tc>
          <w:tcPr>
            <w:tcW w:w="1701" w:type="dxa"/>
            <w:gridSpan w:val="2"/>
          </w:tcPr>
          <w:p w14:paraId="2A572D3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6D6DD78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5C88F0B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AC1DF7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F.U3.</w:t>
            </w:r>
          </w:p>
        </w:tc>
        <w:tc>
          <w:tcPr>
            <w:tcW w:w="5670" w:type="dxa"/>
            <w:gridSpan w:val="3"/>
          </w:tcPr>
          <w:p w14:paraId="3AA680D8" w14:textId="73B89911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ocenić skuteczność procesu wykrywania, identyfikowania i zaspakajania specjalnych potrzeb rozwojowych i edukacyjnych dziecka w wieku przedszkolnym i ucznia w młodszym wieku szkolnym;</w:t>
            </w:r>
          </w:p>
        </w:tc>
        <w:tc>
          <w:tcPr>
            <w:tcW w:w="1701" w:type="dxa"/>
            <w:gridSpan w:val="2"/>
          </w:tcPr>
          <w:p w14:paraId="20A9A32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26E5E4D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7A6C331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C8833F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F.U4.</w:t>
            </w:r>
          </w:p>
        </w:tc>
        <w:tc>
          <w:tcPr>
            <w:tcW w:w="5670" w:type="dxa"/>
            <w:gridSpan w:val="3"/>
          </w:tcPr>
          <w:p w14:paraId="603E5223" w14:textId="7619A7CB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współpracować z rodziną i otoczeniem społecznym przedszkola lub szkoły w procesie planowania wychowania i kształcenia dzieci lub uczniów ze specjalnymi potrzebami rozwojowymi i edukacyjnymi;</w:t>
            </w:r>
          </w:p>
        </w:tc>
        <w:tc>
          <w:tcPr>
            <w:tcW w:w="1701" w:type="dxa"/>
            <w:gridSpan w:val="2"/>
          </w:tcPr>
          <w:p w14:paraId="51E1E68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62558C6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  <w:p w14:paraId="06F8309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P7S_UO</w:t>
            </w:r>
          </w:p>
        </w:tc>
      </w:tr>
      <w:tr w:rsidR="00AF274D" w:rsidRPr="001C72F5" w14:paraId="7909993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3F1FD3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F.U5.</w:t>
            </w:r>
          </w:p>
        </w:tc>
        <w:tc>
          <w:tcPr>
            <w:tcW w:w="5670" w:type="dxa"/>
            <w:gridSpan w:val="3"/>
          </w:tcPr>
          <w:p w14:paraId="158AD483" w14:textId="7EBB2F23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współpracować z rodzicami lub opiekunami dzieci lub uczniów ze specjalnymi potrzebami rozwojowymi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edukacyjnymi oraz z dziećmi w wieku przedszkolnym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uczniami w młodszym wieku szkolnym w procesie wychowania i kształcenia.</w:t>
            </w:r>
          </w:p>
        </w:tc>
        <w:tc>
          <w:tcPr>
            <w:tcW w:w="1701" w:type="dxa"/>
            <w:gridSpan w:val="2"/>
          </w:tcPr>
          <w:p w14:paraId="0A07504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55A061F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  <w:p w14:paraId="04DBA30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P7S_UO</w:t>
            </w:r>
          </w:p>
        </w:tc>
      </w:tr>
      <w:tr w:rsidR="001C72F5" w:rsidRPr="001C72F5" w14:paraId="4F6351D7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00476E69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1BDAF4D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047789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F.K1.</w:t>
            </w:r>
          </w:p>
        </w:tc>
        <w:tc>
          <w:tcPr>
            <w:tcW w:w="5670" w:type="dxa"/>
            <w:gridSpan w:val="3"/>
          </w:tcPr>
          <w:p w14:paraId="40E994F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przestrzegania zasad etycznego postępowania w procesie wychowania i kształcenia dzieci lub uczniów ze specjalnymi potrzebami rozwojowymi lub edukacyjnymi;</w:t>
            </w:r>
          </w:p>
        </w:tc>
        <w:tc>
          <w:tcPr>
            <w:tcW w:w="1701" w:type="dxa"/>
            <w:gridSpan w:val="2"/>
          </w:tcPr>
          <w:p w14:paraId="5C04A15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38AE901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AF274D" w:rsidRPr="001C72F5" w14:paraId="1DFE75C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9EF82D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F.K2.</w:t>
            </w:r>
          </w:p>
        </w:tc>
        <w:tc>
          <w:tcPr>
            <w:tcW w:w="5670" w:type="dxa"/>
            <w:gridSpan w:val="3"/>
          </w:tcPr>
          <w:p w14:paraId="347B6ECA" w14:textId="55253FC0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przyjęcia współodpowiedzialności za sposób planowania i realizacji oraz rezultaty procesu wychowania i kształcenia dzieci lub uczniów ze </w:t>
            </w: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specjal</w:t>
            </w:r>
            <w:r w:rsidR="00E15F6D">
              <w:rPr>
                <w:rFonts w:eastAsia="Calibri" w:cstheme="minorHAnsi"/>
                <w:sz w:val="24"/>
                <w:szCs w:val="24"/>
              </w:rPr>
              <w:t xml:space="preserve">nymi potrzebami rozwojowymi lub </w:t>
            </w:r>
            <w:r w:rsidRPr="001C72F5">
              <w:rPr>
                <w:rFonts w:eastAsia="Calibri" w:cstheme="minorHAnsi"/>
                <w:sz w:val="24"/>
                <w:szCs w:val="24"/>
              </w:rPr>
              <w:t>edukacyjnymi.</w:t>
            </w:r>
          </w:p>
        </w:tc>
        <w:tc>
          <w:tcPr>
            <w:tcW w:w="1701" w:type="dxa"/>
            <w:gridSpan w:val="2"/>
          </w:tcPr>
          <w:p w14:paraId="7E55F87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P7U_K</w:t>
            </w:r>
          </w:p>
        </w:tc>
        <w:tc>
          <w:tcPr>
            <w:tcW w:w="1180" w:type="dxa"/>
          </w:tcPr>
          <w:p w14:paraId="43292F0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P7S_KO</w:t>
            </w:r>
          </w:p>
        </w:tc>
      </w:tr>
      <w:tr w:rsidR="001C72F5" w:rsidRPr="001C72F5" w14:paraId="5437DE3D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5D95BB1B" w14:textId="3A8E864D" w:rsidR="001C72F5" w:rsidRPr="004D6C82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G. Organizacja pracy przedszkola i szkoły z elementami prawa oświatowego i praw dziecka oraz kultura przedszkola i szkoły, w tym w zakresie kształcenia uczniów ze specjalnymi potrzebami edukacyjnymi i niepełnosprawnościami </w:t>
            </w:r>
          </w:p>
        </w:tc>
      </w:tr>
      <w:tr w:rsidR="001C72F5" w:rsidRPr="001C72F5" w14:paraId="4C602CDF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36B80337" w14:textId="6A2B9A2B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7F22B9D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0A6435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G.W1.</w:t>
            </w:r>
          </w:p>
        </w:tc>
        <w:tc>
          <w:tcPr>
            <w:tcW w:w="5670" w:type="dxa"/>
            <w:gridSpan w:val="3"/>
          </w:tcPr>
          <w:p w14:paraId="2571989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funkcjonowanie przedszkola i szkoły jako organizacji; </w:t>
            </w:r>
          </w:p>
        </w:tc>
        <w:tc>
          <w:tcPr>
            <w:tcW w:w="1701" w:type="dxa"/>
            <w:gridSpan w:val="2"/>
          </w:tcPr>
          <w:p w14:paraId="11F8106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749B268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D9384E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7240B6B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G.W2.</w:t>
            </w:r>
          </w:p>
        </w:tc>
        <w:tc>
          <w:tcPr>
            <w:tcW w:w="5670" w:type="dxa"/>
            <w:gridSpan w:val="3"/>
          </w:tcPr>
          <w:p w14:paraId="37AF42B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podstawy prawa oświatowego;</w:t>
            </w:r>
          </w:p>
        </w:tc>
        <w:tc>
          <w:tcPr>
            <w:tcW w:w="1701" w:type="dxa"/>
            <w:gridSpan w:val="2"/>
          </w:tcPr>
          <w:p w14:paraId="599EEFB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415E669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143D5AC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F5E730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G.W3.</w:t>
            </w:r>
          </w:p>
        </w:tc>
        <w:tc>
          <w:tcPr>
            <w:tcW w:w="5670" w:type="dxa"/>
            <w:gridSpan w:val="3"/>
          </w:tcPr>
          <w:p w14:paraId="656F969A" w14:textId="66A4791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nauczycielską pragmatykę zawodową, w tym prawa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obowiązki nauczycieli;</w:t>
            </w:r>
          </w:p>
        </w:tc>
        <w:tc>
          <w:tcPr>
            <w:tcW w:w="1701" w:type="dxa"/>
            <w:gridSpan w:val="2"/>
          </w:tcPr>
          <w:p w14:paraId="04F181A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400829E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562497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0CFD9B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G.W4.</w:t>
            </w:r>
          </w:p>
        </w:tc>
        <w:tc>
          <w:tcPr>
            <w:tcW w:w="5670" w:type="dxa"/>
            <w:gridSpan w:val="3"/>
          </w:tcPr>
          <w:p w14:paraId="10E0D48C" w14:textId="4EC6451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zasady prawa wewnątrzprzedszkolnego </w:t>
            </w:r>
            <w:r w:rsidR="00091B1E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wewnątrzszkolnego; </w:t>
            </w:r>
          </w:p>
        </w:tc>
        <w:tc>
          <w:tcPr>
            <w:tcW w:w="1701" w:type="dxa"/>
            <w:gridSpan w:val="2"/>
          </w:tcPr>
          <w:p w14:paraId="1C46AAC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5E120BF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3E26F8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6A842C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G.W5.</w:t>
            </w:r>
          </w:p>
        </w:tc>
        <w:tc>
          <w:tcPr>
            <w:tcW w:w="5670" w:type="dxa"/>
            <w:gridSpan w:val="3"/>
          </w:tcPr>
          <w:p w14:paraId="101788B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prawa dziecka i prawa osoby z niepełnosprawnością;</w:t>
            </w:r>
          </w:p>
        </w:tc>
        <w:tc>
          <w:tcPr>
            <w:tcW w:w="1701" w:type="dxa"/>
            <w:gridSpan w:val="2"/>
          </w:tcPr>
          <w:p w14:paraId="71E4B0F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6D64ECE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0A986B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0DC8A3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G.W6.</w:t>
            </w:r>
          </w:p>
        </w:tc>
        <w:tc>
          <w:tcPr>
            <w:tcW w:w="5670" w:type="dxa"/>
            <w:gridSpan w:val="3"/>
          </w:tcPr>
          <w:p w14:paraId="17B05952" w14:textId="01E2A96D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zasady bezpieczeństwa dzieci lub uczniów w przedszkolu lub szkole i poza nimi, zasady udzielania pierwszej pomocy oraz bezpieczeństwa i higieny pracy w instytucjach edukacyjnych, wychowawczych i opiekuńczych, ze szczególnym uwzględnieniem przedszkola i szkoły podstawowej. </w:t>
            </w:r>
          </w:p>
        </w:tc>
        <w:tc>
          <w:tcPr>
            <w:tcW w:w="1701" w:type="dxa"/>
            <w:gridSpan w:val="2"/>
          </w:tcPr>
          <w:p w14:paraId="635F6EB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5F281B3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C7F846F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22A203FB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6A26BCB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03085E6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G.U1.</w:t>
            </w:r>
          </w:p>
        </w:tc>
        <w:tc>
          <w:tcPr>
            <w:tcW w:w="5670" w:type="dxa"/>
            <w:gridSpan w:val="3"/>
          </w:tcPr>
          <w:p w14:paraId="731A8B9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rozpoznawać sytuacje zagrożeń w przedszkolu i szkole;</w:t>
            </w:r>
          </w:p>
        </w:tc>
        <w:tc>
          <w:tcPr>
            <w:tcW w:w="1701" w:type="dxa"/>
            <w:gridSpan w:val="2"/>
          </w:tcPr>
          <w:p w14:paraId="5C6997C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59F013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599EEC3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B22196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G.U2.</w:t>
            </w:r>
          </w:p>
        </w:tc>
        <w:tc>
          <w:tcPr>
            <w:tcW w:w="5670" w:type="dxa"/>
            <w:gridSpan w:val="3"/>
          </w:tcPr>
          <w:p w14:paraId="1634B63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udzielić pierwszej pomocy;</w:t>
            </w:r>
          </w:p>
        </w:tc>
        <w:tc>
          <w:tcPr>
            <w:tcW w:w="1701" w:type="dxa"/>
            <w:gridSpan w:val="2"/>
          </w:tcPr>
          <w:p w14:paraId="7F3E5DB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169E7FF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AEFD53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0D98FA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G.U3.</w:t>
            </w:r>
          </w:p>
        </w:tc>
        <w:tc>
          <w:tcPr>
            <w:tcW w:w="5670" w:type="dxa"/>
            <w:gridSpan w:val="3"/>
          </w:tcPr>
          <w:p w14:paraId="75694CB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rozwijać u dzieci lub uczniów postawy wzajemnej troski, tolerancji, umiejętności negocjacyjnego rozwiązywania konfliktów i otwartości poznawczej;</w:t>
            </w:r>
          </w:p>
        </w:tc>
        <w:tc>
          <w:tcPr>
            <w:tcW w:w="1701" w:type="dxa"/>
            <w:gridSpan w:val="2"/>
          </w:tcPr>
          <w:p w14:paraId="63B1E2A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3A50DB0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78C3DE1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DD37CD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G.U4.</w:t>
            </w:r>
          </w:p>
        </w:tc>
        <w:tc>
          <w:tcPr>
            <w:tcW w:w="5670" w:type="dxa"/>
            <w:gridSpan w:val="3"/>
          </w:tcPr>
          <w:p w14:paraId="656A1AF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zaprojektować działania zmierzające do rozwoju przedszkola i szkoły oraz stymulowania poprawy jakości działania tych instytucji. </w:t>
            </w:r>
          </w:p>
        </w:tc>
        <w:tc>
          <w:tcPr>
            <w:tcW w:w="1701" w:type="dxa"/>
            <w:gridSpan w:val="2"/>
          </w:tcPr>
          <w:p w14:paraId="3299C9D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50E192A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4B1EFD18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0D2B245F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0C7CDC4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EE05E7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G.K1.</w:t>
            </w:r>
          </w:p>
        </w:tc>
        <w:tc>
          <w:tcPr>
            <w:tcW w:w="5670" w:type="dxa"/>
            <w:gridSpan w:val="3"/>
          </w:tcPr>
          <w:p w14:paraId="0095699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okazywania empatii dzieciom lub uczniom potrzebującym wsparcia i pomocy;</w:t>
            </w:r>
          </w:p>
        </w:tc>
        <w:tc>
          <w:tcPr>
            <w:tcW w:w="1701" w:type="dxa"/>
            <w:gridSpan w:val="2"/>
          </w:tcPr>
          <w:p w14:paraId="7F0024F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4396D52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1882C44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D1AEA0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G.K2.</w:t>
            </w:r>
          </w:p>
        </w:tc>
        <w:tc>
          <w:tcPr>
            <w:tcW w:w="5670" w:type="dxa"/>
            <w:gridSpan w:val="3"/>
          </w:tcPr>
          <w:p w14:paraId="7C90F9C3" w14:textId="5BF66CAD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rozwijania w dzieciach lub uczniach tolerancji, szacunku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do praw człowieka i podstawowych swobód;</w:t>
            </w:r>
          </w:p>
        </w:tc>
        <w:tc>
          <w:tcPr>
            <w:tcW w:w="1701" w:type="dxa"/>
            <w:gridSpan w:val="2"/>
          </w:tcPr>
          <w:p w14:paraId="60CAAB4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5A19529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3BAB5B9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BB1761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G.K3.</w:t>
            </w:r>
          </w:p>
        </w:tc>
        <w:tc>
          <w:tcPr>
            <w:tcW w:w="5670" w:type="dxa"/>
            <w:gridSpan w:val="3"/>
          </w:tcPr>
          <w:p w14:paraId="120C526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współpracy z nauczycielami i specjalistami w celu rozwoju swojej profesjonalnej wiedzy.</w:t>
            </w:r>
          </w:p>
        </w:tc>
        <w:tc>
          <w:tcPr>
            <w:tcW w:w="1701" w:type="dxa"/>
            <w:gridSpan w:val="2"/>
          </w:tcPr>
          <w:p w14:paraId="7DC32C6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438AB76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32187BF4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A657A7A" w14:textId="08C3012E" w:rsidR="001C72F5" w:rsidRPr="004D6C82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H. Podstawy diagnostyki edukacyjnej dla nauczycieli </w:t>
            </w:r>
          </w:p>
        </w:tc>
      </w:tr>
      <w:tr w:rsidR="001C72F5" w:rsidRPr="001C72F5" w14:paraId="6C331D90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CFC0AB1" w14:textId="45D3D421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24D3F7B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0002017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H.W1.</w:t>
            </w:r>
          </w:p>
        </w:tc>
        <w:tc>
          <w:tcPr>
            <w:tcW w:w="5670" w:type="dxa"/>
            <w:gridSpan w:val="3"/>
          </w:tcPr>
          <w:p w14:paraId="68001311" w14:textId="1329E30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teorie, koncepcje i modele rozpoznawania cech rozwoju</w:t>
            </w:r>
            <w:r w:rsidR="00E15F6D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C72F5">
              <w:rPr>
                <w:rFonts w:eastAsia="Calibri" w:cstheme="minorHAnsi"/>
                <w:sz w:val="24"/>
                <w:szCs w:val="24"/>
              </w:rPr>
              <w:t>i funkcjonowania dziecka w wieku przedszkolnym i ucznia w młodszym wieku szkolnym odpowiednio u progu wychowania przedszkolnego i pierwszego etapu edukacji ogólnokształcącej (klasa I szkoły podstawowej) jako podstawy wspomagania rozwoju dziecka lub ucznia na etapie wczesnej edukacji;</w:t>
            </w:r>
          </w:p>
        </w:tc>
        <w:tc>
          <w:tcPr>
            <w:tcW w:w="1701" w:type="dxa"/>
            <w:gridSpan w:val="2"/>
          </w:tcPr>
          <w:p w14:paraId="65E85A4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DDC3B1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1DE909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72D3D65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H.W2.</w:t>
            </w:r>
          </w:p>
        </w:tc>
        <w:tc>
          <w:tcPr>
            <w:tcW w:w="5670" w:type="dxa"/>
            <w:gridSpan w:val="3"/>
          </w:tcPr>
          <w:p w14:paraId="43D2A8C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podstawy prawne, cele, funkcje i rodzaje oceniania jako wspierania rozwoju dziecka w wieku przedszkolnym i ucznia w młodszym wieku szkolnym oraz zasady konstruowania narzędzi oceny pedagogicznej;</w:t>
            </w:r>
          </w:p>
        </w:tc>
        <w:tc>
          <w:tcPr>
            <w:tcW w:w="1701" w:type="dxa"/>
            <w:gridSpan w:val="2"/>
          </w:tcPr>
          <w:p w14:paraId="03A2177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7C6BE28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19CF99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25DBD3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H.W3.</w:t>
            </w:r>
          </w:p>
        </w:tc>
        <w:tc>
          <w:tcPr>
            <w:tcW w:w="5670" w:type="dxa"/>
            <w:gridSpan w:val="3"/>
          </w:tcPr>
          <w:p w14:paraId="4130779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dominujące rodzaje zainteresowań dzieci w wieku przedszkolnym oraz uczniów w młodszym wieku szkolnym oraz sposoby i metody rozwijania zainteresowań dzieci lub uczniów;</w:t>
            </w:r>
          </w:p>
        </w:tc>
        <w:tc>
          <w:tcPr>
            <w:tcW w:w="1701" w:type="dxa"/>
            <w:gridSpan w:val="2"/>
          </w:tcPr>
          <w:p w14:paraId="7B69A84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1F6ADC9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CDE381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E2048A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H.W4.</w:t>
            </w:r>
          </w:p>
        </w:tc>
        <w:tc>
          <w:tcPr>
            <w:tcW w:w="5670" w:type="dxa"/>
            <w:gridSpan w:val="3"/>
          </w:tcPr>
          <w:p w14:paraId="178F57D4" w14:textId="6DB3D955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zagadnienia związane z oceną jakości pracy nauczyciela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jakości pracy przedszkola i szkoły, w tym podstawy prawne, teorie, cele, metody i formy;</w:t>
            </w:r>
          </w:p>
        </w:tc>
        <w:tc>
          <w:tcPr>
            <w:tcW w:w="1701" w:type="dxa"/>
            <w:gridSpan w:val="2"/>
          </w:tcPr>
          <w:p w14:paraId="712925D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529DDAC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AB969C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41AAE9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H.W5.</w:t>
            </w:r>
          </w:p>
        </w:tc>
        <w:tc>
          <w:tcPr>
            <w:tcW w:w="5670" w:type="dxa"/>
            <w:gridSpan w:val="3"/>
          </w:tcPr>
          <w:p w14:paraId="4EA971D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zagadnienia ewaluacji edukacyjnej i edukacyjnej wartości dodanej, w tym ich zasady i formy. </w:t>
            </w:r>
          </w:p>
        </w:tc>
        <w:tc>
          <w:tcPr>
            <w:tcW w:w="1701" w:type="dxa"/>
            <w:gridSpan w:val="2"/>
          </w:tcPr>
          <w:p w14:paraId="5581E0E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29F0CC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7219C656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161D0371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23C8DC3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1DACB9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H.U1.</w:t>
            </w:r>
          </w:p>
        </w:tc>
        <w:tc>
          <w:tcPr>
            <w:tcW w:w="5670" w:type="dxa"/>
            <w:gridSpan w:val="3"/>
          </w:tcPr>
          <w:p w14:paraId="21C19E40" w14:textId="48F73179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rozpoznawać indywidualne cechy rozwoju i uczenia się dzieci mających rozpocząć edukację przedszkolną i naukę w klasie I szkoły podstawowej;</w:t>
            </w:r>
          </w:p>
        </w:tc>
        <w:tc>
          <w:tcPr>
            <w:tcW w:w="1701" w:type="dxa"/>
            <w:gridSpan w:val="2"/>
          </w:tcPr>
          <w:p w14:paraId="1BE0C5C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19105CE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P7S_UU</w:t>
            </w:r>
          </w:p>
        </w:tc>
      </w:tr>
      <w:tr w:rsidR="001C72F5" w:rsidRPr="001C72F5" w14:paraId="051FC20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BB4083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H.U2.</w:t>
            </w:r>
          </w:p>
        </w:tc>
        <w:tc>
          <w:tcPr>
            <w:tcW w:w="5670" w:type="dxa"/>
            <w:gridSpan w:val="3"/>
          </w:tcPr>
          <w:p w14:paraId="74ABD33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konstruować poprawne narzędzia diagnozy pedagogicznej;</w:t>
            </w:r>
          </w:p>
        </w:tc>
        <w:tc>
          <w:tcPr>
            <w:tcW w:w="1701" w:type="dxa"/>
            <w:gridSpan w:val="2"/>
          </w:tcPr>
          <w:p w14:paraId="7ED399E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16C455E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6FA2C0D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E62605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H.U3.</w:t>
            </w:r>
          </w:p>
        </w:tc>
        <w:tc>
          <w:tcPr>
            <w:tcW w:w="5670" w:type="dxa"/>
            <w:gridSpan w:val="3"/>
          </w:tcPr>
          <w:p w14:paraId="0F173B2F" w14:textId="12D7045A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rozpoznać potrzeby edukacyjne i zainteresowania dzieci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wieku przedszkolnym i uczniów w młodszym wieku szkolnym oraz na tej podstawie zaprojektować działania pedagogiczne;</w:t>
            </w:r>
          </w:p>
        </w:tc>
        <w:tc>
          <w:tcPr>
            <w:tcW w:w="1701" w:type="dxa"/>
            <w:gridSpan w:val="2"/>
          </w:tcPr>
          <w:p w14:paraId="09462F6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649628A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7814A04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1CD1C6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H.U4.</w:t>
            </w:r>
          </w:p>
        </w:tc>
        <w:tc>
          <w:tcPr>
            <w:tcW w:w="5670" w:type="dxa"/>
            <w:gridSpan w:val="3"/>
          </w:tcPr>
          <w:p w14:paraId="44C8421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rozpoznać i scharakteryzować wymierne i niewymierne rezultaty pracy nauczyciela;</w:t>
            </w:r>
          </w:p>
        </w:tc>
        <w:tc>
          <w:tcPr>
            <w:tcW w:w="1701" w:type="dxa"/>
            <w:gridSpan w:val="2"/>
          </w:tcPr>
          <w:p w14:paraId="519D151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123E38C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6FC7AE7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A54AA6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H.U5.</w:t>
            </w:r>
          </w:p>
        </w:tc>
        <w:tc>
          <w:tcPr>
            <w:tcW w:w="5670" w:type="dxa"/>
            <w:gridSpan w:val="3"/>
          </w:tcPr>
          <w:p w14:paraId="2D1A8564" w14:textId="5DCEA7FE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projektować ścieżkę własnego rozwoju zawodowego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dokonywać jego autoewaluacji.</w:t>
            </w:r>
          </w:p>
        </w:tc>
        <w:tc>
          <w:tcPr>
            <w:tcW w:w="1701" w:type="dxa"/>
            <w:gridSpan w:val="2"/>
          </w:tcPr>
          <w:p w14:paraId="6D7C21D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4E2B577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10FD44A6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5A7D38EA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66FE79A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F3F4D6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H.K1.</w:t>
            </w:r>
          </w:p>
        </w:tc>
        <w:tc>
          <w:tcPr>
            <w:tcW w:w="5670" w:type="dxa"/>
            <w:gridSpan w:val="3"/>
          </w:tcPr>
          <w:p w14:paraId="1A892BA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etycznego postępowania w procesie oceniania rezultatów procesu wychowania i kształcenia z punktu widzenia osiągnięć dziecka lub ucznia;</w:t>
            </w:r>
          </w:p>
        </w:tc>
        <w:tc>
          <w:tcPr>
            <w:tcW w:w="1701" w:type="dxa"/>
            <w:gridSpan w:val="2"/>
          </w:tcPr>
          <w:p w14:paraId="1B5B96B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23B161B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37A008F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B8DE32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H.K2.</w:t>
            </w:r>
          </w:p>
        </w:tc>
        <w:tc>
          <w:tcPr>
            <w:tcW w:w="5670" w:type="dxa"/>
            <w:gridSpan w:val="3"/>
          </w:tcPr>
          <w:p w14:paraId="1D4FD65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ciągłego podnoszenia poziomu własnej wiedzy, umiejętności i kompetencji społecznych w procesie diagnozowania pedagogicznego, w tym w zakresie kształcenia uczniów ze specjalnymi potrzebami edukacyjnymi i niepełnosprawnościami.</w:t>
            </w:r>
          </w:p>
        </w:tc>
        <w:tc>
          <w:tcPr>
            <w:tcW w:w="1701" w:type="dxa"/>
            <w:gridSpan w:val="2"/>
          </w:tcPr>
          <w:p w14:paraId="1ADF720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0926FC0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68A11A62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19ABF13" w14:textId="74444575" w:rsidR="001C72F5" w:rsidRPr="004D6C82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I. Kultura języka </w:t>
            </w:r>
          </w:p>
        </w:tc>
      </w:tr>
      <w:tr w:rsidR="001C72F5" w:rsidRPr="001C72F5" w14:paraId="5A6484E2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0D2B8A47" w14:textId="757002A5" w:rsidR="001C72F5" w:rsidRPr="000113FD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0113FD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1C72F5" w:rsidRPr="001C72F5" w14:paraId="1D3F686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5D4AA9B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I.W1.</w:t>
            </w:r>
          </w:p>
        </w:tc>
        <w:tc>
          <w:tcPr>
            <w:tcW w:w="5670" w:type="dxa"/>
            <w:gridSpan w:val="3"/>
          </w:tcPr>
          <w:p w14:paraId="145CD21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pojęcie komunikacji werbalnej i pozawerbalnej; </w:t>
            </w:r>
          </w:p>
        </w:tc>
        <w:tc>
          <w:tcPr>
            <w:tcW w:w="1701" w:type="dxa"/>
            <w:gridSpan w:val="2"/>
          </w:tcPr>
          <w:p w14:paraId="47F5116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FA8793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5F046B1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49447E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I.W2.</w:t>
            </w:r>
          </w:p>
        </w:tc>
        <w:tc>
          <w:tcPr>
            <w:tcW w:w="5670" w:type="dxa"/>
            <w:gridSpan w:val="3"/>
          </w:tcPr>
          <w:p w14:paraId="67981E2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zagadnienia praktyki wystąpień publicznych;</w:t>
            </w:r>
          </w:p>
        </w:tc>
        <w:tc>
          <w:tcPr>
            <w:tcW w:w="1701" w:type="dxa"/>
            <w:gridSpan w:val="2"/>
          </w:tcPr>
          <w:p w14:paraId="51C9637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35FA510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0E75C07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78D258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I.W3.</w:t>
            </w:r>
          </w:p>
        </w:tc>
        <w:tc>
          <w:tcPr>
            <w:tcW w:w="5670" w:type="dxa"/>
            <w:gridSpan w:val="3"/>
          </w:tcPr>
          <w:p w14:paraId="0CE478AB" w14:textId="5C0F970F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zasady etyki słowa i etykietę korespondencji tradycyjnej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elektronicznej;</w:t>
            </w:r>
          </w:p>
        </w:tc>
        <w:tc>
          <w:tcPr>
            <w:tcW w:w="1701" w:type="dxa"/>
            <w:gridSpan w:val="2"/>
          </w:tcPr>
          <w:p w14:paraId="33F5F17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D3C542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P7S_WK</w:t>
            </w:r>
          </w:p>
        </w:tc>
      </w:tr>
      <w:tr w:rsidR="001C72F5" w:rsidRPr="001C72F5" w14:paraId="33B83F5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665CD7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I.W4.</w:t>
            </w:r>
          </w:p>
        </w:tc>
        <w:tc>
          <w:tcPr>
            <w:tcW w:w="5670" w:type="dxa"/>
            <w:gridSpan w:val="3"/>
          </w:tcPr>
          <w:p w14:paraId="1A88B44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zagadnienia poprawności i sprawności językowej;</w:t>
            </w:r>
          </w:p>
        </w:tc>
        <w:tc>
          <w:tcPr>
            <w:tcW w:w="1701" w:type="dxa"/>
            <w:gridSpan w:val="2"/>
          </w:tcPr>
          <w:p w14:paraId="09783A3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645F366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AB0A77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E624EC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I.W5.</w:t>
            </w:r>
          </w:p>
        </w:tc>
        <w:tc>
          <w:tcPr>
            <w:tcW w:w="5670" w:type="dxa"/>
            <w:gridSpan w:val="3"/>
          </w:tcPr>
          <w:p w14:paraId="5C75439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zasady emisji głosu.</w:t>
            </w:r>
          </w:p>
        </w:tc>
        <w:tc>
          <w:tcPr>
            <w:tcW w:w="1701" w:type="dxa"/>
            <w:gridSpan w:val="2"/>
          </w:tcPr>
          <w:p w14:paraId="19AFF2F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0E09D80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257C52B6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561602F5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1C72F5" w:rsidRPr="001C72F5" w14:paraId="4125502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D7DE49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I.U1.</w:t>
            </w:r>
          </w:p>
        </w:tc>
        <w:tc>
          <w:tcPr>
            <w:tcW w:w="5670" w:type="dxa"/>
            <w:gridSpan w:val="3"/>
          </w:tcPr>
          <w:p w14:paraId="51B636F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sprawnie komunikować się;</w:t>
            </w:r>
          </w:p>
        </w:tc>
        <w:tc>
          <w:tcPr>
            <w:tcW w:w="1701" w:type="dxa"/>
            <w:gridSpan w:val="2"/>
          </w:tcPr>
          <w:p w14:paraId="5668571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BE2A6C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P7S_UK</w:t>
            </w:r>
          </w:p>
        </w:tc>
      </w:tr>
      <w:tr w:rsidR="001C72F5" w:rsidRPr="001C72F5" w14:paraId="2A995E7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F80A7A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I.U2.</w:t>
            </w:r>
          </w:p>
        </w:tc>
        <w:tc>
          <w:tcPr>
            <w:tcW w:w="5670" w:type="dxa"/>
            <w:gridSpan w:val="3"/>
          </w:tcPr>
          <w:p w14:paraId="15ABC5E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poprawnie używać języka polskiego;</w:t>
            </w:r>
          </w:p>
        </w:tc>
        <w:tc>
          <w:tcPr>
            <w:tcW w:w="1701" w:type="dxa"/>
            <w:gridSpan w:val="2"/>
          </w:tcPr>
          <w:p w14:paraId="79D4C0E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1FA4E4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752BEFA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8C909D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I.U3.</w:t>
            </w:r>
          </w:p>
        </w:tc>
        <w:tc>
          <w:tcPr>
            <w:tcW w:w="5670" w:type="dxa"/>
            <w:gridSpan w:val="3"/>
          </w:tcPr>
          <w:p w14:paraId="338C43F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skutecznie stosować zasady emisji głosu. </w:t>
            </w:r>
          </w:p>
        </w:tc>
        <w:tc>
          <w:tcPr>
            <w:tcW w:w="1701" w:type="dxa"/>
            <w:gridSpan w:val="2"/>
          </w:tcPr>
          <w:p w14:paraId="27175A8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45F8CF0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7B2DD443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3196A467" w14:textId="77777777" w:rsidR="001C72F5" w:rsidRPr="000113FD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0113FD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1C72F5" w:rsidRPr="001C72F5" w14:paraId="1EB492C1" w14:textId="77777777" w:rsidTr="000113FD">
        <w:trPr>
          <w:gridAfter w:val="3"/>
          <w:wAfter w:w="5645" w:type="dxa"/>
          <w:trHeight w:val="463"/>
        </w:trPr>
        <w:tc>
          <w:tcPr>
            <w:tcW w:w="1134" w:type="dxa"/>
          </w:tcPr>
          <w:p w14:paraId="28350E2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I.K1.</w:t>
            </w:r>
          </w:p>
        </w:tc>
        <w:tc>
          <w:tcPr>
            <w:tcW w:w="5670" w:type="dxa"/>
            <w:gridSpan w:val="3"/>
          </w:tcPr>
          <w:p w14:paraId="166D5CF8" w14:textId="77777777" w:rsidR="001C72F5" w:rsidRPr="001C72F5" w:rsidRDefault="001C72F5" w:rsidP="00DA3946">
            <w:pPr>
              <w:spacing w:after="0" w:line="240" w:lineRule="auto"/>
              <w:jc w:val="both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dbałości o kulturę wypowiedzi.</w:t>
            </w:r>
          </w:p>
        </w:tc>
        <w:tc>
          <w:tcPr>
            <w:tcW w:w="1701" w:type="dxa"/>
            <w:gridSpan w:val="2"/>
          </w:tcPr>
          <w:p w14:paraId="7C94454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5DE7BFC3" w14:textId="74BB46D3" w:rsidR="001C72F5" w:rsidRPr="001C72F5" w:rsidRDefault="001C72F5" w:rsidP="000113FD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5DA20EA9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01F0E613" w14:textId="77777777" w:rsidR="001C72F5" w:rsidRPr="001C72F5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lastRenderedPageBreak/>
              <w:t>J. Praktyki zawodowe</w:t>
            </w:r>
          </w:p>
          <w:p w14:paraId="3587CEED" w14:textId="77777777" w:rsidR="001C72F5" w:rsidRPr="001C72F5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>J.1. Praktyka śródroczna</w:t>
            </w:r>
          </w:p>
          <w:p w14:paraId="46419947" w14:textId="6522696D" w:rsidR="001C72F5" w:rsidRPr="004D6C82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>J.1.1. Praktyka ogólnopedagogiczna</w:t>
            </w:r>
          </w:p>
        </w:tc>
      </w:tr>
      <w:tr w:rsidR="001C72F5" w:rsidRPr="001C72F5" w14:paraId="0D9F8E05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3E20DBDD" w14:textId="7433739B" w:rsidR="001C72F5" w:rsidRPr="00983A61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83A61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1DC7990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3D181C6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J.1.1.W1.</w:t>
            </w:r>
          </w:p>
        </w:tc>
        <w:tc>
          <w:tcPr>
            <w:tcW w:w="5670" w:type="dxa"/>
            <w:gridSpan w:val="3"/>
          </w:tcPr>
          <w:p w14:paraId="610652F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sposób funkcjonowania przedszkoli, szkół lub placówek systemu oświaty, organizację ich pracy, uczestników procesów pedagogicznych oraz sposób prowadzenia dokumentacji;</w:t>
            </w:r>
          </w:p>
        </w:tc>
        <w:tc>
          <w:tcPr>
            <w:tcW w:w="1701" w:type="dxa"/>
            <w:gridSpan w:val="2"/>
          </w:tcPr>
          <w:p w14:paraId="4AA8B1E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44BCE5C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11C9138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0D46489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J.1.1.W2.</w:t>
            </w:r>
          </w:p>
        </w:tc>
        <w:tc>
          <w:tcPr>
            <w:tcW w:w="5670" w:type="dxa"/>
            <w:gridSpan w:val="3"/>
          </w:tcPr>
          <w:p w14:paraId="5C5B47F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realizowane zadania opiekuńczo-wychowawcze, dydaktyczne, diagnostyczne i terapeutyczne, charakterystyczne dla przedszkola, szkoły i placówki systemu oświaty, w tym poradni psychologiczno-pedagogicznej, oraz środowisko, w jakim one działają;</w:t>
            </w:r>
          </w:p>
        </w:tc>
        <w:tc>
          <w:tcPr>
            <w:tcW w:w="1701" w:type="dxa"/>
            <w:gridSpan w:val="2"/>
          </w:tcPr>
          <w:p w14:paraId="34E454F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369BCB0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3366F8F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9FEF42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J.1.1.W3.</w:t>
            </w:r>
          </w:p>
        </w:tc>
        <w:tc>
          <w:tcPr>
            <w:tcW w:w="5670" w:type="dxa"/>
            <w:gridSpan w:val="3"/>
          </w:tcPr>
          <w:p w14:paraId="74E9CC1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zasady organizacji przedszkoli, szkół i placówek systemu oświaty, w tym podstawowe zadania, obszary działalności, procedury organizacyjne, podział kompetencji, planowanie pracy i system kontroli;</w:t>
            </w:r>
          </w:p>
        </w:tc>
        <w:tc>
          <w:tcPr>
            <w:tcW w:w="1701" w:type="dxa"/>
            <w:gridSpan w:val="2"/>
          </w:tcPr>
          <w:p w14:paraId="4847909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C82724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795F6C1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06905C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J.1.1.W4.</w:t>
            </w:r>
          </w:p>
        </w:tc>
        <w:tc>
          <w:tcPr>
            <w:tcW w:w="5670" w:type="dxa"/>
            <w:gridSpan w:val="3"/>
          </w:tcPr>
          <w:p w14:paraId="2810518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specyficzne dla przedszkola, szkoły i placówki systemu oświaty codzienne działania zawodowe nauczyciela oraz jego warsztat pracy. </w:t>
            </w:r>
          </w:p>
        </w:tc>
        <w:tc>
          <w:tcPr>
            <w:tcW w:w="1701" w:type="dxa"/>
            <w:gridSpan w:val="2"/>
          </w:tcPr>
          <w:p w14:paraId="1515846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75848E9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72D9530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5CC330A2" w14:textId="77777777" w:rsidR="001C72F5" w:rsidRPr="00983A61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983A61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7A12934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AC1203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J.1.1.U1.</w:t>
            </w:r>
          </w:p>
        </w:tc>
        <w:tc>
          <w:tcPr>
            <w:tcW w:w="5670" w:type="dxa"/>
            <w:gridSpan w:val="3"/>
          </w:tcPr>
          <w:p w14:paraId="1DFDA64A" w14:textId="2D59EA7F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wyciągać wnioski z obserwacji pracy grupy przedszkolnej i klasy szkolnej, zachowań i aktywności dzieci lub uczniów w czasie zajęć, z uwzględnieniem uczniów ze specjalnymi potrzebami edukacyjnymi;</w:t>
            </w:r>
          </w:p>
        </w:tc>
        <w:tc>
          <w:tcPr>
            <w:tcW w:w="1701" w:type="dxa"/>
            <w:gridSpan w:val="2"/>
          </w:tcPr>
          <w:p w14:paraId="26E1233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2611205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7218D30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5A802C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J.1.1.U2.</w:t>
            </w:r>
          </w:p>
        </w:tc>
        <w:tc>
          <w:tcPr>
            <w:tcW w:w="5670" w:type="dxa"/>
            <w:gridSpan w:val="3"/>
          </w:tcPr>
          <w:p w14:paraId="09803264" w14:textId="67A0F270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analizować zdarzenia wychowawczo-opiekuńcze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edukacyjne zaobserwowane lub doświadczone w czasie praktyk zawodowych.</w:t>
            </w:r>
          </w:p>
        </w:tc>
        <w:tc>
          <w:tcPr>
            <w:tcW w:w="1701" w:type="dxa"/>
            <w:gridSpan w:val="2"/>
          </w:tcPr>
          <w:p w14:paraId="1619D77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86C698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355CAD42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3D63B67D" w14:textId="77777777" w:rsidR="001C72F5" w:rsidRPr="00983A61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983A61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4D5BFEB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F6F7A4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J.1.1.K1.</w:t>
            </w:r>
          </w:p>
        </w:tc>
        <w:tc>
          <w:tcPr>
            <w:tcW w:w="5670" w:type="dxa"/>
            <w:gridSpan w:val="3"/>
          </w:tcPr>
          <w:p w14:paraId="32B272D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skutecznego współdziałania z opiekunem praktyk zawodowych oraz z nauczycielami w celu poszerzania swojej wiedzy;</w:t>
            </w:r>
          </w:p>
        </w:tc>
        <w:tc>
          <w:tcPr>
            <w:tcW w:w="1701" w:type="dxa"/>
            <w:gridSpan w:val="2"/>
          </w:tcPr>
          <w:p w14:paraId="02EDABA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72DE186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AF274D" w:rsidRPr="001C72F5" w14:paraId="2545DD3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D48943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J.1.1.K2.</w:t>
            </w:r>
          </w:p>
        </w:tc>
        <w:tc>
          <w:tcPr>
            <w:tcW w:w="5670" w:type="dxa"/>
            <w:gridSpan w:val="3"/>
          </w:tcPr>
          <w:p w14:paraId="446AEFF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praktycznego stosowania zasad bezpieczeństwa dzieci lub uczniów w przedszkolu, szkole lub placówce systemu oświaty.</w:t>
            </w:r>
          </w:p>
        </w:tc>
        <w:tc>
          <w:tcPr>
            <w:tcW w:w="1701" w:type="dxa"/>
            <w:gridSpan w:val="2"/>
          </w:tcPr>
          <w:p w14:paraId="5585162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6DB0735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5E4F0839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C0B7331" w14:textId="74E6E88F" w:rsidR="001C72F5" w:rsidRPr="004D6C82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>J.1.2. Praktyka wychowawczo-dydaktyczna</w:t>
            </w:r>
          </w:p>
        </w:tc>
      </w:tr>
      <w:tr w:rsidR="001C72F5" w:rsidRPr="001C72F5" w14:paraId="1B6BCADF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EFBC2C4" w14:textId="59749B7A" w:rsidR="001C72F5" w:rsidRPr="00983A61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83A61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49AEBDC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1152959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J.1.2.W1.</w:t>
            </w:r>
          </w:p>
        </w:tc>
        <w:tc>
          <w:tcPr>
            <w:tcW w:w="5670" w:type="dxa"/>
            <w:gridSpan w:val="3"/>
          </w:tcPr>
          <w:p w14:paraId="2842A89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codzienną rolę nauczyciela w organizowaniu środowiska wychowania i uczenia się dzieci lub uczniów oraz jego warsztat pracy; </w:t>
            </w:r>
          </w:p>
        </w:tc>
        <w:tc>
          <w:tcPr>
            <w:tcW w:w="1701" w:type="dxa"/>
            <w:gridSpan w:val="2"/>
          </w:tcPr>
          <w:p w14:paraId="204B5D3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0642BF3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57EF87C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4FB4685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J.1.2.W2.</w:t>
            </w:r>
          </w:p>
        </w:tc>
        <w:tc>
          <w:tcPr>
            <w:tcW w:w="5670" w:type="dxa"/>
            <w:gridSpan w:val="3"/>
          </w:tcPr>
          <w:p w14:paraId="5713D002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kontekstowość, otwartość i zmienność codziennych działań wychowawczych i dydaktycznych nauczyciela.</w:t>
            </w:r>
          </w:p>
        </w:tc>
        <w:tc>
          <w:tcPr>
            <w:tcW w:w="1701" w:type="dxa"/>
            <w:gridSpan w:val="2"/>
          </w:tcPr>
          <w:p w14:paraId="2E1FC6F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14212E0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68E4EFE2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1B38B0D7" w14:textId="77777777" w:rsidR="001C72F5" w:rsidRPr="00983A61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983A61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</w:tr>
      <w:tr w:rsidR="00AF274D" w:rsidRPr="001C72F5" w14:paraId="43037D9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1D3B1C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J.1.2.U1.</w:t>
            </w:r>
          </w:p>
        </w:tc>
        <w:tc>
          <w:tcPr>
            <w:tcW w:w="5670" w:type="dxa"/>
            <w:gridSpan w:val="3"/>
          </w:tcPr>
          <w:p w14:paraId="21570E3C" w14:textId="248195F8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wykorzystać wiedzę pedagogiczną i przedmiotową do samodzielnego planowania i realizowania pracy wychowawczo-dydaktycznej w przedszkolu i klasach I–III szkoły podstawowej (w skali rocznej, tygodniowej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i dziennej), a także projektowania i prowadzenia działań wychowawczo-dydaktycznych w przedszkolu i szkole podstawowej;</w:t>
            </w:r>
          </w:p>
        </w:tc>
        <w:tc>
          <w:tcPr>
            <w:tcW w:w="1701" w:type="dxa"/>
            <w:gridSpan w:val="2"/>
          </w:tcPr>
          <w:p w14:paraId="23C9D47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10E8835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70096C8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7F5F3A7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J.1.2.U2.</w:t>
            </w:r>
          </w:p>
        </w:tc>
        <w:tc>
          <w:tcPr>
            <w:tcW w:w="5670" w:type="dxa"/>
            <w:gridSpan w:val="3"/>
          </w:tcPr>
          <w:p w14:paraId="319139CA" w14:textId="1A63186C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poddać refleksji i ocenić skuteczność swoich działań edukacyjnych pod kątem realizacji celów wychowania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kształcenia oraz stosowanych metod i środków dydaktycznych. </w:t>
            </w:r>
          </w:p>
        </w:tc>
        <w:tc>
          <w:tcPr>
            <w:tcW w:w="1701" w:type="dxa"/>
            <w:gridSpan w:val="2"/>
          </w:tcPr>
          <w:p w14:paraId="2B62D86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0A15592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3E359CE6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34947412" w14:textId="77777777" w:rsidR="001C72F5" w:rsidRPr="00983A61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983A61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4BB1E98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9D0EC8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J.1.2.K1.</w:t>
            </w:r>
          </w:p>
        </w:tc>
        <w:tc>
          <w:tcPr>
            <w:tcW w:w="5670" w:type="dxa"/>
            <w:gridSpan w:val="3"/>
          </w:tcPr>
          <w:p w14:paraId="117700C7" w14:textId="697D75F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rozwijania swojego przygotowania merytorycznego we współpracy z nauczycielami i specjalistami.</w:t>
            </w:r>
          </w:p>
        </w:tc>
        <w:tc>
          <w:tcPr>
            <w:tcW w:w="1701" w:type="dxa"/>
            <w:gridSpan w:val="2"/>
          </w:tcPr>
          <w:p w14:paraId="1D6598F4" w14:textId="77777777" w:rsidR="001C72F5" w:rsidRPr="00877952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877952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5DA98721" w14:textId="58F999F3" w:rsidR="001C72F5" w:rsidRPr="00877952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877952">
              <w:rPr>
                <w:rFonts w:eastAsia="Calibri" w:cstheme="minorHAnsi"/>
                <w:sz w:val="24"/>
                <w:szCs w:val="24"/>
              </w:rPr>
              <w:t>P</w:t>
            </w:r>
            <w:r w:rsidR="00EC47A8" w:rsidRPr="00877952">
              <w:rPr>
                <w:rFonts w:eastAsia="Calibri" w:cstheme="minorHAnsi"/>
                <w:sz w:val="24"/>
                <w:szCs w:val="24"/>
              </w:rPr>
              <w:t>7S_KK</w:t>
            </w:r>
          </w:p>
        </w:tc>
      </w:tr>
      <w:tr w:rsidR="001C72F5" w:rsidRPr="001C72F5" w14:paraId="17865007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79BE606E" w14:textId="0D22FB4B" w:rsidR="001C72F5" w:rsidRPr="004D6C82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>J.2. Praktyka ciągła</w:t>
            </w:r>
          </w:p>
        </w:tc>
      </w:tr>
      <w:tr w:rsidR="001C72F5" w:rsidRPr="001C72F5" w14:paraId="0A678177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D27C96F" w14:textId="120F2412" w:rsidR="001C72F5" w:rsidRPr="00983A61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83A61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182E6C8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tcBorders>
              <w:bottom w:val="single" w:sz="4" w:space="0" w:color="auto"/>
            </w:tcBorders>
            <w:hideMark/>
          </w:tcPr>
          <w:p w14:paraId="3FDE796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J.2.W1.</w:t>
            </w:r>
          </w:p>
        </w:tc>
        <w:tc>
          <w:tcPr>
            <w:tcW w:w="5670" w:type="dxa"/>
            <w:gridSpan w:val="3"/>
            <w:tcBorders>
              <w:bottom w:val="single" w:sz="4" w:space="0" w:color="auto"/>
            </w:tcBorders>
          </w:tcPr>
          <w:p w14:paraId="54E4A06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praktyczne zasady samodzielnego planowania i realizowania pracy wychowawczo- -dydaktycznej w przedszkolu i klasach I–III szkoły podstawowej.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61EAD23B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P7U_W 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hideMark/>
          </w:tcPr>
          <w:p w14:paraId="0890057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346F8717" w14:textId="77777777" w:rsidTr="00381CFA">
        <w:trPr>
          <w:trHeight w:val="365"/>
        </w:trPr>
        <w:tc>
          <w:tcPr>
            <w:tcW w:w="96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5C5F7" w14:textId="77777777" w:rsidR="001C72F5" w:rsidRPr="00983A61" w:rsidRDefault="001C72F5" w:rsidP="00983A61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983A61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886F8C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2121" w:type="dxa"/>
            <w:tcBorders>
              <w:left w:val="nil"/>
            </w:tcBorders>
          </w:tcPr>
          <w:p w14:paraId="2D2C0708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1956" w:type="dxa"/>
          </w:tcPr>
          <w:p w14:paraId="0D16881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5C9D299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tcBorders>
              <w:top w:val="single" w:sz="4" w:space="0" w:color="auto"/>
            </w:tcBorders>
          </w:tcPr>
          <w:p w14:paraId="359E41B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J.2.U1.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</w:tcBorders>
          </w:tcPr>
          <w:p w14:paraId="134AEFF5" w14:textId="3378398F" w:rsidR="001C72F5" w:rsidRPr="001C72F5" w:rsidRDefault="001C72F5" w:rsidP="00983A61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stosować posiadaną wiedzę teoretyczną i przedmiotową do realizacji podjętych zadań opiekuńczo-wychowawczych i edukacyjnych w czasie praktyki oraz planować i realizować działania wychowawczo-dydaktyczne w przedszkolu i klasach I–III szkoły podstawowej, pod kierunkiem nauczyciela z odpowiednim doświadczeniem zawodowym;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3CE4368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tcBorders>
              <w:top w:val="single" w:sz="4" w:space="0" w:color="auto"/>
            </w:tcBorders>
            <w:hideMark/>
          </w:tcPr>
          <w:p w14:paraId="1A0C1563" w14:textId="12E67FF0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</w:t>
            </w:r>
            <w:r w:rsidR="00EC47A8">
              <w:rPr>
                <w:rFonts w:eastAsia="Calibri" w:cstheme="minorHAnsi"/>
                <w:sz w:val="24"/>
                <w:szCs w:val="24"/>
              </w:rPr>
              <w:t>UW</w:t>
            </w:r>
          </w:p>
        </w:tc>
      </w:tr>
      <w:tr w:rsidR="00AF274D" w:rsidRPr="001C72F5" w14:paraId="73705BA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452642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J.2.U2.</w:t>
            </w:r>
          </w:p>
        </w:tc>
        <w:tc>
          <w:tcPr>
            <w:tcW w:w="5670" w:type="dxa"/>
            <w:gridSpan w:val="3"/>
          </w:tcPr>
          <w:p w14:paraId="37D8BFC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poddawać refleksji i identyfikować spontaniczne zachowania dzieci lub uczniów jako sytuacje wychowawczo-dydaktyczne i wykorzystywać je w czasie prowadzonych zajęć. </w:t>
            </w:r>
          </w:p>
        </w:tc>
        <w:tc>
          <w:tcPr>
            <w:tcW w:w="1701" w:type="dxa"/>
            <w:gridSpan w:val="2"/>
          </w:tcPr>
          <w:p w14:paraId="1142E59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4E6E2AE4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1C72F5" w14:paraId="0AC119AD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3878BB95" w14:textId="77777777" w:rsidR="001C72F5" w:rsidRPr="00983A61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983A61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1C72F5" w14:paraId="5A6666B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D02AD7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J.2.K1.</w:t>
            </w:r>
          </w:p>
        </w:tc>
        <w:tc>
          <w:tcPr>
            <w:tcW w:w="5670" w:type="dxa"/>
            <w:gridSpan w:val="3"/>
          </w:tcPr>
          <w:p w14:paraId="5AC53067" w14:textId="39952033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rozwijania swojego przygotowania merytorycznego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we współpracy z nauczycielami i specjalistami.</w:t>
            </w:r>
          </w:p>
        </w:tc>
        <w:tc>
          <w:tcPr>
            <w:tcW w:w="1701" w:type="dxa"/>
            <w:gridSpan w:val="2"/>
          </w:tcPr>
          <w:p w14:paraId="59DEC38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P7U_K </w:t>
            </w:r>
          </w:p>
        </w:tc>
        <w:tc>
          <w:tcPr>
            <w:tcW w:w="1180" w:type="dxa"/>
            <w:hideMark/>
          </w:tcPr>
          <w:p w14:paraId="51FFB8E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1C72F5" w:rsidRPr="001C72F5" w14:paraId="1E7D94DB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0C2FBD4B" w14:textId="7A2987A5" w:rsidR="001C72F5" w:rsidRPr="004D6C82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Cs/>
                <w:sz w:val="24"/>
                <w:szCs w:val="24"/>
              </w:rPr>
            </w:pP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K. Metodologia badań naukowych </w:t>
            </w:r>
          </w:p>
        </w:tc>
      </w:tr>
      <w:tr w:rsidR="001C72F5" w:rsidRPr="001C72F5" w14:paraId="17D46709" w14:textId="77777777" w:rsidTr="001F533A">
        <w:trPr>
          <w:gridAfter w:val="3"/>
          <w:wAfter w:w="5645" w:type="dxa"/>
          <w:trHeight w:val="345"/>
        </w:trPr>
        <w:tc>
          <w:tcPr>
            <w:tcW w:w="9685" w:type="dxa"/>
            <w:gridSpan w:val="7"/>
          </w:tcPr>
          <w:p w14:paraId="4F15F13C" w14:textId="721B07C9" w:rsidR="001C72F5" w:rsidRPr="00983A61" w:rsidRDefault="001C72F5" w:rsidP="00DA3946">
            <w:pPr>
              <w:spacing w:after="0" w:line="240" w:lineRule="auto"/>
              <w:contextualSpacing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83A61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AF274D" w:rsidRPr="001C72F5" w14:paraId="3D7730EA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4A818EB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K.W1.</w:t>
            </w:r>
          </w:p>
        </w:tc>
        <w:tc>
          <w:tcPr>
            <w:tcW w:w="5670" w:type="dxa"/>
            <w:gridSpan w:val="3"/>
          </w:tcPr>
          <w:p w14:paraId="674E245A" w14:textId="1CDC036A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filozoficzne, metodologiczne i kulturowe podstawy badań społecznych i edukacyjnych, koncepcje wiedzy, pojęcie nauki i status wiedzy naukowej, społeczno-kulturowe uwarunkowania badań naukowych, nurty filozoficzne, paradygmaty badawcze i strategie badań naukowych,</w:t>
            </w:r>
            <w:r w:rsidR="00983A61">
              <w:rPr>
                <w:rFonts w:eastAsia="Calibri" w:cstheme="minorHAnsi"/>
                <w:sz w:val="24"/>
                <w:szCs w:val="24"/>
              </w:rPr>
              <w:t xml:space="preserve"> </w:t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a także znaczenie i sposoby budowania teorii w badaniach naukowych; </w:t>
            </w:r>
          </w:p>
        </w:tc>
        <w:tc>
          <w:tcPr>
            <w:tcW w:w="1701" w:type="dxa"/>
            <w:gridSpan w:val="2"/>
          </w:tcPr>
          <w:p w14:paraId="3BD59146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hideMark/>
          </w:tcPr>
          <w:p w14:paraId="0B32F89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6A7A6AE3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hideMark/>
          </w:tcPr>
          <w:p w14:paraId="209C511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K.W2.</w:t>
            </w:r>
          </w:p>
        </w:tc>
        <w:tc>
          <w:tcPr>
            <w:tcW w:w="5670" w:type="dxa"/>
            <w:gridSpan w:val="3"/>
          </w:tcPr>
          <w:p w14:paraId="27E05951" w14:textId="18D32988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strukturę procesu badawczego w kontekście przyjętej strategii badań naukowych (strategie ilościowe, jakościowe i mieszane); pojęcie projektu badawczego, etapy badań naukowych, kryteria wyboru strategii badawczej, cele badań naukowych, problemy i hipotezy badawcze, zmienne i związki między zmiennymi, konceptualizację, operacjonalizację zmiennych, zasady tworzenia ram pojęciowych badania naukowego, strategie i techniki doboru próby badawczej, definiowanie przypadku badawczego, specyfikę badań w pedagogice przedszkolnej i wczesnoszkolnej, rodzaje i typy badań (opisowe, diagnostyczne, wyjaśniające, weryfikacyjne, projektujące, porównawcze, eksperymentalne i quasi- -eksperymentalne, </w:t>
            </w: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sondażowe – metody indeksacji, pomiaru i rodzaje skal pomiarowych, oraz badania: ewaluacyjne, panelowe, socjome</w:t>
            </w:r>
            <w:r w:rsidR="000C19EC">
              <w:rPr>
                <w:rFonts w:eastAsia="Calibri" w:cstheme="minorHAnsi"/>
                <w:sz w:val="24"/>
                <w:szCs w:val="24"/>
              </w:rPr>
              <w:t xml:space="preserve">tryczne, porównawcze, terenowe, </w:t>
            </w:r>
            <w:r w:rsidRPr="001C72F5">
              <w:rPr>
                <w:rFonts w:eastAsia="Calibri" w:cstheme="minorHAnsi"/>
                <w:sz w:val="24"/>
                <w:szCs w:val="24"/>
              </w:rPr>
              <w:t>etnograficzne, performatywne, biograficzne, netnografia; metody gromadzenia i analizy danych); narzędzia badawcze – konstruowanie kwestionariuszy, skal pomiarowych i testów pedagogicznych, arkuszy obserwacji, narzędzi socjometrycznych; zasady tworzenia scenariuszy badawczych i dyspozycji do badań jakościowych;</w:t>
            </w:r>
          </w:p>
        </w:tc>
        <w:tc>
          <w:tcPr>
            <w:tcW w:w="1701" w:type="dxa"/>
            <w:gridSpan w:val="2"/>
          </w:tcPr>
          <w:p w14:paraId="64CF5077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P7U_W</w:t>
            </w:r>
          </w:p>
        </w:tc>
        <w:tc>
          <w:tcPr>
            <w:tcW w:w="1180" w:type="dxa"/>
            <w:hideMark/>
          </w:tcPr>
          <w:p w14:paraId="004ECF7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7D5F5AA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563720F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K.W3.</w:t>
            </w:r>
          </w:p>
        </w:tc>
        <w:tc>
          <w:tcPr>
            <w:tcW w:w="5670" w:type="dxa"/>
            <w:gridSpan w:val="3"/>
          </w:tcPr>
          <w:p w14:paraId="031BB1BF" w14:textId="77ED0EEF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zasady przetwarzania i krytycznej analizy danych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kontekście przyjętej strategii badań naukowych i rodzaju danych; weryfikację, selekcję, kodowanie, klasyfikację, kwantyfikację i kategoryzację danych; podstawy analizy statystycznej (statystykę opisową, rozkłady częstości, miary tendencji centralnej i rozproszenia, analizę jedno- i dwuczynnikową, korelacje między zmiennymi, wnioskowanie statystyczne i testowanie hipotez oraz analizy porównawcze); selekcję i kodowanie danych jakościowych, wyłanianie kategorii analizy i analizę relacji między nimi, tworzenie winiet, sieci, matryc i map pojęciowych; programy komputerowe wspierające analizę danych ilościowych i jakościowych;</w:t>
            </w:r>
          </w:p>
        </w:tc>
        <w:tc>
          <w:tcPr>
            <w:tcW w:w="1701" w:type="dxa"/>
            <w:gridSpan w:val="2"/>
          </w:tcPr>
          <w:p w14:paraId="587EAF7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0F1D981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55D38A05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E25A56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K.W4.</w:t>
            </w:r>
          </w:p>
        </w:tc>
        <w:tc>
          <w:tcPr>
            <w:tcW w:w="5670" w:type="dxa"/>
            <w:gridSpan w:val="3"/>
          </w:tcPr>
          <w:p w14:paraId="1546B66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zasady opracowywania wyników i raportu z badań naukowych; sposoby prezentacji wyników badań, zasady przygotowania i opracowania różnych rodzajów tekstów naukowych; warsztat pisarski, style i gatunki, język i sposób narracji;</w:t>
            </w:r>
          </w:p>
        </w:tc>
        <w:tc>
          <w:tcPr>
            <w:tcW w:w="1701" w:type="dxa"/>
            <w:gridSpan w:val="2"/>
          </w:tcPr>
          <w:p w14:paraId="54CFAB4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3DEA052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29471BA0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F62C32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K.W5.</w:t>
            </w:r>
          </w:p>
        </w:tc>
        <w:tc>
          <w:tcPr>
            <w:tcW w:w="5670" w:type="dxa"/>
            <w:gridSpan w:val="3"/>
          </w:tcPr>
          <w:p w14:paraId="7AE560C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rolę jakości i rzetelności badań naukowych, różne kryteria jakości badań naukowych, w tym reprezentatywność, trafność, rzetelność, wiarygodność, transparentność, autentyczność, triangulację perspektyw teoretycznych, metod badawczych i źródła danych oraz możliwości uogólnienia i transferu rezultatów badawczych;</w:t>
            </w:r>
          </w:p>
        </w:tc>
        <w:tc>
          <w:tcPr>
            <w:tcW w:w="1701" w:type="dxa"/>
            <w:gridSpan w:val="2"/>
          </w:tcPr>
          <w:p w14:paraId="4CBE48D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3AFD7A3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23EB354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7FB9C13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K.W6.</w:t>
            </w:r>
          </w:p>
        </w:tc>
        <w:tc>
          <w:tcPr>
            <w:tcW w:w="5670" w:type="dxa"/>
            <w:gridSpan w:val="3"/>
          </w:tcPr>
          <w:p w14:paraId="7A9F3B4C" w14:textId="060FB814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sposoby wykorzystania wyników badań naukowych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praktyce społecznej i pedagogicznej, cele badawcze i typy badań w kontekście możliwości ich praktycznego zastosowania, sposoby praktycznego wykorzystania badań naukowych (analizę i diagnozę sytuacji, analizę problemów społecznych i pedagogicznych, określanie potrzeb i planowanie działań interwencyjnych, ewaluację osiągnięć), a także krytyczno-emancypacyjny i transformacyjny potencjał badań naukowych;</w:t>
            </w:r>
          </w:p>
        </w:tc>
        <w:tc>
          <w:tcPr>
            <w:tcW w:w="1701" w:type="dxa"/>
            <w:gridSpan w:val="2"/>
          </w:tcPr>
          <w:p w14:paraId="49B2CDDE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6B908FD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26CD4794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167962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K.W7.</w:t>
            </w:r>
          </w:p>
        </w:tc>
        <w:tc>
          <w:tcPr>
            <w:tcW w:w="5670" w:type="dxa"/>
            <w:gridSpan w:val="3"/>
          </w:tcPr>
          <w:p w14:paraId="4DF8E45C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etyczne aspekty prowadzenia i wykorzystywania badań naukowych w dziedzinie nauk społecznych, podstawowe zasady przeprowadzania tych badań, dylematy i wybory etyczne na różnych etapach procesu badawczego, zaangażowanie uczestników badań, społeczno-polityczny kontekst badań, sposoby </w:t>
            </w: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prezentacji wyników badań w przestrzeni publicznej; pojęcie plagiatu w pracy badawczej;</w:t>
            </w:r>
          </w:p>
        </w:tc>
        <w:tc>
          <w:tcPr>
            <w:tcW w:w="1701" w:type="dxa"/>
            <w:gridSpan w:val="2"/>
          </w:tcPr>
          <w:p w14:paraId="605D771C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lastRenderedPageBreak/>
              <w:t>P7U_W</w:t>
            </w:r>
          </w:p>
        </w:tc>
        <w:tc>
          <w:tcPr>
            <w:tcW w:w="1180" w:type="dxa"/>
          </w:tcPr>
          <w:p w14:paraId="7CAF5744" w14:textId="77777777" w:rsidR="001C72F5" w:rsidRPr="001C72F5" w:rsidRDefault="001C72F5" w:rsidP="004A0DC4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P7S_WK</w:t>
            </w:r>
          </w:p>
          <w:p w14:paraId="6DB3D3B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</w:p>
        </w:tc>
      </w:tr>
      <w:tr w:rsidR="00AF274D" w:rsidRPr="001C72F5" w14:paraId="170B9C3E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C3FD29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K.W8.</w:t>
            </w:r>
          </w:p>
        </w:tc>
        <w:tc>
          <w:tcPr>
            <w:tcW w:w="5670" w:type="dxa"/>
            <w:gridSpan w:val="3"/>
          </w:tcPr>
          <w:p w14:paraId="277F55FB" w14:textId="67A3E1C6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cechy, styl i redagowanie tekstów naukowych, cel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 xml:space="preserve">i strukturę pracy dyplomowej, wybór pola badawczego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w kontekście wiedzy osobistej i naukowej, technikę pracy naukowej, dobór i selekcję literatury, formy analizy materiałów źródłowych, formy prezentacji wyników badań i doniesień naukowych z literatury, ocenę i krytykę dostępnych źródeł teoretycznych, znaczenie umiejętności wywodu i siły argumentacji, a także problemy etyczne w pisaniu pracy dyplomowej;</w:t>
            </w:r>
          </w:p>
        </w:tc>
        <w:tc>
          <w:tcPr>
            <w:tcW w:w="1701" w:type="dxa"/>
            <w:gridSpan w:val="2"/>
          </w:tcPr>
          <w:p w14:paraId="5B12579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69B670A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323D325C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  <w:tcBorders>
              <w:bottom w:val="single" w:sz="4" w:space="0" w:color="auto"/>
            </w:tcBorders>
          </w:tcPr>
          <w:p w14:paraId="3375C280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K.W9.</w:t>
            </w:r>
          </w:p>
        </w:tc>
        <w:tc>
          <w:tcPr>
            <w:tcW w:w="5670" w:type="dxa"/>
            <w:gridSpan w:val="3"/>
            <w:tcBorders>
              <w:bottom w:val="single" w:sz="4" w:space="0" w:color="auto"/>
            </w:tcBorders>
          </w:tcPr>
          <w:p w14:paraId="47B38962" w14:textId="151955E1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metodologię prowadzenia badań naukowych oraz zasady zastosowania wiedzy i umiejętności metodologicznych we własnym projekcie badawczym, w tym wyboru strategii badawczej, sformułowania celu i przedmiotu badań, opracowania metod i techniki badań, sformułowania problematyki badań, przygotowania narzędzi badawczych, doboru próby badawczej, terenu i przebiegu badań, prowadzenia badań empirycznych, a także sposoby analizy wyników badań oraz prezentacji wyników badań oraz proces wnioskowania. 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4DAA491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  <w:tcBorders>
              <w:bottom w:val="single" w:sz="4" w:space="0" w:color="auto"/>
            </w:tcBorders>
          </w:tcPr>
          <w:p w14:paraId="18C3FFE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1C72F5" w:rsidRPr="001C72F5" w14:paraId="47448623" w14:textId="77777777" w:rsidTr="00965F70">
        <w:trPr>
          <w:trHeight w:val="365"/>
        </w:trPr>
        <w:tc>
          <w:tcPr>
            <w:tcW w:w="9685" w:type="dxa"/>
            <w:gridSpan w:val="7"/>
            <w:tcBorders>
              <w:right w:val="single" w:sz="4" w:space="0" w:color="auto"/>
            </w:tcBorders>
          </w:tcPr>
          <w:p w14:paraId="70C1CD68" w14:textId="77777777" w:rsidR="001C72F5" w:rsidRPr="00983A61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983A61">
              <w:rPr>
                <w:rFonts w:eastAsia="Calibri" w:cstheme="minorHAnsi"/>
                <w:b/>
                <w:sz w:val="24"/>
                <w:szCs w:val="24"/>
              </w:rPr>
              <w:t>W zakresie umiejętności absolwent potrafi:</w:t>
            </w:r>
          </w:p>
        </w:tc>
        <w:tc>
          <w:tcPr>
            <w:tcW w:w="1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F214C1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2121" w:type="dxa"/>
            <w:tcBorders>
              <w:left w:val="nil"/>
            </w:tcBorders>
          </w:tcPr>
          <w:p w14:paraId="43130143" w14:textId="77777777" w:rsidR="001C72F5" w:rsidRPr="001C72F5" w:rsidRDefault="001C72F5" w:rsidP="004A0DC4">
            <w:pPr>
              <w:spacing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1956" w:type="dxa"/>
          </w:tcPr>
          <w:p w14:paraId="4B243650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P7S_WG</w:t>
            </w:r>
          </w:p>
        </w:tc>
      </w:tr>
      <w:tr w:rsidR="00AF274D" w:rsidRPr="001C72F5" w14:paraId="4577EF57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ADAB5D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K.U1.</w:t>
            </w:r>
          </w:p>
        </w:tc>
        <w:tc>
          <w:tcPr>
            <w:tcW w:w="5670" w:type="dxa"/>
            <w:gridSpan w:val="3"/>
          </w:tcPr>
          <w:p w14:paraId="237F0419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zaprojektować proces badań oraz umiejętnie dobrać narzędzia badawcze;</w:t>
            </w:r>
          </w:p>
        </w:tc>
        <w:tc>
          <w:tcPr>
            <w:tcW w:w="1701" w:type="dxa"/>
            <w:gridSpan w:val="2"/>
          </w:tcPr>
          <w:p w14:paraId="5ACD0AB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07222F2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54F879FF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525C655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K.U2.</w:t>
            </w:r>
          </w:p>
        </w:tc>
        <w:tc>
          <w:tcPr>
            <w:tcW w:w="5670" w:type="dxa"/>
            <w:gridSpan w:val="3"/>
          </w:tcPr>
          <w:p w14:paraId="353669AB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zebrać dane adekwatne do postawionego problemu badawczego;</w:t>
            </w:r>
          </w:p>
        </w:tc>
        <w:tc>
          <w:tcPr>
            <w:tcW w:w="1701" w:type="dxa"/>
            <w:gridSpan w:val="2"/>
          </w:tcPr>
          <w:p w14:paraId="0380A735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  <w:hideMark/>
          </w:tcPr>
          <w:p w14:paraId="799B46CF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7CEB265D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B6CFCC8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K.U3.</w:t>
            </w:r>
          </w:p>
        </w:tc>
        <w:tc>
          <w:tcPr>
            <w:tcW w:w="5670" w:type="dxa"/>
            <w:gridSpan w:val="3"/>
          </w:tcPr>
          <w:p w14:paraId="7F2A79FE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poprawnie przeprowadzić analizę danych;</w:t>
            </w:r>
          </w:p>
        </w:tc>
        <w:tc>
          <w:tcPr>
            <w:tcW w:w="1701" w:type="dxa"/>
            <w:gridSpan w:val="2"/>
          </w:tcPr>
          <w:p w14:paraId="1B96F05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088F4F8A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4E269A3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642BB7B1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K.U4.</w:t>
            </w:r>
          </w:p>
        </w:tc>
        <w:tc>
          <w:tcPr>
            <w:tcW w:w="5670" w:type="dxa"/>
            <w:gridSpan w:val="3"/>
          </w:tcPr>
          <w:p w14:paraId="7C32EF84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opracować raport z wyników badań;</w:t>
            </w:r>
          </w:p>
        </w:tc>
        <w:tc>
          <w:tcPr>
            <w:tcW w:w="1701" w:type="dxa"/>
            <w:gridSpan w:val="2"/>
          </w:tcPr>
          <w:p w14:paraId="491BA293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4438B28D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574E9F88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9F65B3D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K.U5.</w:t>
            </w:r>
          </w:p>
        </w:tc>
        <w:tc>
          <w:tcPr>
            <w:tcW w:w="5670" w:type="dxa"/>
            <w:gridSpan w:val="3"/>
          </w:tcPr>
          <w:p w14:paraId="3B16FC4A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krytycznie przeanalizować raport z wyników badań;</w:t>
            </w:r>
          </w:p>
        </w:tc>
        <w:tc>
          <w:tcPr>
            <w:tcW w:w="1701" w:type="dxa"/>
            <w:gridSpan w:val="2"/>
          </w:tcPr>
          <w:p w14:paraId="7BD98782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63308441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1C72F5" w14:paraId="55A8B43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7E4B1026" w14:textId="77777777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K.U6.</w:t>
            </w:r>
          </w:p>
        </w:tc>
        <w:tc>
          <w:tcPr>
            <w:tcW w:w="5670" w:type="dxa"/>
            <w:gridSpan w:val="3"/>
          </w:tcPr>
          <w:p w14:paraId="20B789A7" w14:textId="5A970BCE" w:rsidR="001C72F5" w:rsidRPr="001C72F5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 xml:space="preserve">dobrać literaturę i materiały źródłowe adekwatne </w:t>
            </w:r>
            <w:r w:rsidR="00882958">
              <w:rPr>
                <w:rFonts w:eastAsia="Calibri" w:cstheme="minorHAnsi"/>
                <w:sz w:val="24"/>
                <w:szCs w:val="24"/>
              </w:rPr>
              <w:br/>
            </w:r>
            <w:r w:rsidRPr="001C72F5">
              <w:rPr>
                <w:rFonts w:eastAsia="Calibri" w:cstheme="minorHAnsi"/>
                <w:sz w:val="24"/>
                <w:szCs w:val="24"/>
              </w:rPr>
              <w:t>do problemu pracy dyplomowej;</w:t>
            </w:r>
          </w:p>
        </w:tc>
        <w:tc>
          <w:tcPr>
            <w:tcW w:w="1701" w:type="dxa"/>
            <w:gridSpan w:val="2"/>
          </w:tcPr>
          <w:p w14:paraId="3C288B48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7A742B29" w14:textId="77777777" w:rsidR="001C72F5" w:rsidRPr="001C72F5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C72F5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AF274D" w:rsidRPr="004B2D20" w14:paraId="50D6A0D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416603F" w14:textId="77777777" w:rsidR="001C72F5" w:rsidRPr="004B2D20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K.U7.</w:t>
            </w:r>
          </w:p>
        </w:tc>
        <w:tc>
          <w:tcPr>
            <w:tcW w:w="5670" w:type="dxa"/>
            <w:gridSpan w:val="3"/>
          </w:tcPr>
          <w:p w14:paraId="2977288E" w14:textId="77777777" w:rsidR="001C72F5" w:rsidRPr="004B2D20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dobrać formę prezentacji zebranych danych oraz argumentację adekwatną do zaprezentowania problemu pracy dyplomowej.</w:t>
            </w:r>
          </w:p>
          <w:p w14:paraId="5B5B96FE" w14:textId="77777777" w:rsidR="001C72F5" w:rsidRPr="004B2D20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14:paraId="63BC6C15" w14:textId="77777777" w:rsidR="001C72F5" w:rsidRPr="004B2D20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P7U_U</w:t>
            </w:r>
          </w:p>
        </w:tc>
        <w:tc>
          <w:tcPr>
            <w:tcW w:w="1180" w:type="dxa"/>
          </w:tcPr>
          <w:p w14:paraId="4E8B4B5A" w14:textId="77777777" w:rsidR="001C72F5" w:rsidRPr="004B2D20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P7S_UW</w:t>
            </w:r>
          </w:p>
        </w:tc>
      </w:tr>
      <w:tr w:rsidR="001C72F5" w:rsidRPr="004B2D20" w14:paraId="04758FEF" w14:textId="77777777" w:rsidTr="001F533A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54E586EA" w14:textId="77777777" w:rsidR="001C72F5" w:rsidRPr="004B2D20" w:rsidRDefault="001C72F5" w:rsidP="00DA3946">
            <w:pPr>
              <w:spacing w:after="0" w:line="240" w:lineRule="auto"/>
              <w:jc w:val="center"/>
              <w:rPr>
                <w:rFonts w:eastAsia="Calibri" w:cstheme="minorHAnsi"/>
                <w:b/>
                <w:sz w:val="24"/>
                <w:szCs w:val="24"/>
              </w:rPr>
            </w:pPr>
            <w:r w:rsidRPr="004B2D20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AF274D" w:rsidRPr="004B2D20" w14:paraId="2F6EB809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2D1F7DE5" w14:textId="77777777" w:rsidR="001C72F5" w:rsidRPr="004B2D20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K.K1.</w:t>
            </w:r>
          </w:p>
        </w:tc>
        <w:tc>
          <w:tcPr>
            <w:tcW w:w="5670" w:type="dxa"/>
            <w:gridSpan w:val="3"/>
          </w:tcPr>
          <w:p w14:paraId="2C2D8B44" w14:textId="77777777" w:rsidR="001C72F5" w:rsidRPr="004B2D20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rzetelnego sprawozdania wyników swoich badań;</w:t>
            </w:r>
          </w:p>
        </w:tc>
        <w:tc>
          <w:tcPr>
            <w:tcW w:w="1701" w:type="dxa"/>
            <w:gridSpan w:val="2"/>
          </w:tcPr>
          <w:p w14:paraId="6A4477B5" w14:textId="77777777" w:rsidR="001C72F5" w:rsidRPr="004B2D20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  <w:hideMark/>
          </w:tcPr>
          <w:p w14:paraId="5FB149F2" w14:textId="77777777" w:rsidR="001C72F5" w:rsidRPr="004B2D20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AF274D" w:rsidRPr="004B2D20" w14:paraId="77EE971B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596F30E" w14:textId="77777777" w:rsidR="001C72F5" w:rsidRPr="004B2D20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K.K2.</w:t>
            </w:r>
          </w:p>
        </w:tc>
        <w:tc>
          <w:tcPr>
            <w:tcW w:w="5670" w:type="dxa"/>
            <w:gridSpan w:val="3"/>
          </w:tcPr>
          <w:p w14:paraId="4AF74C5B" w14:textId="77777777" w:rsidR="001C72F5" w:rsidRPr="004B2D20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przestrzegania zasad rzetelności intelektualnej i reguł własności intelektualnej;</w:t>
            </w:r>
          </w:p>
        </w:tc>
        <w:tc>
          <w:tcPr>
            <w:tcW w:w="1701" w:type="dxa"/>
            <w:gridSpan w:val="2"/>
          </w:tcPr>
          <w:p w14:paraId="0C392AF5" w14:textId="77777777" w:rsidR="001C72F5" w:rsidRPr="004B2D20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0831C210" w14:textId="77777777" w:rsidR="001C72F5" w:rsidRPr="004B2D20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AF274D" w:rsidRPr="004B2D20" w14:paraId="6F5C4CF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1727E8F6" w14:textId="77777777" w:rsidR="001C72F5" w:rsidRPr="004B2D20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K.K3.</w:t>
            </w:r>
          </w:p>
        </w:tc>
        <w:tc>
          <w:tcPr>
            <w:tcW w:w="5670" w:type="dxa"/>
            <w:gridSpan w:val="3"/>
          </w:tcPr>
          <w:p w14:paraId="7120EC79" w14:textId="6FACC3BC" w:rsidR="001C72F5" w:rsidRPr="004B2D20" w:rsidRDefault="001C72F5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 xml:space="preserve">rzetelnego sprawozdania wyników badań zawartych </w:t>
            </w:r>
            <w:r w:rsidR="00882958" w:rsidRPr="004B2D20">
              <w:rPr>
                <w:rFonts w:eastAsia="Calibri" w:cstheme="minorHAnsi"/>
                <w:sz w:val="24"/>
                <w:szCs w:val="24"/>
              </w:rPr>
              <w:br/>
            </w:r>
            <w:r w:rsidRPr="004B2D20">
              <w:rPr>
                <w:rFonts w:eastAsia="Calibri" w:cstheme="minorHAnsi"/>
                <w:sz w:val="24"/>
                <w:szCs w:val="24"/>
              </w:rPr>
              <w:t>w pracy dyplomowej.</w:t>
            </w:r>
          </w:p>
        </w:tc>
        <w:tc>
          <w:tcPr>
            <w:tcW w:w="1701" w:type="dxa"/>
            <w:gridSpan w:val="2"/>
          </w:tcPr>
          <w:p w14:paraId="171CC643" w14:textId="77777777" w:rsidR="001C72F5" w:rsidRPr="004B2D20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P7U_K</w:t>
            </w:r>
          </w:p>
        </w:tc>
        <w:tc>
          <w:tcPr>
            <w:tcW w:w="1180" w:type="dxa"/>
          </w:tcPr>
          <w:p w14:paraId="45EEA5D2" w14:textId="77777777" w:rsidR="001C72F5" w:rsidRPr="004B2D20" w:rsidRDefault="001C72F5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4B2D20">
              <w:rPr>
                <w:rFonts w:eastAsia="Calibri" w:cstheme="minorHAnsi"/>
                <w:sz w:val="24"/>
                <w:szCs w:val="24"/>
              </w:rPr>
              <w:t>P7S_KK</w:t>
            </w:r>
          </w:p>
        </w:tc>
      </w:tr>
      <w:tr w:rsidR="00D8346C" w:rsidRPr="004B2D20" w14:paraId="1978E53F" w14:textId="77777777" w:rsidTr="000F7126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3742D1D7" w14:textId="5D282EED" w:rsidR="00D8346C" w:rsidRPr="004B2D20" w:rsidRDefault="00D8346C" w:rsidP="00D8346C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>L</w:t>
            </w:r>
            <w:r w:rsidRPr="001C72F5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. </w:t>
            </w:r>
            <w:r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Przedmiot realizowany poza standardem </w:t>
            </w:r>
            <w:r w:rsidR="00F47A64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kształcenia przygotowującego do wykonywania zawodu nauczyciela przedszkola i edukacji wczesnoszkolnej </w:t>
            </w:r>
          </w:p>
        </w:tc>
      </w:tr>
      <w:tr w:rsidR="00D8346C" w:rsidRPr="004B2D20" w14:paraId="75F989C5" w14:textId="77777777" w:rsidTr="00FE0659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55E965F7" w14:textId="3BFBEF4A" w:rsidR="00D8346C" w:rsidRPr="004B2D20" w:rsidRDefault="00D8346C" w:rsidP="00D8346C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983A61">
              <w:rPr>
                <w:rFonts w:eastAsia="Times New Roman" w:cstheme="minorHAnsi"/>
                <w:b/>
                <w:bCs/>
                <w:sz w:val="24"/>
                <w:szCs w:val="24"/>
              </w:rPr>
              <w:t>W zakresie wiedzy absolwent zna i rozumie:</w:t>
            </w:r>
          </w:p>
        </w:tc>
      </w:tr>
      <w:tr w:rsidR="00D8346C" w:rsidRPr="004B2D20" w14:paraId="429CB102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3DE907A5" w14:textId="4E0A5141" w:rsidR="00D8346C" w:rsidRPr="004B2D20" w:rsidRDefault="0058442C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t>L.W1.</w:t>
            </w:r>
          </w:p>
        </w:tc>
        <w:tc>
          <w:tcPr>
            <w:tcW w:w="5670" w:type="dxa"/>
            <w:gridSpan w:val="3"/>
          </w:tcPr>
          <w:p w14:paraId="2FD7114B" w14:textId="1773CABD" w:rsidR="00D8346C" w:rsidRPr="004B2D20" w:rsidRDefault="0055704E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55704E">
              <w:rPr>
                <w:rFonts w:eastAsia="Calibri" w:cstheme="minorHAnsi"/>
                <w:sz w:val="24"/>
                <w:szCs w:val="24"/>
              </w:rPr>
              <w:t xml:space="preserve">zna </w:t>
            </w:r>
            <w:r w:rsidR="007F61B9">
              <w:rPr>
                <w:rFonts w:eastAsia="Calibri" w:cstheme="minorHAnsi"/>
                <w:sz w:val="24"/>
                <w:szCs w:val="24"/>
              </w:rPr>
              <w:t xml:space="preserve">i rozumie </w:t>
            </w:r>
            <w:r w:rsidRPr="0055704E">
              <w:rPr>
                <w:rFonts w:eastAsia="Calibri" w:cstheme="minorHAnsi"/>
                <w:sz w:val="24"/>
                <w:szCs w:val="24"/>
              </w:rPr>
              <w:t>fundamentalne dylematy współczesnej cywilizacji</w:t>
            </w:r>
            <w:r w:rsidR="00864220">
              <w:rPr>
                <w:rFonts w:eastAsia="Calibri" w:cstheme="minorHAnsi"/>
                <w:sz w:val="24"/>
                <w:szCs w:val="24"/>
              </w:rPr>
              <w:t>;</w:t>
            </w:r>
          </w:p>
        </w:tc>
        <w:tc>
          <w:tcPr>
            <w:tcW w:w="1701" w:type="dxa"/>
            <w:gridSpan w:val="2"/>
          </w:tcPr>
          <w:p w14:paraId="68BF479B" w14:textId="22A4584F" w:rsidR="00D8346C" w:rsidRPr="004B2D20" w:rsidRDefault="0058442C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58442C">
              <w:rPr>
                <w:rFonts w:eastAsia="Calibri" w:cstheme="minorHAnsi"/>
                <w:sz w:val="24"/>
                <w:szCs w:val="24"/>
              </w:rPr>
              <w:t>P7U_</w:t>
            </w:r>
            <w:r>
              <w:rPr>
                <w:rFonts w:eastAsia="Calibri" w:cstheme="minorHAnsi"/>
                <w:sz w:val="24"/>
                <w:szCs w:val="24"/>
              </w:rPr>
              <w:t>W</w:t>
            </w:r>
          </w:p>
        </w:tc>
        <w:tc>
          <w:tcPr>
            <w:tcW w:w="1180" w:type="dxa"/>
          </w:tcPr>
          <w:p w14:paraId="0D2AEB97" w14:textId="5DE487CD" w:rsidR="00D8346C" w:rsidRPr="004B2D20" w:rsidRDefault="0058442C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58442C">
              <w:rPr>
                <w:rFonts w:eastAsia="Calibri" w:cstheme="minorHAnsi"/>
                <w:sz w:val="24"/>
                <w:szCs w:val="24"/>
              </w:rPr>
              <w:t>P7S_</w:t>
            </w:r>
            <w:r>
              <w:rPr>
                <w:rFonts w:eastAsia="Calibri" w:cstheme="minorHAnsi"/>
                <w:sz w:val="24"/>
                <w:szCs w:val="24"/>
              </w:rPr>
              <w:t>WG</w:t>
            </w:r>
          </w:p>
        </w:tc>
      </w:tr>
      <w:tr w:rsidR="0058442C" w:rsidRPr="004B2D20" w14:paraId="6542AB1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C3D4D14" w14:textId="2939968A" w:rsidR="0058442C" w:rsidRDefault="0058442C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lastRenderedPageBreak/>
              <w:t>L.W2.</w:t>
            </w:r>
          </w:p>
        </w:tc>
        <w:tc>
          <w:tcPr>
            <w:tcW w:w="5670" w:type="dxa"/>
            <w:gridSpan w:val="3"/>
          </w:tcPr>
          <w:p w14:paraId="36C2E2AA" w14:textId="6FB2CB4D" w:rsidR="0058442C" w:rsidRPr="004B2D20" w:rsidRDefault="0055704E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55704E">
              <w:rPr>
                <w:rFonts w:eastAsia="Calibri" w:cstheme="minorHAnsi"/>
                <w:sz w:val="24"/>
                <w:szCs w:val="24"/>
              </w:rPr>
              <w:t>zna i rozumie metody edukacji środowiskowej i outdoorowej (plenerowej);</w:t>
            </w:r>
          </w:p>
        </w:tc>
        <w:tc>
          <w:tcPr>
            <w:tcW w:w="1701" w:type="dxa"/>
            <w:gridSpan w:val="2"/>
          </w:tcPr>
          <w:p w14:paraId="6D7E6AE6" w14:textId="4984656F" w:rsidR="0058442C" w:rsidRPr="004B2D20" w:rsidRDefault="0058442C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58442C">
              <w:rPr>
                <w:rFonts w:eastAsia="Calibri" w:cstheme="minorHAnsi"/>
                <w:sz w:val="24"/>
                <w:szCs w:val="24"/>
              </w:rPr>
              <w:t>P7U_W</w:t>
            </w:r>
          </w:p>
        </w:tc>
        <w:tc>
          <w:tcPr>
            <w:tcW w:w="1180" w:type="dxa"/>
          </w:tcPr>
          <w:p w14:paraId="25D7DCE9" w14:textId="1C4EC3AD" w:rsidR="0058442C" w:rsidRPr="004B2D20" w:rsidRDefault="0058442C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58442C">
              <w:rPr>
                <w:rFonts w:eastAsia="Calibri" w:cstheme="minorHAnsi"/>
                <w:sz w:val="24"/>
                <w:szCs w:val="24"/>
              </w:rPr>
              <w:t>P7S_</w:t>
            </w:r>
            <w:r>
              <w:rPr>
                <w:rFonts w:eastAsia="Calibri" w:cstheme="minorHAnsi"/>
                <w:sz w:val="24"/>
                <w:szCs w:val="24"/>
              </w:rPr>
              <w:t>WK</w:t>
            </w:r>
          </w:p>
        </w:tc>
      </w:tr>
      <w:tr w:rsidR="00F37701" w:rsidRPr="004B2D20" w14:paraId="308A34DD" w14:textId="77777777" w:rsidTr="002174C1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010ED190" w14:textId="71ECDC24" w:rsidR="00F37701" w:rsidRPr="00F37701" w:rsidRDefault="00F37701" w:rsidP="004A0DC4">
            <w:pPr>
              <w:spacing w:line="240" w:lineRule="auto"/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F37701">
              <w:rPr>
                <w:rFonts w:eastAsia="Calibri" w:cstheme="minorHAnsi"/>
                <w:b/>
                <w:bCs/>
                <w:sz w:val="24"/>
                <w:szCs w:val="24"/>
              </w:rPr>
              <w:t>W zakresie umiejętności absolwent potrafi:</w:t>
            </w:r>
          </w:p>
        </w:tc>
      </w:tr>
      <w:tr w:rsidR="00F37701" w:rsidRPr="004B2D20" w14:paraId="75F047E1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42E45119" w14:textId="227DDA82" w:rsidR="00F37701" w:rsidRDefault="00F37701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t>L.U1.</w:t>
            </w:r>
          </w:p>
        </w:tc>
        <w:tc>
          <w:tcPr>
            <w:tcW w:w="5670" w:type="dxa"/>
            <w:gridSpan w:val="3"/>
          </w:tcPr>
          <w:p w14:paraId="4C080B51" w14:textId="43B020BE" w:rsidR="00F37701" w:rsidRPr="004B2D20" w:rsidRDefault="0055704E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55704E">
              <w:rPr>
                <w:rFonts w:eastAsia="Calibri" w:cstheme="minorHAnsi"/>
                <w:sz w:val="24"/>
                <w:szCs w:val="24"/>
              </w:rPr>
              <w:t>potrafi analizować zagrożenia cywilizacyjne – diagnozować i prognozować, a także poszukiwać środków zaradczych oraz stosować odpowiednie metody, formy i środki dydaktyczne w edukacji społeczno-przyrodniczej;</w:t>
            </w:r>
          </w:p>
        </w:tc>
        <w:tc>
          <w:tcPr>
            <w:tcW w:w="1701" w:type="dxa"/>
            <w:gridSpan w:val="2"/>
          </w:tcPr>
          <w:p w14:paraId="6BA6F718" w14:textId="4E587319" w:rsidR="00F37701" w:rsidRPr="0058442C" w:rsidRDefault="00F37701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F37701">
              <w:rPr>
                <w:rFonts w:eastAsia="Calibri" w:cstheme="minorHAnsi"/>
                <w:sz w:val="24"/>
                <w:szCs w:val="24"/>
              </w:rPr>
              <w:t>P7U_</w:t>
            </w:r>
            <w:r>
              <w:rPr>
                <w:rFonts w:eastAsia="Calibri" w:cstheme="minorHAnsi"/>
                <w:sz w:val="24"/>
                <w:szCs w:val="24"/>
              </w:rPr>
              <w:t>U</w:t>
            </w:r>
          </w:p>
        </w:tc>
        <w:tc>
          <w:tcPr>
            <w:tcW w:w="1180" w:type="dxa"/>
          </w:tcPr>
          <w:p w14:paraId="7F62374B" w14:textId="4A12BF31" w:rsidR="00F37701" w:rsidRPr="0058442C" w:rsidRDefault="00F37701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F37701">
              <w:rPr>
                <w:rFonts w:eastAsia="Calibri" w:cstheme="minorHAnsi"/>
                <w:sz w:val="24"/>
                <w:szCs w:val="24"/>
              </w:rPr>
              <w:t>P7S_</w:t>
            </w:r>
            <w:r>
              <w:rPr>
                <w:rFonts w:eastAsia="Calibri" w:cstheme="minorHAnsi"/>
                <w:sz w:val="24"/>
                <w:szCs w:val="24"/>
              </w:rPr>
              <w:t>UW</w:t>
            </w:r>
          </w:p>
        </w:tc>
      </w:tr>
      <w:tr w:rsidR="00D8346C" w:rsidRPr="004B2D20" w14:paraId="69AFDA38" w14:textId="77777777" w:rsidTr="00AE7F31">
        <w:trPr>
          <w:gridAfter w:val="3"/>
          <w:wAfter w:w="5645" w:type="dxa"/>
          <w:trHeight w:val="365"/>
        </w:trPr>
        <w:tc>
          <w:tcPr>
            <w:tcW w:w="9685" w:type="dxa"/>
            <w:gridSpan w:val="7"/>
          </w:tcPr>
          <w:p w14:paraId="441B62F3" w14:textId="570ABA94" w:rsidR="00D8346C" w:rsidRPr="004B2D20" w:rsidRDefault="00D8346C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D8346C">
              <w:rPr>
                <w:rFonts w:eastAsia="Calibri" w:cstheme="minorHAnsi"/>
                <w:b/>
                <w:sz w:val="24"/>
                <w:szCs w:val="24"/>
              </w:rPr>
              <w:t>W zakresie kompetencji społecznych absolwent jest gotów do:</w:t>
            </w:r>
          </w:p>
        </w:tc>
      </w:tr>
      <w:tr w:rsidR="00D8346C" w:rsidRPr="004B2D20" w14:paraId="57EF9496" w14:textId="77777777" w:rsidTr="00DA3946">
        <w:trPr>
          <w:gridAfter w:val="3"/>
          <w:wAfter w:w="5645" w:type="dxa"/>
          <w:trHeight w:val="365"/>
        </w:trPr>
        <w:tc>
          <w:tcPr>
            <w:tcW w:w="1134" w:type="dxa"/>
          </w:tcPr>
          <w:p w14:paraId="50872C8B" w14:textId="1D8E8283" w:rsidR="00D8346C" w:rsidRPr="004B2D20" w:rsidRDefault="00F37701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>
              <w:rPr>
                <w:rFonts w:eastAsia="Calibri" w:cstheme="minorHAnsi"/>
                <w:sz w:val="24"/>
                <w:szCs w:val="24"/>
              </w:rPr>
              <w:t>L.K1.</w:t>
            </w:r>
          </w:p>
        </w:tc>
        <w:tc>
          <w:tcPr>
            <w:tcW w:w="5670" w:type="dxa"/>
            <w:gridSpan w:val="3"/>
          </w:tcPr>
          <w:p w14:paraId="6CC4A084" w14:textId="71DCA8FC" w:rsidR="00D8346C" w:rsidRPr="004B2D20" w:rsidRDefault="0055704E" w:rsidP="00DA3946">
            <w:pPr>
              <w:spacing w:after="0" w:line="240" w:lineRule="auto"/>
              <w:rPr>
                <w:rFonts w:eastAsia="Calibri" w:cstheme="minorHAnsi"/>
                <w:sz w:val="24"/>
                <w:szCs w:val="24"/>
              </w:rPr>
            </w:pPr>
            <w:r w:rsidRPr="0055704E">
              <w:rPr>
                <w:rFonts w:eastAsia="Calibri" w:cstheme="minorHAnsi"/>
                <w:sz w:val="24"/>
                <w:szCs w:val="24"/>
              </w:rPr>
              <w:t>jest gotów do odpowiedzialnego i etycznego działania zgodnie z zasadami etyki środowiskowej w zakresie edukacji społeczno-przyrodniczej.</w:t>
            </w:r>
          </w:p>
        </w:tc>
        <w:tc>
          <w:tcPr>
            <w:tcW w:w="1701" w:type="dxa"/>
            <w:gridSpan w:val="2"/>
          </w:tcPr>
          <w:p w14:paraId="4E4EE7DB" w14:textId="345E07F0" w:rsidR="00D8346C" w:rsidRPr="004B2D20" w:rsidRDefault="00F37701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F37701">
              <w:rPr>
                <w:rFonts w:eastAsia="Calibri" w:cstheme="minorHAnsi"/>
                <w:sz w:val="24"/>
                <w:szCs w:val="24"/>
              </w:rPr>
              <w:t>P7U_</w:t>
            </w:r>
            <w:r>
              <w:rPr>
                <w:rFonts w:eastAsia="Calibri" w:cstheme="minorHAnsi"/>
                <w:sz w:val="24"/>
                <w:szCs w:val="24"/>
              </w:rPr>
              <w:t>K</w:t>
            </w:r>
          </w:p>
        </w:tc>
        <w:tc>
          <w:tcPr>
            <w:tcW w:w="1180" w:type="dxa"/>
          </w:tcPr>
          <w:p w14:paraId="442198CC" w14:textId="2EE4C408" w:rsidR="00D8346C" w:rsidRPr="004B2D20" w:rsidRDefault="00F37701" w:rsidP="004A0DC4">
            <w:pPr>
              <w:spacing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F37701">
              <w:rPr>
                <w:rFonts w:eastAsia="Calibri" w:cstheme="minorHAnsi"/>
                <w:sz w:val="24"/>
                <w:szCs w:val="24"/>
              </w:rPr>
              <w:t>P7S_</w:t>
            </w:r>
            <w:r>
              <w:rPr>
                <w:rFonts w:eastAsia="Calibri" w:cstheme="minorHAnsi"/>
                <w:sz w:val="24"/>
                <w:szCs w:val="24"/>
              </w:rPr>
              <w:t>KK</w:t>
            </w:r>
          </w:p>
        </w:tc>
      </w:tr>
    </w:tbl>
    <w:p w14:paraId="63C56C1A" w14:textId="77777777" w:rsidR="00220169" w:rsidRPr="004B2D20" w:rsidRDefault="00220169" w:rsidP="001C72F5">
      <w:pPr>
        <w:tabs>
          <w:tab w:val="left" w:pos="8640"/>
        </w:tabs>
        <w:suppressAutoHyphens/>
        <w:spacing w:after="0" w:line="240" w:lineRule="auto"/>
        <w:rPr>
          <w:rFonts w:eastAsia="Times New Roman" w:cstheme="minorHAnsi"/>
          <w:sz w:val="24"/>
          <w:szCs w:val="24"/>
          <w:lang w:eastAsia="ar-SA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5"/>
        <w:gridCol w:w="6095"/>
        <w:gridCol w:w="960"/>
      </w:tblGrid>
      <w:tr w:rsidR="001C72F5" w:rsidRPr="001C72F5" w14:paraId="4820E380" w14:textId="77777777" w:rsidTr="00BA7528">
        <w:tc>
          <w:tcPr>
            <w:tcW w:w="8760" w:type="dxa"/>
            <w:gridSpan w:val="2"/>
          </w:tcPr>
          <w:p w14:paraId="27AF3DAE" w14:textId="63D5822E" w:rsidR="001C72F5" w:rsidRPr="004B2D20" w:rsidRDefault="001C72F5" w:rsidP="001C72F5">
            <w:pPr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4B2D20">
              <w:rPr>
                <w:rFonts w:cstheme="minorHAnsi"/>
                <w:b/>
                <w:sz w:val="24"/>
                <w:szCs w:val="24"/>
                <w:vertAlign w:val="superscript"/>
              </w:rPr>
              <w:t>1</w:t>
            </w:r>
            <w:r w:rsidRPr="004B2D20">
              <w:rPr>
                <w:rFonts w:cstheme="minorHAnsi"/>
                <w:b/>
                <w:sz w:val="24"/>
                <w:szCs w:val="24"/>
              </w:rPr>
              <w:t xml:space="preserve">Odniesienie do charakterystyk uniwersalnych pierwszego stopnia na poziomie 7 </w:t>
            </w:r>
            <w:r w:rsidRPr="004B2D20">
              <w:rPr>
                <w:rFonts w:cstheme="minorHAnsi"/>
                <w:sz w:val="24"/>
                <w:szCs w:val="24"/>
              </w:rPr>
              <w:t xml:space="preserve">Zgodnie z załącznikiem do Ustawy z dnia </w:t>
            </w:r>
            <w:r w:rsidR="00446DCC">
              <w:rPr>
                <w:rFonts w:cstheme="minorHAnsi"/>
                <w:sz w:val="24"/>
                <w:szCs w:val="24"/>
              </w:rPr>
              <w:t>22</w:t>
            </w:r>
            <w:r w:rsidRPr="004B2D20">
              <w:rPr>
                <w:rFonts w:cstheme="minorHAnsi"/>
                <w:sz w:val="24"/>
                <w:szCs w:val="24"/>
              </w:rPr>
              <w:t xml:space="preserve"> grudnia 201</w:t>
            </w:r>
            <w:r w:rsidR="00446DCC">
              <w:rPr>
                <w:rFonts w:cstheme="minorHAnsi"/>
                <w:sz w:val="24"/>
                <w:szCs w:val="24"/>
              </w:rPr>
              <w:t>5</w:t>
            </w:r>
            <w:r w:rsidRPr="004B2D20">
              <w:rPr>
                <w:rFonts w:cstheme="minorHAnsi"/>
                <w:sz w:val="24"/>
                <w:szCs w:val="24"/>
              </w:rPr>
              <w:t xml:space="preserve"> r. o Zintegrowanym Systemie Kwalifikacji (Dz. U. 202</w:t>
            </w:r>
            <w:r w:rsidR="00446DCC">
              <w:rPr>
                <w:rFonts w:cstheme="minorHAnsi"/>
                <w:sz w:val="24"/>
                <w:szCs w:val="24"/>
              </w:rPr>
              <w:t>4</w:t>
            </w:r>
            <w:r w:rsidRPr="004B2D20">
              <w:rPr>
                <w:rFonts w:cstheme="minorHAnsi"/>
                <w:sz w:val="24"/>
                <w:szCs w:val="24"/>
              </w:rPr>
              <w:t xml:space="preserve"> poz. </w:t>
            </w:r>
            <w:r w:rsidR="00446DCC">
              <w:rPr>
                <w:rFonts w:cstheme="minorHAnsi"/>
                <w:sz w:val="24"/>
                <w:szCs w:val="24"/>
              </w:rPr>
              <w:t>1606</w:t>
            </w:r>
            <w:r w:rsidRPr="004B2D20">
              <w:rPr>
                <w:rFonts w:cstheme="minorHAnsi"/>
                <w:sz w:val="24"/>
                <w:szCs w:val="24"/>
              </w:rPr>
              <w:t>)</w:t>
            </w:r>
          </w:p>
        </w:tc>
        <w:tc>
          <w:tcPr>
            <w:tcW w:w="960" w:type="dxa"/>
          </w:tcPr>
          <w:p w14:paraId="08DE02DF" w14:textId="77777777" w:rsidR="001C72F5" w:rsidRPr="001C72F5" w:rsidRDefault="001C72F5" w:rsidP="001C72F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4B2D20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kody</w:t>
            </w:r>
          </w:p>
        </w:tc>
      </w:tr>
      <w:tr w:rsidR="001C72F5" w:rsidRPr="001C72F5" w14:paraId="376EA658" w14:textId="77777777" w:rsidTr="00BA7528">
        <w:tc>
          <w:tcPr>
            <w:tcW w:w="2665" w:type="dxa"/>
            <w:vAlign w:val="center"/>
          </w:tcPr>
          <w:p w14:paraId="30C49213" w14:textId="77777777" w:rsidR="001C72F5" w:rsidRPr="001C72F5" w:rsidRDefault="001C72F5" w:rsidP="001C72F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Efekty wiedzy</w:t>
            </w:r>
          </w:p>
          <w:p w14:paraId="00249DF3" w14:textId="77777777" w:rsidR="001C72F5" w:rsidRPr="001C72F5" w:rsidRDefault="001C72F5" w:rsidP="001C72F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student zna i rozumie: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C2BDA" w14:textId="51DE04B3" w:rsidR="001C72F5" w:rsidRPr="001C72F5" w:rsidRDefault="001C72F5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 xml:space="preserve">w pogłębiony sposób wybrane fakty, teorie, metody oraz złożone zależności między nimi, także w powiązaniu </w:t>
            </w:r>
            <w:r w:rsidR="00882958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br/>
            </w: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 xml:space="preserve">z innymi dziedzinami różnorodne, złożone uwarunkowania </w:t>
            </w: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br/>
              <w:t>i aksjologiczny kontekst prowadzonej działalności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02FF" w14:textId="77777777" w:rsidR="001C72F5" w:rsidRPr="001C72F5" w:rsidRDefault="001C72F5" w:rsidP="001C72F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t xml:space="preserve">P7U_W </w:t>
            </w:r>
          </w:p>
        </w:tc>
      </w:tr>
      <w:tr w:rsidR="001C72F5" w:rsidRPr="001C72F5" w14:paraId="22BA8A5F" w14:textId="77777777" w:rsidTr="00BA7528">
        <w:tc>
          <w:tcPr>
            <w:tcW w:w="2665" w:type="dxa"/>
            <w:vAlign w:val="center"/>
          </w:tcPr>
          <w:p w14:paraId="2AF0425C" w14:textId="77777777" w:rsidR="001C72F5" w:rsidRPr="001C72F5" w:rsidRDefault="001C72F5" w:rsidP="001C72F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Efekty umiejętności</w:t>
            </w:r>
          </w:p>
          <w:p w14:paraId="5E2E9EE8" w14:textId="77777777" w:rsidR="001C72F5" w:rsidRPr="001C72F5" w:rsidRDefault="001C72F5" w:rsidP="001C72F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 student potrafi: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3222B" w14:textId="77777777" w:rsidR="001C72F5" w:rsidRPr="001C72F5" w:rsidRDefault="001C72F5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wykonywać zadania oraz formułować i rozwiązywać problemy, z wykorzystaniem nowej wiedzy, także z innych dziedzin samodzielnie planować własne uczenie się przez całe życie i ukierunkowywać innych w tym zakresie komunikować się ze zróżnicowanymi kręgami odbiorców, odpowiednio uzasadniać stanowiska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29713" w14:textId="77777777" w:rsidR="001C72F5" w:rsidRPr="001C72F5" w:rsidRDefault="001C72F5" w:rsidP="001C72F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t xml:space="preserve">P7U_U </w:t>
            </w:r>
          </w:p>
        </w:tc>
      </w:tr>
      <w:tr w:rsidR="001C72F5" w:rsidRPr="001C72F5" w14:paraId="5F52F31D" w14:textId="77777777" w:rsidTr="00BA7528">
        <w:tc>
          <w:tcPr>
            <w:tcW w:w="2665" w:type="dxa"/>
            <w:vAlign w:val="center"/>
          </w:tcPr>
          <w:p w14:paraId="695B2983" w14:textId="77777777" w:rsidR="001C72F5" w:rsidRPr="001C72F5" w:rsidRDefault="001C72F5" w:rsidP="001C72F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>Efekty kompetencji</w:t>
            </w:r>
          </w:p>
          <w:p w14:paraId="69547FF9" w14:textId="77777777" w:rsidR="001C72F5" w:rsidRPr="001C72F5" w:rsidRDefault="001C72F5" w:rsidP="001C72F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sz w:val="24"/>
                <w:szCs w:val="24"/>
                <w:lang w:eastAsia="ar-SA"/>
              </w:rPr>
              <w:t xml:space="preserve">student jest gotów do: 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E572F" w14:textId="06A44A80" w:rsidR="001C72F5" w:rsidRPr="001C72F5" w:rsidRDefault="001C72F5" w:rsidP="001C72F5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 xml:space="preserve">tworzenia i rozwijania wzorów właściwego postępowania </w:t>
            </w:r>
            <w:r w:rsidR="00882958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br/>
            </w: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 xml:space="preserve">w środowisku pracy i życia podejmowania inicjatyw, krytycznej oceny siebie oraz zespołów i organizacji, </w:t>
            </w:r>
            <w:r w:rsidR="00882958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br/>
            </w: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w których uczestniczy przewodzenia grupie i ponoszenia odpowiedzialności za nią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39D36" w14:textId="77777777" w:rsidR="001C72F5" w:rsidRPr="001C72F5" w:rsidRDefault="001C72F5" w:rsidP="001C72F5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t xml:space="preserve">P7U_K </w:t>
            </w:r>
          </w:p>
        </w:tc>
      </w:tr>
    </w:tbl>
    <w:p w14:paraId="27D112D0" w14:textId="77777777" w:rsidR="00220169" w:rsidRPr="001C72F5" w:rsidRDefault="00220169" w:rsidP="001C72F5">
      <w:pPr>
        <w:tabs>
          <w:tab w:val="left" w:pos="8640"/>
        </w:tabs>
        <w:suppressAutoHyphens/>
        <w:spacing w:after="0" w:line="240" w:lineRule="auto"/>
        <w:rPr>
          <w:rFonts w:eastAsia="Times New Roman" w:cstheme="minorHAnsi"/>
          <w:sz w:val="24"/>
          <w:szCs w:val="24"/>
          <w:lang w:eastAsia="ar-SA"/>
        </w:rPr>
      </w:pPr>
    </w:p>
    <w:p w14:paraId="603A0A73" w14:textId="77777777" w:rsidR="001C72F5" w:rsidRDefault="001C72F5" w:rsidP="001C72F5">
      <w:pPr>
        <w:tabs>
          <w:tab w:val="left" w:pos="8640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650D5E">
        <w:rPr>
          <w:rFonts w:eastAsia="Times New Roman" w:cstheme="minorHAnsi"/>
          <w:sz w:val="24"/>
          <w:szCs w:val="24"/>
          <w:lang w:eastAsia="ar-SA"/>
        </w:rPr>
        <w:t>Stosowane opisy przedstawione poniżej – zgodnie z Rozporządzeniem Ministra Nauki i Szkolnictwa Wyższego z dnia 14 listopada 2018 r. w sprawie charakterystyk drugiego stopnia efektów uczenia się dla kwalifikacji na poziomach 6-8 Polskiej Ramy Kwalifikacji (Dz.U. 2018 poz. 2218).</w:t>
      </w:r>
    </w:p>
    <w:p w14:paraId="20690439" w14:textId="77777777" w:rsidR="00127368" w:rsidRPr="001C72F5" w:rsidRDefault="00127368" w:rsidP="001C72F5">
      <w:pPr>
        <w:tabs>
          <w:tab w:val="left" w:pos="8640"/>
        </w:tabs>
        <w:suppressAutoHyphens/>
        <w:spacing w:after="0" w:line="240" w:lineRule="auto"/>
        <w:jc w:val="both"/>
        <w:rPr>
          <w:rFonts w:eastAsia="Times New Roman" w:cstheme="minorHAnsi"/>
          <w:sz w:val="24"/>
          <w:szCs w:val="24"/>
          <w:lang w:eastAsia="ar-SA"/>
        </w:rPr>
      </w:pP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3"/>
        <w:gridCol w:w="8708"/>
      </w:tblGrid>
      <w:tr w:rsidR="001C72F5" w:rsidRPr="001C72F5" w14:paraId="2343FE89" w14:textId="77777777" w:rsidTr="000D37B0"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5690E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t>P7S_WG</w:t>
            </w:r>
          </w:p>
        </w:tc>
        <w:tc>
          <w:tcPr>
            <w:tcW w:w="8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C227D" w14:textId="67CABA3C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 xml:space="preserve">charakterystyka drugiego stopnia efektów uczenia się dla kwalifikacji na poziomie 7 PRK w zakresie wiedzy: zakres i głębia – kompletność perspektywy poznawczej </w:t>
            </w:r>
            <w:r w:rsidR="00882958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br/>
            </w: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i zależności</w:t>
            </w:r>
          </w:p>
        </w:tc>
      </w:tr>
      <w:tr w:rsidR="001C72F5" w:rsidRPr="001C72F5" w14:paraId="6BFAD137" w14:textId="77777777" w:rsidTr="000D37B0"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8A18B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t>P7S_WK</w:t>
            </w:r>
          </w:p>
        </w:tc>
        <w:tc>
          <w:tcPr>
            <w:tcW w:w="8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A07D2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charakterystyka drugiego stopnia efektów uczenia się dla kwalifikacji na poziomie 7 PRK w zakresie wiedzy: kontekst – uwarunkowania, skutki</w:t>
            </w:r>
          </w:p>
        </w:tc>
      </w:tr>
      <w:tr w:rsidR="001C72F5" w:rsidRPr="001C72F5" w14:paraId="6F19412D" w14:textId="77777777" w:rsidTr="000D37B0"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183B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t>P7S_UW</w:t>
            </w:r>
          </w:p>
        </w:tc>
        <w:tc>
          <w:tcPr>
            <w:tcW w:w="8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33C9D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charakterystyka drugiego stopnia efektów uczenia się dla kwalifikacji na poziomie 7 PRK w zakresie umiejętności: wykorzystanie wiedzy– rozwiązywane problemy i wykonywane zadania</w:t>
            </w:r>
          </w:p>
        </w:tc>
      </w:tr>
      <w:tr w:rsidR="001C72F5" w:rsidRPr="001C72F5" w14:paraId="03B2B695" w14:textId="77777777" w:rsidTr="000D37B0"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65C26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t>P7S_UK</w:t>
            </w:r>
          </w:p>
        </w:tc>
        <w:tc>
          <w:tcPr>
            <w:tcW w:w="8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A00EF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charakterystyka drugiego stopnia efektów uczenia się dla kwalifikacji na poziomie 7 PRK w zakresie umiejętności: komunikowanie się - odbieranie i tworzenie wypowiedzi, upowszechnianie wiedzy w środowisku naukowym i posługiwanie się j. obcym</w:t>
            </w:r>
          </w:p>
        </w:tc>
      </w:tr>
      <w:tr w:rsidR="001C72F5" w:rsidRPr="001C72F5" w14:paraId="2C833129" w14:textId="77777777" w:rsidTr="000D37B0"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318DD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t>P7S_UO</w:t>
            </w:r>
          </w:p>
        </w:tc>
        <w:tc>
          <w:tcPr>
            <w:tcW w:w="8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DD2F7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charakterystyka drugiego stopnia efektów uczenia się dla kwalifikacji na poziomie 7 PRK w zakresie umiejętności: organizacja pracy – planowanie i praca zespołowa</w:t>
            </w:r>
          </w:p>
        </w:tc>
      </w:tr>
      <w:tr w:rsidR="001C72F5" w:rsidRPr="001C72F5" w14:paraId="47252B68" w14:textId="77777777" w:rsidTr="000D37B0"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1CD28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lastRenderedPageBreak/>
              <w:t>P7S_UU</w:t>
            </w:r>
          </w:p>
        </w:tc>
        <w:tc>
          <w:tcPr>
            <w:tcW w:w="8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85A84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charakterystyka drugiego stopnia efektów uczenia się dla kwalifikacji na poziomie 7 PRK w zakresie umiejętności: uczenie się – planowanie własnego rozwoju i rozwoju innych osób</w:t>
            </w:r>
          </w:p>
        </w:tc>
      </w:tr>
      <w:tr w:rsidR="001C72F5" w:rsidRPr="001C72F5" w14:paraId="0602996D" w14:textId="77777777" w:rsidTr="000D37B0"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F0A1F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t>P7S_KK</w:t>
            </w:r>
          </w:p>
        </w:tc>
        <w:tc>
          <w:tcPr>
            <w:tcW w:w="8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44332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charakterystyka drugiego stopnia efektów uczenia się dla kwalifikacji na poziomie 7 PRK w zakresie kompetencji społecznych: ocena – krytyczne podejście</w:t>
            </w:r>
          </w:p>
        </w:tc>
      </w:tr>
      <w:tr w:rsidR="001C72F5" w:rsidRPr="001C72F5" w14:paraId="20EC343A" w14:textId="77777777" w:rsidTr="000D37B0"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4B048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t>P7S_KO</w:t>
            </w:r>
          </w:p>
        </w:tc>
        <w:tc>
          <w:tcPr>
            <w:tcW w:w="8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B9127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charakterystyka drugiego stopnia efektów uczenia się dla kwalifikacji na poziomie 7 PRK w zakresie kompetencji społecznych: odpowiedzialność - wypełnianie zobowiązań społecznych i działanie na rzecz interesu publicznego</w:t>
            </w:r>
          </w:p>
        </w:tc>
      </w:tr>
      <w:tr w:rsidR="001C72F5" w:rsidRPr="001C72F5" w14:paraId="3073C2DC" w14:textId="77777777" w:rsidTr="000D37B0"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C4B3F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b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b/>
                <w:color w:val="000000"/>
                <w:sz w:val="24"/>
                <w:szCs w:val="24"/>
                <w:lang w:eastAsia="ar-SA"/>
              </w:rPr>
              <w:t>P7S_KR</w:t>
            </w:r>
          </w:p>
        </w:tc>
        <w:tc>
          <w:tcPr>
            <w:tcW w:w="8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6FE1" w14:textId="77777777" w:rsidR="001C72F5" w:rsidRPr="001C72F5" w:rsidRDefault="001C72F5" w:rsidP="001C72F5">
            <w:pPr>
              <w:tabs>
                <w:tab w:val="left" w:pos="8640"/>
              </w:tabs>
              <w:suppressAutoHyphens/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ar-SA"/>
              </w:rPr>
            </w:pPr>
            <w:r w:rsidRPr="001C72F5">
              <w:rPr>
                <w:rFonts w:eastAsia="Times New Roman" w:cstheme="minorHAnsi"/>
                <w:color w:val="000000"/>
                <w:sz w:val="24"/>
                <w:szCs w:val="24"/>
                <w:lang w:eastAsia="ar-SA"/>
              </w:rPr>
              <w:t>charakterystyka drugiego stopnia efektów uczenia się dla kwalifikacji na poziomie 7 PRK w zakresie kompetencji społecznych: rola zawodowa - niezależność i rozwój etosu</w:t>
            </w:r>
          </w:p>
        </w:tc>
      </w:tr>
    </w:tbl>
    <w:p w14:paraId="04A06A55" w14:textId="77777777" w:rsidR="001F366F" w:rsidRPr="00822D14" w:rsidRDefault="001F366F" w:rsidP="001C72F5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Cs/>
          <w:sz w:val="20"/>
          <w:szCs w:val="20"/>
          <w:lang w:eastAsia="pl-PL"/>
        </w:rPr>
      </w:pPr>
    </w:p>
    <w:p w14:paraId="65AEE37A" w14:textId="1E5935CA" w:rsidR="001C72F5" w:rsidRPr="00127368" w:rsidRDefault="001C72F5" w:rsidP="001F366F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12736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SPOSOBY WERYFIKACJI I OCENY EFEKTÓW UCZENIA SIĘ OSIĄGNIĘTYCH PRZEZ STUDENTA </w:t>
      </w:r>
      <w:r w:rsidR="000D37B0" w:rsidRPr="0012736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                                                           </w:t>
      </w:r>
      <w:r w:rsidRPr="0012736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W TRAKCIE CAŁEGO CYKLU KSZTAŁCENIA </w:t>
      </w:r>
    </w:p>
    <w:p w14:paraId="7FDC606F" w14:textId="64AEBA5F" w:rsidR="00650D5E" w:rsidRDefault="00650D5E" w:rsidP="00650D5E">
      <w:pPr>
        <w:suppressAutoHyphens/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ar-SA"/>
        </w:rPr>
      </w:pPr>
      <w:r w:rsidRPr="00650D5E">
        <w:rPr>
          <w:rFonts w:eastAsia="Times New Roman" w:cstheme="minorHAnsi"/>
          <w:bCs/>
          <w:sz w:val="24"/>
          <w:szCs w:val="24"/>
          <w:lang w:eastAsia="ar-SA"/>
        </w:rPr>
        <w:t>Zgodnie z Rozporządzenia Ministra Nauki i Szkolnictwa Wyższego z dnia 25 lipca 2019 r.</w:t>
      </w:r>
      <w:r>
        <w:rPr>
          <w:rFonts w:eastAsia="Times New Roman" w:cstheme="minorHAnsi"/>
          <w:bCs/>
          <w:sz w:val="24"/>
          <w:szCs w:val="24"/>
          <w:lang w:eastAsia="ar-SA"/>
        </w:rPr>
        <w:t xml:space="preserve"> </w:t>
      </w:r>
      <w:r w:rsidRPr="00650D5E">
        <w:rPr>
          <w:rFonts w:eastAsia="Times New Roman" w:cstheme="minorHAnsi"/>
          <w:bCs/>
          <w:sz w:val="24"/>
          <w:szCs w:val="24"/>
          <w:lang w:eastAsia="ar-SA"/>
        </w:rPr>
        <w:t>w sprawie standardu kształcenia przygotowującego do wykonywania zawodu nauczyciela (Dz. U. 202</w:t>
      </w:r>
      <w:r w:rsidR="007A1B9D">
        <w:rPr>
          <w:rFonts w:eastAsia="Times New Roman" w:cstheme="minorHAnsi"/>
          <w:bCs/>
          <w:sz w:val="24"/>
          <w:szCs w:val="24"/>
          <w:lang w:eastAsia="ar-SA"/>
        </w:rPr>
        <w:t>4</w:t>
      </w:r>
      <w:r w:rsidRPr="00650D5E">
        <w:rPr>
          <w:rFonts w:eastAsia="Times New Roman" w:cstheme="minorHAnsi"/>
          <w:bCs/>
          <w:sz w:val="24"/>
          <w:szCs w:val="24"/>
          <w:lang w:eastAsia="ar-SA"/>
        </w:rPr>
        <w:t xml:space="preserve"> poz. </w:t>
      </w:r>
      <w:r w:rsidR="007A1B9D">
        <w:rPr>
          <w:rFonts w:eastAsia="Times New Roman" w:cstheme="minorHAnsi"/>
          <w:bCs/>
          <w:sz w:val="24"/>
          <w:szCs w:val="24"/>
          <w:lang w:eastAsia="ar-SA"/>
        </w:rPr>
        <w:t>453</w:t>
      </w:r>
      <w:r w:rsidRPr="00650D5E">
        <w:rPr>
          <w:rFonts w:eastAsia="Times New Roman" w:cstheme="minorHAnsi"/>
          <w:bCs/>
          <w:sz w:val="24"/>
          <w:szCs w:val="24"/>
          <w:lang w:eastAsia="ar-SA"/>
        </w:rPr>
        <w:t xml:space="preserve"> tj.</w:t>
      </w:r>
      <w:r w:rsidR="00453E1A">
        <w:rPr>
          <w:rFonts w:eastAsia="Times New Roman" w:cstheme="minorHAnsi"/>
          <w:bCs/>
          <w:sz w:val="24"/>
          <w:szCs w:val="24"/>
          <w:lang w:eastAsia="ar-SA"/>
        </w:rPr>
        <w:t>, zał. 2</w:t>
      </w:r>
      <w:r w:rsidRPr="00650D5E">
        <w:rPr>
          <w:rFonts w:eastAsia="Times New Roman" w:cstheme="minorHAnsi"/>
          <w:bCs/>
          <w:sz w:val="24"/>
          <w:szCs w:val="24"/>
          <w:lang w:eastAsia="ar-SA"/>
        </w:rPr>
        <w:t>):</w:t>
      </w:r>
    </w:p>
    <w:p w14:paraId="6746D531" w14:textId="55357BD4" w:rsidR="001C72F5" w:rsidRPr="00650D5E" w:rsidRDefault="001C72F5" w:rsidP="00650D5E">
      <w:pPr>
        <w:suppressAutoHyphens/>
        <w:spacing w:after="0" w:line="360" w:lineRule="auto"/>
        <w:jc w:val="both"/>
        <w:rPr>
          <w:rFonts w:eastAsia="Times New Roman" w:cstheme="minorHAnsi"/>
          <w:bCs/>
          <w:sz w:val="24"/>
          <w:szCs w:val="24"/>
          <w:lang w:eastAsia="ar-SA"/>
        </w:rPr>
      </w:pPr>
      <w:r w:rsidRPr="001C72F5">
        <w:rPr>
          <w:rFonts w:eastAsia="Times New Roman" w:cstheme="minorHAnsi"/>
          <w:sz w:val="24"/>
          <w:szCs w:val="24"/>
          <w:lang w:eastAsia="ar-SA"/>
        </w:rPr>
        <w:t xml:space="preserve">1. Weryfikacja osiągniętych efektów uczenia się wymaga zastosowania zróżnicowanych form sprawdzania, adekwatnych do kategorii wiedzy, umiejętności albo kompetencji społecznych, których dotyczą te efekty. </w:t>
      </w:r>
    </w:p>
    <w:p w14:paraId="236DA227" w14:textId="77777777" w:rsidR="001C72F5" w:rsidRPr="001C72F5" w:rsidRDefault="001C72F5" w:rsidP="001C72F5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1C72F5">
        <w:rPr>
          <w:rFonts w:eastAsia="Times New Roman" w:cstheme="minorHAnsi"/>
          <w:sz w:val="24"/>
          <w:szCs w:val="24"/>
          <w:lang w:eastAsia="ar-SA"/>
        </w:rPr>
        <w:t xml:space="preserve">2. Osiągnięte efekty uczenia się w kategorii wiedzy można weryfikować za pomocą egzaminów pisemnych </w:t>
      </w:r>
      <w:r w:rsidRPr="001C72F5">
        <w:rPr>
          <w:rFonts w:eastAsia="Times New Roman" w:cstheme="minorHAnsi"/>
          <w:sz w:val="24"/>
          <w:szCs w:val="24"/>
          <w:lang w:eastAsia="ar-SA"/>
        </w:rPr>
        <w:br/>
        <w:t xml:space="preserve">w formie zadań otwartych lub zamkniętych lub egzaminów ustnych, a także w oparciu o analizę opracowanych konspektów i obserwację ich praktycznej realizacji. </w:t>
      </w:r>
    </w:p>
    <w:p w14:paraId="3FF27FF2" w14:textId="77777777" w:rsidR="001C72F5" w:rsidRPr="001C72F5" w:rsidRDefault="001C72F5" w:rsidP="001C72F5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1C72F5">
        <w:rPr>
          <w:rFonts w:eastAsia="Times New Roman" w:cstheme="minorHAnsi"/>
          <w:sz w:val="24"/>
          <w:szCs w:val="24"/>
          <w:lang w:eastAsia="ar-SA"/>
        </w:rPr>
        <w:t xml:space="preserve">3. Egzamin pisemny lub ustny jest ukierunkowany na sprawdzenie wiedzy na poziomie wyższym niż sama znajomość zagadnień i nie może ograniczać się do znajomości faktów. Egzamin pisemny lub ustny </w:t>
      </w:r>
      <w:r w:rsidRPr="001C72F5">
        <w:rPr>
          <w:rFonts w:eastAsia="Times New Roman" w:cstheme="minorHAnsi"/>
          <w:sz w:val="24"/>
          <w:szCs w:val="24"/>
          <w:lang w:eastAsia="ar-SA"/>
        </w:rPr>
        <w:br/>
        <w:t>w szczególności służy sprawdzeniu poziomu zrozumienia zagadnienia, umiejętności analizy i syntezy informacji oraz rozwiązywania problemów.</w:t>
      </w:r>
    </w:p>
    <w:p w14:paraId="41D75C0C" w14:textId="77D3B208" w:rsidR="001C72F5" w:rsidRPr="001F366F" w:rsidRDefault="001C72F5" w:rsidP="001F366F">
      <w:pPr>
        <w:suppressAutoHyphens/>
        <w:spacing w:after="0" w:line="360" w:lineRule="auto"/>
        <w:jc w:val="both"/>
        <w:rPr>
          <w:rFonts w:eastAsia="Times New Roman" w:cstheme="minorHAnsi"/>
          <w:sz w:val="24"/>
          <w:szCs w:val="24"/>
          <w:lang w:eastAsia="ar-SA"/>
        </w:rPr>
      </w:pPr>
      <w:r w:rsidRPr="001C72F5">
        <w:rPr>
          <w:rFonts w:eastAsia="Times New Roman" w:cstheme="minorHAnsi"/>
          <w:sz w:val="24"/>
          <w:szCs w:val="24"/>
          <w:lang w:eastAsia="ar-SA"/>
        </w:rPr>
        <w:t xml:space="preserve"> 4. Weryfikacja osiągniętych efektów uczenia się w kategorii umiejętności wymaga bezpośredniej obserwacji studenta w czasie wykonywania działań właściwych dla danego zadania zawodowego (dydaktycznego, wychowawczego i opiekuńczego) wynikającego z roli nauczyciela.</w:t>
      </w:r>
    </w:p>
    <w:p w14:paraId="7DF316FE" w14:textId="77777777" w:rsidR="001C72F5" w:rsidRPr="001C72F5" w:rsidRDefault="001C72F5" w:rsidP="001C72F5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C72F5">
        <w:rPr>
          <w:rFonts w:eastAsia="Times New Roman" w:cstheme="minorHAnsi"/>
          <w:sz w:val="24"/>
          <w:szCs w:val="24"/>
          <w:lang w:eastAsia="pl-PL"/>
        </w:rPr>
        <w:t xml:space="preserve">Weryfikacja i ocena efektów uczenia się osiąganych przez studenta w trakcie całego cyklu kształcenia odbywa się poprzez: </w:t>
      </w:r>
    </w:p>
    <w:p w14:paraId="71C5F7EB" w14:textId="175CB499" w:rsidR="001C72F5" w:rsidRPr="001C72F5" w:rsidRDefault="001C72F5" w:rsidP="001C72F5">
      <w:pPr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1C72F5">
        <w:rPr>
          <w:rFonts w:eastAsia="Times New Roman" w:cstheme="minorHAnsi"/>
          <w:sz w:val="24"/>
          <w:szCs w:val="24"/>
          <w:lang w:eastAsia="pl-PL"/>
        </w:rPr>
        <w:t>ocenę bieżącego przygotowan</w:t>
      </w:r>
      <w:r w:rsidR="00127368">
        <w:rPr>
          <w:rFonts w:eastAsia="Times New Roman" w:cstheme="minorHAnsi"/>
          <w:sz w:val="24"/>
          <w:szCs w:val="24"/>
          <w:lang w:eastAsia="pl-PL"/>
        </w:rPr>
        <w:t xml:space="preserve">ia studentów do zajęć, </w:t>
      </w:r>
      <w:r w:rsidR="007F61B9">
        <w:rPr>
          <w:rFonts w:eastAsia="Times New Roman" w:cstheme="minorHAnsi"/>
          <w:sz w:val="24"/>
          <w:szCs w:val="24"/>
          <w:lang w:eastAsia="pl-PL"/>
        </w:rPr>
        <w:t xml:space="preserve">obserwację podejmowanych </w:t>
      </w:r>
      <w:r w:rsidR="00127368">
        <w:rPr>
          <w:rFonts w:eastAsia="Times New Roman" w:cstheme="minorHAnsi"/>
          <w:sz w:val="24"/>
          <w:szCs w:val="24"/>
          <w:lang w:eastAsia="pl-PL"/>
        </w:rPr>
        <w:t>aktywności</w:t>
      </w:r>
      <w:r w:rsidRPr="001C72F5">
        <w:rPr>
          <w:rFonts w:eastAsia="Times New Roman" w:cstheme="minorHAnsi"/>
          <w:sz w:val="24"/>
          <w:szCs w:val="24"/>
          <w:lang w:eastAsia="pl-PL"/>
        </w:rPr>
        <w:t xml:space="preserve"> na zajęciach;</w:t>
      </w:r>
    </w:p>
    <w:p w14:paraId="52C4F711" w14:textId="7A54EA24" w:rsidR="001C72F5" w:rsidRPr="001C72F5" w:rsidRDefault="001C72F5" w:rsidP="001C72F5">
      <w:pPr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1C72F5">
        <w:rPr>
          <w:rFonts w:eastAsia="Times New Roman" w:cstheme="minorHAnsi"/>
          <w:sz w:val="24"/>
          <w:szCs w:val="24"/>
          <w:lang w:eastAsia="pl-PL"/>
        </w:rPr>
        <w:t>prace zaliczeniowe (kolokwia, prezentacje, projekty, referaty</w:t>
      </w:r>
      <w:r w:rsidR="007F61B9">
        <w:rPr>
          <w:rFonts w:eastAsia="Times New Roman" w:cstheme="minorHAnsi"/>
          <w:sz w:val="24"/>
          <w:szCs w:val="24"/>
          <w:lang w:eastAsia="pl-PL"/>
        </w:rPr>
        <w:t>, diagnozy, scenariusze zajęć</w:t>
      </w:r>
      <w:r w:rsidRPr="001C72F5">
        <w:rPr>
          <w:rFonts w:eastAsia="Times New Roman" w:cstheme="minorHAnsi"/>
          <w:sz w:val="24"/>
          <w:szCs w:val="24"/>
          <w:lang w:eastAsia="pl-PL"/>
        </w:rPr>
        <w:t>);</w:t>
      </w:r>
    </w:p>
    <w:p w14:paraId="69473B63" w14:textId="5CDB646A" w:rsidR="001C72F5" w:rsidRPr="001C72F5" w:rsidRDefault="00127368" w:rsidP="001C72F5">
      <w:pPr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egzaminy (ustne, pisemne</w:t>
      </w:r>
      <w:r w:rsidR="001C72F5" w:rsidRPr="001C72F5">
        <w:rPr>
          <w:rFonts w:eastAsia="Times New Roman" w:cstheme="minorHAnsi"/>
          <w:sz w:val="24"/>
          <w:szCs w:val="24"/>
          <w:lang w:eastAsia="pl-PL"/>
        </w:rPr>
        <w:t xml:space="preserve">); </w:t>
      </w:r>
    </w:p>
    <w:p w14:paraId="6CBE3A9A" w14:textId="353EA8CA" w:rsidR="001C72F5" w:rsidRPr="001C72F5" w:rsidRDefault="001C72F5" w:rsidP="001C72F5">
      <w:pPr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360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1C72F5">
        <w:rPr>
          <w:rFonts w:eastAsia="Times New Roman" w:cstheme="minorHAnsi"/>
          <w:sz w:val="24"/>
          <w:szCs w:val="24"/>
          <w:lang w:eastAsia="pl-PL"/>
        </w:rPr>
        <w:t>praktyk</w:t>
      </w:r>
      <w:r w:rsidR="00F31DFD">
        <w:rPr>
          <w:rFonts w:eastAsia="Times New Roman" w:cstheme="minorHAnsi"/>
          <w:sz w:val="24"/>
          <w:szCs w:val="24"/>
          <w:lang w:eastAsia="pl-PL"/>
        </w:rPr>
        <w:t>ę</w:t>
      </w:r>
      <w:r w:rsidRPr="001C72F5">
        <w:rPr>
          <w:rFonts w:eastAsia="Times New Roman" w:cstheme="minorHAnsi"/>
          <w:sz w:val="24"/>
          <w:szCs w:val="24"/>
          <w:lang w:eastAsia="pl-PL"/>
        </w:rPr>
        <w:t xml:space="preserve"> zawodow</w:t>
      </w:r>
      <w:r w:rsidR="00F31DFD">
        <w:rPr>
          <w:rFonts w:eastAsia="Times New Roman" w:cstheme="minorHAnsi"/>
          <w:sz w:val="24"/>
          <w:szCs w:val="24"/>
          <w:lang w:eastAsia="pl-PL"/>
        </w:rPr>
        <w:t>ą</w:t>
      </w:r>
      <w:r w:rsidRPr="001C72F5">
        <w:rPr>
          <w:rFonts w:eastAsia="Times New Roman" w:cstheme="minorHAnsi"/>
          <w:sz w:val="24"/>
          <w:szCs w:val="24"/>
          <w:lang w:eastAsia="pl-PL"/>
        </w:rPr>
        <w:t xml:space="preserve"> (weryfikacja efektów odbywa się zgodnie z Regulaminem praktyk i Programem praktyk);</w:t>
      </w:r>
    </w:p>
    <w:p w14:paraId="000EDEAB" w14:textId="70C6390C" w:rsidR="001C72F5" w:rsidRPr="001F366F" w:rsidRDefault="001C72F5" w:rsidP="001C72F5">
      <w:pPr>
        <w:numPr>
          <w:ilvl w:val="0"/>
          <w:numId w:val="30"/>
        </w:numPr>
        <w:suppressAutoHyphens/>
        <w:autoSpaceDE w:val="0"/>
        <w:autoSpaceDN w:val="0"/>
        <w:adjustRightInd w:val="0"/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C72F5">
        <w:rPr>
          <w:rFonts w:eastAsia="Times New Roman" w:cstheme="minorHAnsi"/>
          <w:sz w:val="24"/>
          <w:szCs w:val="24"/>
          <w:lang w:eastAsia="pl-PL"/>
        </w:rPr>
        <w:t xml:space="preserve">proces dyplomowania (zgodnie z </w:t>
      </w:r>
      <w:r w:rsidR="008E2D3D">
        <w:rPr>
          <w:rFonts w:eastAsia="Times New Roman" w:cstheme="minorHAnsi"/>
          <w:sz w:val="24"/>
          <w:szCs w:val="24"/>
          <w:lang w:eastAsia="pl-PL"/>
        </w:rPr>
        <w:t>Regulaminem studiów).</w:t>
      </w:r>
    </w:p>
    <w:p w14:paraId="35AC5EDC" w14:textId="7D5AD5CA" w:rsidR="00523CF1" w:rsidRDefault="001C72F5" w:rsidP="00220169">
      <w:pPr>
        <w:autoSpaceDE w:val="0"/>
        <w:autoSpaceDN w:val="0"/>
        <w:adjustRightInd w:val="0"/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C72F5">
        <w:rPr>
          <w:rFonts w:eastAsia="Times New Roman" w:cstheme="minorHAnsi"/>
          <w:sz w:val="24"/>
          <w:szCs w:val="24"/>
          <w:lang w:eastAsia="pl-PL"/>
        </w:rPr>
        <w:t>Osiągnięcie wszystkich efektów uczenia się określonych dla poszczególnych zajęć oznacza realizację założonej</w:t>
      </w:r>
      <w:r w:rsidR="00E529B5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C72F5">
        <w:rPr>
          <w:rFonts w:eastAsia="Times New Roman" w:cstheme="minorHAnsi"/>
          <w:sz w:val="24"/>
          <w:szCs w:val="24"/>
          <w:lang w:eastAsia="pl-PL"/>
        </w:rPr>
        <w:t>koncepcji kształcenia na prowadzonym kierunku</w:t>
      </w:r>
      <w:r w:rsidR="009773A5">
        <w:rPr>
          <w:rFonts w:eastAsia="Times New Roman" w:cstheme="minorHAnsi"/>
          <w:sz w:val="24"/>
          <w:szCs w:val="24"/>
          <w:lang w:eastAsia="pl-PL"/>
        </w:rPr>
        <w:t xml:space="preserve"> studiów</w:t>
      </w:r>
      <w:r w:rsidRPr="001C72F5">
        <w:rPr>
          <w:rFonts w:eastAsia="Times New Roman" w:cstheme="minorHAnsi"/>
          <w:sz w:val="24"/>
          <w:szCs w:val="24"/>
          <w:lang w:eastAsia="pl-PL"/>
        </w:rPr>
        <w:t>.</w:t>
      </w:r>
    </w:p>
    <w:p w14:paraId="00B15589" w14:textId="7A99F3C9" w:rsidR="009F52F0" w:rsidRDefault="00822D14" w:rsidP="00817922">
      <w:pPr>
        <w:tabs>
          <w:tab w:val="left" w:pos="2625"/>
        </w:tabs>
        <w:suppressAutoHyphens/>
        <w:spacing w:after="0" w:line="240" w:lineRule="auto"/>
        <w:jc w:val="right"/>
        <w:rPr>
          <w:rFonts w:eastAsia="Times New Roman" w:cs="Times New Roman"/>
          <w:sz w:val="24"/>
          <w:szCs w:val="24"/>
          <w:lang w:eastAsia="zh-CN"/>
        </w:rPr>
      </w:pPr>
      <w:r>
        <w:rPr>
          <w:rFonts w:eastAsia="Times New Roman" w:cs="Times New Roman"/>
          <w:sz w:val="24"/>
          <w:szCs w:val="24"/>
          <w:lang w:eastAsia="zh-CN"/>
        </w:rPr>
        <w:tab/>
      </w:r>
      <w:r>
        <w:rPr>
          <w:rFonts w:eastAsia="Times New Roman" w:cs="Times New Roman"/>
          <w:sz w:val="24"/>
          <w:szCs w:val="24"/>
          <w:lang w:eastAsia="zh-CN"/>
        </w:rPr>
        <w:tab/>
      </w:r>
      <w:r>
        <w:rPr>
          <w:rFonts w:eastAsia="Times New Roman" w:cs="Times New Roman"/>
          <w:sz w:val="24"/>
          <w:szCs w:val="24"/>
          <w:lang w:eastAsia="zh-CN"/>
        </w:rPr>
        <w:tab/>
      </w:r>
    </w:p>
    <w:p w14:paraId="45D09B1B" w14:textId="77777777" w:rsidR="009F52F0" w:rsidRDefault="009F52F0" w:rsidP="009F52F0">
      <w:pPr>
        <w:tabs>
          <w:tab w:val="left" w:pos="2625"/>
        </w:tabs>
        <w:suppressAutoHyphens/>
        <w:spacing w:after="0" w:line="240" w:lineRule="auto"/>
        <w:jc w:val="right"/>
        <w:rPr>
          <w:rFonts w:eastAsia="Times New Roman" w:cs="Times New Roman"/>
          <w:sz w:val="24"/>
          <w:szCs w:val="24"/>
          <w:lang w:eastAsia="zh-CN"/>
        </w:rPr>
      </w:pPr>
    </w:p>
    <w:p w14:paraId="126C95C4" w14:textId="77777777" w:rsidR="00817922" w:rsidRDefault="00817922" w:rsidP="009F52F0">
      <w:pPr>
        <w:tabs>
          <w:tab w:val="left" w:pos="2625"/>
        </w:tabs>
        <w:suppressAutoHyphens/>
        <w:spacing w:after="0" w:line="240" w:lineRule="auto"/>
        <w:jc w:val="right"/>
        <w:rPr>
          <w:rFonts w:eastAsia="Times New Roman" w:cs="Times New Roman"/>
          <w:sz w:val="24"/>
          <w:szCs w:val="24"/>
          <w:lang w:eastAsia="zh-CN"/>
        </w:rPr>
      </w:pPr>
    </w:p>
    <w:p w14:paraId="04FE64A5" w14:textId="77777777" w:rsidR="00817922" w:rsidRDefault="00817922" w:rsidP="009F52F0">
      <w:pPr>
        <w:tabs>
          <w:tab w:val="left" w:pos="2625"/>
        </w:tabs>
        <w:suppressAutoHyphens/>
        <w:spacing w:after="0" w:line="240" w:lineRule="auto"/>
        <w:jc w:val="right"/>
        <w:rPr>
          <w:rFonts w:eastAsia="Times New Roman" w:cs="Times New Roman"/>
          <w:sz w:val="24"/>
          <w:szCs w:val="24"/>
          <w:lang w:eastAsia="zh-CN"/>
        </w:rPr>
      </w:pPr>
    </w:p>
    <w:p w14:paraId="6EDB2971" w14:textId="77777777" w:rsidR="009F52F0" w:rsidRDefault="009F52F0" w:rsidP="009F52F0">
      <w:pPr>
        <w:tabs>
          <w:tab w:val="left" w:pos="2625"/>
        </w:tabs>
        <w:suppressAutoHyphens/>
        <w:spacing w:after="0" w:line="240" w:lineRule="auto"/>
        <w:jc w:val="right"/>
        <w:rPr>
          <w:rFonts w:eastAsia="Times New Roman" w:cs="Times New Roman"/>
          <w:sz w:val="24"/>
          <w:szCs w:val="24"/>
          <w:lang w:eastAsia="zh-CN"/>
        </w:rPr>
      </w:pPr>
    </w:p>
    <w:p w14:paraId="18B60BE2" w14:textId="77777777" w:rsidR="00BF672F" w:rsidRDefault="00817922" w:rsidP="009F52F0">
      <w:pPr>
        <w:tabs>
          <w:tab w:val="left" w:pos="2625"/>
        </w:tabs>
        <w:suppressAutoHyphens/>
        <w:spacing w:after="0" w:line="240" w:lineRule="auto"/>
        <w:jc w:val="right"/>
        <w:rPr>
          <w:rFonts w:eastAsia="Times New Roman" w:cs="Times New Roman"/>
          <w:sz w:val="24"/>
          <w:szCs w:val="24"/>
          <w:lang w:eastAsia="zh-CN"/>
        </w:rPr>
      </w:pPr>
      <w:r>
        <w:rPr>
          <w:rFonts w:eastAsia="Times New Roman" w:cs="Times New Roman"/>
          <w:sz w:val="24"/>
          <w:szCs w:val="24"/>
          <w:lang w:eastAsia="zh-CN"/>
        </w:rPr>
        <w:t xml:space="preserve">                        </w:t>
      </w:r>
      <w:r w:rsidR="009F52F0">
        <w:rPr>
          <w:rFonts w:eastAsia="Times New Roman" w:cs="Times New Roman"/>
          <w:sz w:val="24"/>
          <w:szCs w:val="24"/>
          <w:lang w:eastAsia="zh-CN"/>
        </w:rPr>
        <w:t xml:space="preserve">Opracowanie: dr </w:t>
      </w:r>
      <w:r w:rsidR="00BF672F">
        <w:rPr>
          <w:rFonts w:eastAsia="Times New Roman" w:cs="Times New Roman"/>
          <w:sz w:val="24"/>
          <w:szCs w:val="24"/>
          <w:lang w:eastAsia="zh-CN"/>
        </w:rPr>
        <w:t>Joanna Waszczuk</w:t>
      </w:r>
    </w:p>
    <w:p w14:paraId="26AA70CA" w14:textId="66D872B9" w:rsidR="00822D14" w:rsidRPr="00822D14" w:rsidRDefault="00822D14" w:rsidP="009F52F0">
      <w:pPr>
        <w:tabs>
          <w:tab w:val="left" w:pos="2625"/>
        </w:tabs>
        <w:suppressAutoHyphens/>
        <w:spacing w:after="0" w:line="240" w:lineRule="auto"/>
        <w:jc w:val="right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="Times New Roman"/>
          <w:sz w:val="24"/>
          <w:szCs w:val="24"/>
          <w:lang w:eastAsia="zh-CN"/>
        </w:rPr>
        <w:tab/>
      </w:r>
      <w:r>
        <w:rPr>
          <w:rFonts w:eastAsia="Times New Roman" w:cs="Times New Roman"/>
          <w:sz w:val="24"/>
          <w:szCs w:val="24"/>
          <w:lang w:eastAsia="zh-CN"/>
        </w:rPr>
        <w:tab/>
      </w:r>
      <w:r>
        <w:rPr>
          <w:rFonts w:eastAsia="Times New Roman" w:cs="Times New Roman"/>
          <w:sz w:val="24"/>
          <w:szCs w:val="24"/>
          <w:lang w:eastAsia="zh-CN"/>
        </w:rPr>
        <w:tab/>
      </w:r>
    </w:p>
    <w:sectPr w:rsidR="00822D14" w:rsidRPr="00822D14" w:rsidSect="00494E9D">
      <w:pgSz w:w="11906" w:h="16838"/>
      <w:pgMar w:top="720" w:right="720" w:bottom="68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475842"/>
    <w:multiLevelType w:val="hybridMultilevel"/>
    <w:tmpl w:val="41E8D9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F0579"/>
    <w:multiLevelType w:val="hybridMultilevel"/>
    <w:tmpl w:val="4448E60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5985574"/>
    <w:multiLevelType w:val="hybridMultilevel"/>
    <w:tmpl w:val="77A219D4"/>
    <w:lvl w:ilvl="0" w:tplc="45EE2BB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870293"/>
    <w:multiLevelType w:val="hybridMultilevel"/>
    <w:tmpl w:val="C76292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CB5586"/>
    <w:multiLevelType w:val="hybridMultilevel"/>
    <w:tmpl w:val="346444F4"/>
    <w:lvl w:ilvl="0" w:tplc="A20AF24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02E87"/>
    <w:multiLevelType w:val="hybridMultilevel"/>
    <w:tmpl w:val="10CC9E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828EC"/>
    <w:multiLevelType w:val="hybridMultilevel"/>
    <w:tmpl w:val="41E8D9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130837"/>
    <w:multiLevelType w:val="hybridMultilevel"/>
    <w:tmpl w:val="BCA0F7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B03FD4"/>
    <w:multiLevelType w:val="hybridMultilevel"/>
    <w:tmpl w:val="DAA2FB4E"/>
    <w:lvl w:ilvl="0" w:tplc="48BE20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101168"/>
    <w:multiLevelType w:val="hybridMultilevel"/>
    <w:tmpl w:val="F86CE5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04115F"/>
    <w:multiLevelType w:val="hybridMultilevel"/>
    <w:tmpl w:val="3E0EEC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381645"/>
    <w:multiLevelType w:val="hybridMultilevel"/>
    <w:tmpl w:val="00CA900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990BC2"/>
    <w:multiLevelType w:val="hybridMultilevel"/>
    <w:tmpl w:val="7FC29E8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4B5465"/>
    <w:multiLevelType w:val="multilevel"/>
    <w:tmpl w:val="E6E0DA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685D61"/>
    <w:multiLevelType w:val="hybridMultilevel"/>
    <w:tmpl w:val="41E8D9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211ADC"/>
    <w:multiLevelType w:val="multilevel"/>
    <w:tmpl w:val="E9C4B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B960128"/>
    <w:multiLevelType w:val="hybridMultilevel"/>
    <w:tmpl w:val="41E8D9D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D75CAF"/>
    <w:multiLevelType w:val="hybridMultilevel"/>
    <w:tmpl w:val="00343C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0A00E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274C91"/>
    <w:multiLevelType w:val="hybridMultilevel"/>
    <w:tmpl w:val="2248A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8D516D"/>
    <w:multiLevelType w:val="hybridMultilevel"/>
    <w:tmpl w:val="BD7E2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396F6B"/>
    <w:multiLevelType w:val="hybridMultilevel"/>
    <w:tmpl w:val="8E7CAF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6B43A5"/>
    <w:multiLevelType w:val="hybridMultilevel"/>
    <w:tmpl w:val="C37C01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0365D3"/>
    <w:multiLevelType w:val="hybridMultilevel"/>
    <w:tmpl w:val="2ADA5D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9242B2"/>
    <w:multiLevelType w:val="hybridMultilevel"/>
    <w:tmpl w:val="B0260F7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6B2944BD"/>
    <w:multiLevelType w:val="multilevel"/>
    <w:tmpl w:val="9934039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F8877F9"/>
    <w:multiLevelType w:val="hybridMultilevel"/>
    <w:tmpl w:val="C110040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760E59EA"/>
    <w:multiLevelType w:val="hybridMultilevel"/>
    <w:tmpl w:val="630427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05439130">
    <w:abstractNumId w:val="3"/>
  </w:num>
  <w:num w:numId="2" w16cid:durableId="1614552363">
    <w:abstractNumId w:val="0"/>
  </w:num>
  <w:num w:numId="3" w16cid:durableId="1387878417">
    <w:abstractNumId w:val="6"/>
  </w:num>
  <w:num w:numId="4" w16cid:durableId="1736931309">
    <w:abstractNumId w:val="7"/>
  </w:num>
  <w:num w:numId="5" w16cid:durableId="1174759178">
    <w:abstractNumId w:val="24"/>
  </w:num>
  <w:num w:numId="6" w16cid:durableId="845706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62873297">
    <w:abstractNumId w:val="11"/>
  </w:num>
  <w:num w:numId="8" w16cid:durableId="406534971">
    <w:abstractNumId w:val="14"/>
  </w:num>
  <w:num w:numId="9" w16cid:durableId="2112427889">
    <w:abstractNumId w:val="2"/>
  </w:num>
  <w:num w:numId="10" w16cid:durableId="358894030">
    <w:abstractNumId w:val="27"/>
  </w:num>
  <w:num w:numId="11" w16cid:durableId="1654988843">
    <w:abstractNumId w:val="25"/>
  </w:num>
  <w:num w:numId="12" w16cid:durableId="457455858">
    <w:abstractNumId w:val="28"/>
  </w:num>
  <w:num w:numId="13" w16cid:durableId="1609123573">
    <w:abstractNumId w:val="17"/>
  </w:num>
  <w:num w:numId="14" w16cid:durableId="2037464682">
    <w:abstractNumId w:val="15"/>
  </w:num>
  <w:num w:numId="15" w16cid:durableId="426928879">
    <w:abstractNumId w:val="26"/>
  </w:num>
  <w:num w:numId="16" w16cid:durableId="1019741659">
    <w:abstractNumId w:val="5"/>
  </w:num>
  <w:num w:numId="17" w16cid:durableId="1550456586">
    <w:abstractNumId w:val="8"/>
  </w:num>
  <w:num w:numId="18" w16cid:durableId="1782140358">
    <w:abstractNumId w:val="13"/>
  </w:num>
  <w:num w:numId="19" w16cid:durableId="1572696966">
    <w:abstractNumId w:val="4"/>
  </w:num>
  <w:num w:numId="20" w16cid:durableId="506945189">
    <w:abstractNumId w:val="23"/>
  </w:num>
  <w:num w:numId="21" w16cid:durableId="1060983632">
    <w:abstractNumId w:val="19"/>
  </w:num>
  <w:num w:numId="22" w16cid:durableId="1571622457">
    <w:abstractNumId w:val="12"/>
  </w:num>
  <w:num w:numId="23" w16cid:durableId="252469644">
    <w:abstractNumId w:val="22"/>
  </w:num>
  <w:num w:numId="24" w16cid:durableId="2052028659">
    <w:abstractNumId w:val="10"/>
  </w:num>
  <w:num w:numId="25" w16cid:durableId="1988822665">
    <w:abstractNumId w:val="21"/>
  </w:num>
  <w:num w:numId="26" w16cid:durableId="924535290">
    <w:abstractNumId w:val="20"/>
  </w:num>
  <w:num w:numId="27" w16cid:durableId="337659706">
    <w:abstractNumId w:val="1"/>
  </w:num>
  <w:num w:numId="28" w16cid:durableId="1336148626">
    <w:abstractNumId w:val="16"/>
  </w:num>
  <w:num w:numId="29" w16cid:durableId="733548279">
    <w:abstractNumId w:val="18"/>
  </w:num>
  <w:num w:numId="30" w16cid:durableId="150393054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86694064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73153760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FDA"/>
    <w:rsid w:val="000032E8"/>
    <w:rsid w:val="000113FD"/>
    <w:rsid w:val="00023BC2"/>
    <w:rsid w:val="000260FE"/>
    <w:rsid w:val="00054B52"/>
    <w:rsid w:val="00057A85"/>
    <w:rsid w:val="00091B1E"/>
    <w:rsid w:val="000B00E6"/>
    <w:rsid w:val="000C19EC"/>
    <w:rsid w:val="000D37B0"/>
    <w:rsid w:val="000D48CE"/>
    <w:rsid w:val="000E2F58"/>
    <w:rsid w:val="000E36B3"/>
    <w:rsid w:val="000F6AEB"/>
    <w:rsid w:val="00124AB5"/>
    <w:rsid w:val="00127368"/>
    <w:rsid w:val="001301DC"/>
    <w:rsid w:val="00171BCF"/>
    <w:rsid w:val="00174879"/>
    <w:rsid w:val="00192726"/>
    <w:rsid w:val="001C72F5"/>
    <w:rsid w:val="001D376A"/>
    <w:rsid w:val="001F366F"/>
    <w:rsid w:val="001F533A"/>
    <w:rsid w:val="00220169"/>
    <w:rsid w:val="00227B4D"/>
    <w:rsid w:val="00237883"/>
    <w:rsid w:val="00241DC2"/>
    <w:rsid w:val="0024760E"/>
    <w:rsid w:val="002A73BF"/>
    <w:rsid w:val="002B13F3"/>
    <w:rsid w:val="002C2801"/>
    <w:rsid w:val="002D3C35"/>
    <w:rsid w:val="002E4B9E"/>
    <w:rsid w:val="002F1593"/>
    <w:rsid w:val="003128AA"/>
    <w:rsid w:val="00313EC7"/>
    <w:rsid w:val="0032060E"/>
    <w:rsid w:val="003353E7"/>
    <w:rsid w:val="00381CFA"/>
    <w:rsid w:val="003A0731"/>
    <w:rsid w:val="003B4172"/>
    <w:rsid w:val="003C1890"/>
    <w:rsid w:val="003D68B7"/>
    <w:rsid w:val="003D78AE"/>
    <w:rsid w:val="003F181B"/>
    <w:rsid w:val="0044453A"/>
    <w:rsid w:val="00446DCC"/>
    <w:rsid w:val="00453E1A"/>
    <w:rsid w:val="00463645"/>
    <w:rsid w:val="00494E9D"/>
    <w:rsid w:val="004A0DC4"/>
    <w:rsid w:val="004A45FC"/>
    <w:rsid w:val="004A68FC"/>
    <w:rsid w:val="004B2D20"/>
    <w:rsid w:val="004B79FC"/>
    <w:rsid w:val="004D258B"/>
    <w:rsid w:val="004D6C82"/>
    <w:rsid w:val="004E1CC8"/>
    <w:rsid w:val="005013E7"/>
    <w:rsid w:val="0051077E"/>
    <w:rsid w:val="00523CF1"/>
    <w:rsid w:val="0055704E"/>
    <w:rsid w:val="00581494"/>
    <w:rsid w:val="0058442C"/>
    <w:rsid w:val="005A31F8"/>
    <w:rsid w:val="005B42B7"/>
    <w:rsid w:val="00602119"/>
    <w:rsid w:val="00637A23"/>
    <w:rsid w:val="00643820"/>
    <w:rsid w:val="00647D47"/>
    <w:rsid w:val="00650D1A"/>
    <w:rsid w:val="00650D5E"/>
    <w:rsid w:val="00660B31"/>
    <w:rsid w:val="00670AB1"/>
    <w:rsid w:val="00695ED2"/>
    <w:rsid w:val="006B2A7C"/>
    <w:rsid w:val="006B43F4"/>
    <w:rsid w:val="006C7B24"/>
    <w:rsid w:val="006E5F3D"/>
    <w:rsid w:val="00716E34"/>
    <w:rsid w:val="00736DF3"/>
    <w:rsid w:val="00753196"/>
    <w:rsid w:val="00794E0B"/>
    <w:rsid w:val="007A1B9D"/>
    <w:rsid w:val="007A1EA5"/>
    <w:rsid w:val="007B505F"/>
    <w:rsid w:val="007C0BF0"/>
    <w:rsid w:val="007D099D"/>
    <w:rsid w:val="007E445B"/>
    <w:rsid w:val="007F61B9"/>
    <w:rsid w:val="0081010A"/>
    <w:rsid w:val="00817922"/>
    <w:rsid w:val="0082148A"/>
    <w:rsid w:val="00822D14"/>
    <w:rsid w:val="008240D7"/>
    <w:rsid w:val="00832EA2"/>
    <w:rsid w:val="00840DEC"/>
    <w:rsid w:val="00853E09"/>
    <w:rsid w:val="00862A33"/>
    <w:rsid w:val="00864220"/>
    <w:rsid w:val="00871F10"/>
    <w:rsid w:val="00874617"/>
    <w:rsid w:val="00877952"/>
    <w:rsid w:val="00882958"/>
    <w:rsid w:val="0089078E"/>
    <w:rsid w:val="0089312B"/>
    <w:rsid w:val="008972E2"/>
    <w:rsid w:val="008A5F01"/>
    <w:rsid w:val="008E2D3D"/>
    <w:rsid w:val="008E54A2"/>
    <w:rsid w:val="00943123"/>
    <w:rsid w:val="00965F70"/>
    <w:rsid w:val="009773A5"/>
    <w:rsid w:val="00983A61"/>
    <w:rsid w:val="00985F41"/>
    <w:rsid w:val="009938D2"/>
    <w:rsid w:val="009A5D5A"/>
    <w:rsid w:val="009C0C04"/>
    <w:rsid w:val="009E1949"/>
    <w:rsid w:val="009E48BE"/>
    <w:rsid w:val="009F52F0"/>
    <w:rsid w:val="00A02FC2"/>
    <w:rsid w:val="00A04B36"/>
    <w:rsid w:val="00A429B1"/>
    <w:rsid w:val="00A95474"/>
    <w:rsid w:val="00AD5735"/>
    <w:rsid w:val="00AE339A"/>
    <w:rsid w:val="00AF274D"/>
    <w:rsid w:val="00AF7897"/>
    <w:rsid w:val="00B22CC5"/>
    <w:rsid w:val="00B353C8"/>
    <w:rsid w:val="00B717BB"/>
    <w:rsid w:val="00B93842"/>
    <w:rsid w:val="00B94720"/>
    <w:rsid w:val="00BA7528"/>
    <w:rsid w:val="00BF4FDA"/>
    <w:rsid w:val="00BF672F"/>
    <w:rsid w:val="00BF74F1"/>
    <w:rsid w:val="00C0152D"/>
    <w:rsid w:val="00C47197"/>
    <w:rsid w:val="00C57488"/>
    <w:rsid w:val="00CA4DCC"/>
    <w:rsid w:val="00CF7B43"/>
    <w:rsid w:val="00D56341"/>
    <w:rsid w:val="00D656B7"/>
    <w:rsid w:val="00D8346C"/>
    <w:rsid w:val="00D87CAA"/>
    <w:rsid w:val="00D9315E"/>
    <w:rsid w:val="00DA1A43"/>
    <w:rsid w:val="00DA3946"/>
    <w:rsid w:val="00DA6534"/>
    <w:rsid w:val="00DF24F7"/>
    <w:rsid w:val="00DF761D"/>
    <w:rsid w:val="00E02A69"/>
    <w:rsid w:val="00E07C7C"/>
    <w:rsid w:val="00E15F6D"/>
    <w:rsid w:val="00E472CD"/>
    <w:rsid w:val="00E517F8"/>
    <w:rsid w:val="00E529B5"/>
    <w:rsid w:val="00E64055"/>
    <w:rsid w:val="00EA2740"/>
    <w:rsid w:val="00EC47A8"/>
    <w:rsid w:val="00F31DFD"/>
    <w:rsid w:val="00F37701"/>
    <w:rsid w:val="00F47A64"/>
    <w:rsid w:val="00F53FD9"/>
    <w:rsid w:val="00F57394"/>
    <w:rsid w:val="00F76D35"/>
    <w:rsid w:val="00F8790D"/>
    <w:rsid w:val="00F9525D"/>
    <w:rsid w:val="00F959B6"/>
    <w:rsid w:val="00FA3039"/>
    <w:rsid w:val="00FC3059"/>
    <w:rsid w:val="00FD1C49"/>
    <w:rsid w:val="00FD5AB8"/>
    <w:rsid w:val="00FE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B7B76"/>
  <w15:chartTrackingRefBased/>
  <w15:docId w15:val="{DDBBD3BC-7B20-4E83-B3D6-615351922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43F4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C72F5"/>
    <w:pPr>
      <w:keepNext/>
      <w:suppressAutoHyphens/>
      <w:spacing w:before="240" w:after="60" w:line="240" w:lineRule="auto"/>
      <w:jc w:val="center"/>
      <w:outlineLvl w:val="1"/>
    </w:pPr>
    <w:rPr>
      <w:rFonts w:ascii="Calibri" w:eastAsia="Times New Roman" w:hAnsi="Calibri" w:cs="Times New Roman"/>
      <w:b/>
      <w:bCs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C72F5"/>
    <w:rPr>
      <w:rFonts w:ascii="Calibri" w:eastAsia="Times New Roman" w:hAnsi="Calibri" w:cs="Times New Roman"/>
      <w:b/>
      <w:bCs/>
      <w:iCs/>
      <w:sz w:val="24"/>
      <w:szCs w:val="28"/>
      <w:lang w:val="x-none" w:eastAsia="ar-SA"/>
    </w:rPr>
  </w:style>
  <w:style w:type="numbering" w:customStyle="1" w:styleId="Bezlisty1">
    <w:name w:val="Bez listy1"/>
    <w:next w:val="Bezlisty"/>
    <w:uiPriority w:val="99"/>
    <w:semiHidden/>
    <w:unhideWhenUsed/>
    <w:rsid w:val="001C72F5"/>
  </w:style>
  <w:style w:type="paragraph" w:styleId="Akapitzlist">
    <w:name w:val="List Paragraph"/>
    <w:basedOn w:val="Normalny"/>
    <w:uiPriority w:val="34"/>
    <w:qFormat/>
    <w:rsid w:val="001C72F5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C72F5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C72F5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Default">
    <w:name w:val="Default"/>
    <w:uiPriority w:val="99"/>
    <w:rsid w:val="001C72F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1C72F5"/>
    <w:pPr>
      <w:numPr>
        <w:numId w:val="2"/>
      </w:numPr>
      <w:spacing w:after="200" w:line="276" w:lineRule="auto"/>
      <w:contextualSpacing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72F5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72F5"/>
    <w:rPr>
      <w:rFonts w:ascii="Tahoma" w:eastAsia="Calibri" w:hAnsi="Tahoma" w:cs="Times New Roman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1C72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1C72F5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1C72F5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table" w:styleId="Tabela-Siatka">
    <w:name w:val="Table Grid"/>
    <w:basedOn w:val="Standardowy"/>
    <w:uiPriority w:val="59"/>
    <w:rsid w:val="001C72F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uiPriority w:val="22"/>
    <w:qFormat/>
    <w:rsid w:val="001C72F5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C72F5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C72F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C72F5"/>
    <w:rPr>
      <w:vertAlign w:val="superscript"/>
    </w:rPr>
  </w:style>
  <w:style w:type="numbering" w:customStyle="1" w:styleId="Bezlisty11">
    <w:name w:val="Bez listy11"/>
    <w:next w:val="Bezlisty"/>
    <w:uiPriority w:val="99"/>
    <w:semiHidden/>
    <w:unhideWhenUsed/>
    <w:rsid w:val="001C72F5"/>
  </w:style>
  <w:style w:type="table" w:customStyle="1" w:styleId="Tabela-Siatka1">
    <w:name w:val="Tabela - Siatka1"/>
    <w:basedOn w:val="Standardowy"/>
    <w:next w:val="Tabela-Siatka"/>
    <w:uiPriority w:val="59"/>
    <w:rsid w:val="001C72F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0">
    <w:name w:val="default"/>
    <w:basedOn w:val="Normalny"/>
    <w:rsid w:val="001C7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67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f8721d-4d51-40f6-a93f-9a32b41db9eb" xsi:nil="true"/>
    <lcf76f155ced4ddcb4097134ff3c332f xmlns="9978747c-89b5-411d-baed-d8e0fbb085a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D54A45843FCA40881F489C12432238" ma:contentTypeVersion="11" ma:contentTypeDescription="Utwórz nowy dokument." ma:contentTypeScope="" ma:versionID="e040a6ef788db2248e36dd5b8bc05670">
  <xsd:schema xmlns:xsd="http://www.w3.org/2001/XMLSchema" xmlns:xs="http://www.w3.org/2001/XMLSchema" xmlns:p="http://schemas.microsoft.com/office/2006/metadata/properties" xmlns:ns2="9978747c-89b5-411d-baed-d8e0fbb085a8" xmlns:ns3="2bf8721d-4d51-40f6-a93f-9a32b41db9eb" targetNamespace="http://schemas.microsoft.com/office/2006/metadata/properties" ma:root="true" ma:fieldsID="ff0ab4502cf126d00c9578b0dee567de" ns2:_="" ns3:_="">
    <xsd:import namespace="9978747c-89b5-411d-baed-d8e0fbb085a8"/>
    <xsd:import namespace="2bf8721d-4d51-40f6-a93f-9a32b41db9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8747c-89b5-411d-baed-d8e0fbb08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8721d-4d51-40f6-a93f-9a32b41db9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867c01b-4280-4576-b69e-576cc809e1fc}" ma:internalName="TaxCatchAll" ma:showField="CatchAllData" ma:web="2bf8721d-4d51-40f6-a93f-9a32b41db9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369A8-CDE5-4E9B-B311-7EA53692F9C6}">
  <ds:schemaRefs>
    <ds:schemaRef ds:uri="http://schemas.microsoft.com/office/2006/metadata/properties"/>
    <ds:schemaRef ds:uri="http://schemas.microsoft.com/office/infopath/2007/PartnerControls"/>
    <ds:schemaRef ds:uri="2bf8721d-4d51-40f6-a93f-9a32b41db9eb"/>
    <ds:schemaRef ds:uri="9978747c-89b5-411d-baed-d8e0fbb085a8"/>
  </ds:schemaRefs>
</ds:datastoreItem>
</file>

<file path=customXml/itemProps2.xml><?xml version="1.0" encoding="utf-8"?>
<ds:datastoreItem xmlns:ds="http://schemas.openxmlformats.org/officeDocument/2006/customXml" ds:itemID="{F8AF0D11-42D9-4370-92F3-292314FF02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1815A4-D077-4E0D-AE10-6F88EC850B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8747c-89b5-411d-baed-d8e0fbb085a8"/>
    <ds:schemaRef ds:uri="2bf8721d-4d51-40f6-a93f-9a32b41db9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31</Pages>
  <Words>10483</Words>
  <Characters>62900</Characters>
  <Application>Microsoft Office Word</Application>
  <DocSecurity>0</DocSecurity>
  <Lines>524</Lines>
  <Paragraphs>146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Waszczuk</dc:creator>
  <cp:keywords/>
  <dc:description/>
  <cp:lastModifiedBy>Joanna Waszczuk</cp:lastModifiedBy>
  <cp:revision>3</cp:revision>
  <cp:lastPrinted>2024-04-19T10:39:00Z</cp:lastPrinted>
  <dcterms:created xsi:type="dcterms:W3CDTF">2026-04-23T15:02:00Z</dcterms:created>
  <dcterms:modified xsi:type="dcterms:W3CDTF">2026-04-27T19:10:00Z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0x01010031D54A45843FCA40881F489C12432238</vt:lpwstr>
  </property>
</Properties>
</file>