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2F88" w14:textId="2C6CDFF7" w:rsidR="00646988" w:rsidRPr="00646988" w:rsidRDefault="008A3265" w:rsidP="00B556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B5561B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EA6E01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0071A91E" w14:textId="02B6DFA1" w:rsidR="00646988" w:rsidRPr="00646988" w:rsidRDefault="00B5561B" w:rsidP="00B556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646988"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Senatu </w:t>
      </w:r>
      <w:r w:rsidR="0055792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07649">
        <w:rPr>
          <w:rFonts w:ascii="Times New Roman" w:eastAsia="Calibri" w:hAnsi="Times New Roman" w:cs="Times New Roman"/>
          <w:b/>
          <w:sz w:val="24"/>
          <w:szCs w:val="24"/>
        </w:rPr>
        <w:t>Akademii Bialskiej im.</w:t>
      </w:r>
      <w:r w:rsidR="00646988"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Jana Pawła II </w:t>
      </w:r>
      <w:r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3C7983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EA6E01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="00375B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czerwca</w:t>
      </w:r>
      <w:r w:rsidR="00375B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A3265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EA6E01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646988"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23718D7C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4DA09E" w14:textId="627D2A1D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 xml:space="preserve">wprowadzenia tekstu jednolitego </w:t>
      </w:r>
      <w:r w:rsidR="00C77AFF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C77AFF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</w:t>
      </w:r>
      <w:r w:rsidR="00EA6E01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EA6E01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B17B92E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82811E5" w14:textId="2C2D333F" w:rsidR="00A07649" w:rsidRPr="00A07649" w:rsidRDefault="000166A6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70, ust. 1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20 lipca 2018 r. Prawo o szkolnict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 wyższym i nauce (Dz. U. 202</w:t>
      </w:r>
      <w:r w:rsidR="003E01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57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3E0182">
        <w:rPr>
          <w:rFonts w:ascii="Times New Roman" w:eastAsia="Times New Roman" w:hAnsi="Times New Roman" w:cs="Times New Roman"/>
          <w:sz w:val="24"/>
          <w:szCs w:val="24"/>
          <w:lang w:eastAsia="pl-PL"/>
        </w:rPr>
        <w:t>1571</w:t>
      </w:r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</w:t>
      </w:r>
      <w:proofErr w:type="spellStart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uchwala 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14436585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89A654C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§1</w:t>
      </w:r>
    </w:p>
    <w:p w14:paraId="562D0779" w14:textId="76C577BE" w:rsidR="00802EA1" w:rsidRPr="00034E06" w:rsidRDefault="00034E06" w:rsidP="00034E0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4E06">
        <w:rPr>
          <w:rFonts w:ascii="Times New Roman" w:eastAsia="Calibri" w:hAnsi="Times New Roman" w:cs="Times New Roman"/>
          <w:sz w:val="24"/>
          <w:szCs w:val="24"/>
        </w:rPr>
        <w:t xml:space="preserve">Senat Akademii Bialskiej im. Jana Pawła II uchwala warunki, tryb oraz terminy rekrutacji </w:t>
      </w:r>
      <w:r w:rsidR="00B538D9">
        <w:rPr>
          <w:rFonts w:ascii="Times New Roman" w:eastAsia="Calibri" w:hAnsi="Times New Roman" w:cs="Times New Roman"/>
          <w:sz w:val="24"/>
          <w:szCs w:val="24"/>
        </w:rPr>
        <w:br/>
      </w:r>
      <w:r w:rsidRPr="00034E06">
        <w:rPr>
          <w:rFonts w:ascii="Times New Roman" w:eastAsia="Calibri" w:hAnsi="Times New Roman" w:cs="Times New Roman"/>
          <w:sz w:val="24"/>
          <w:szCs w:val="24"/>
        </w:rPr>
        <w:t>na studia w Akademii Bialskiej im. Jana Pawła II w roku akademickim 202</w:t>
      </w:r>
      <w:r w:rsidR="00EA6E01">
        <w:rPr>
          <w:rFonts w:ascii="Times New Roman" w:eastAsia="Calibri" w:hAnsi="Times New Roman" w:cs="Times New Roman"/>
          <w:sz w:val="24"/>
          <w:szCs w:val="24"/>
        </w:rPr>
        <w:t>7</w:t>
      </w:r>
      <w:r w:rsidRPr="00034E06">
        <w:rPr>
          <w:rFonts w:ascii="Times New Roman" w:eastAsia="Calibri" w:hAnsi="Times New Roman" w:cs="Times New Roman"/>
          <w:sz w:val="24"/>
          <w:szCs w:val="24"/>
        </w:rPr>
        <w:t>/202</w:t>
      </w:r>
      <w:r w:rsidR="00EA6E01">
        <w:rPr>
          <w:rFonts w:ascii="Times New Roman" w:eastAsia="Calibri" w:hAnsi="Times New Roman" w:cs="Times New Roman"/>
          <w:sz w:val="24"/>
          <w:szCs w:val="24"/>
        </w:rPr>
        <w:t>8</w:t>
      </w:r>
      <w:r w:rsidRPr="00034E06">
        <w:rPr>
          <w:rFonts w:ascii="Times New Roman" w:eastAsia="Calibri" w:hAnsi="Times New Roman" w:cs="Times New Roman"/>
          <w:sz w:val="24"/>
          <w:szCs w:val="24"/>
        </w:rPr>
        <w:t xml:space="preserve"> w treści jak w załączniku do niniejszej uchwały.</w:t>
      </w:r>
    </w:p>
    <w:p w14:paraId="18849855" w14:textId="77777777" w:rsidR="00A3366C" w:rsidRDefault="00A3366C" w:rsidP="00A3366C">
      <w:pPr>
        <w:spacing w:after="0" w:line="276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1D4B385" w14:textId="77777777" w:rsidR="00646988" w:rsidRPr="00646988" w:rsidRDefault="00646988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47F7C976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F88D09" w14:textId="7B8D1FA3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Tekst jednolity stanowi </w:t>
      </w:r>
      <w:r w:rsidR="00557924">
        <w:rPr>
          <w:rFonts w:ascii="Times New Roman" w:eastAsia="Calibri" w:hAnsi="Times New Roman" w:cs="Times New Roman"/>
          <w:sz w:val="24"/>
          <w:szCs w:val="24"/>
        </w:rPr>
        <w:t>z</w:t>
      </w:r>
      <w:r w:rsidRPr="00646988">
        <w:rPr>
          <w:rFonts w:ascii="Times New Roman" w:eastAsia="Calibri" w:hAnsi="Times New Roman" w:cs="Times New Roman"/>
          <w:sz w:val="24"/>
          <w:szCs w:val="24"/>
        </w:rPr>
        <w:t>ałącznik do uchwały.</w:t>
      </w:r>
    </w:p>
    <w:p w14:paraId="65474B96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2BB7F8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573D964F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BC4038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0F8974A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BD09792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4C4AFA" w14:textId="77777777" w:rsidR="00557924" w:rsidRPr="00CF54F8" w:rsidRDefault="00557924" w:rsidP="00557924">
      <w:pPr>
        <w:spacing w:after="0" w:line="240" w:lineRule="auto"/>
        <w:ind w:left="2130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CF54F8">
        <w:rPr>
          <w:rFonts w:ascii="Times New Roman" w:eastAsia="Calibri" w:hAnsi="Times New Roman" w:cs="Times New Roman"/>
          <w:b/>
          <w:sz w:val="24"/>
          <w:szCs w:val="24"/>
        </w:rPr>
        <w:t>Nitychoruk</w:t>
      </w:r>
      <w:proofErr w:type="spellEnd"/>
    </w:p>
    <w:p w14:paraId="3BE5520E" w14:textId="77777777" w:rsidR="00557924" w:rsidRPr="00CF54F8" w:rsidRDefault="00557924" w:rsidP="00557924">
      <w:pPr>
        <w:spacing w:after="0" w:line="240" w:lineRule="auto"/>
        <w:ind w:left="2132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6789B8E0" w14:textId="77777777" w:rsidR="00557924" w:rsidRDefault="00557924" w:rsidP="00557924">
      <w:pPr>
        <w:spacing w:after="0" w:line="240" w:lineRule="auto"/>
        <w:ind w:left="2132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298668C1" w14:textId="77777777" w:rsidR="00557924" w:rsidRDefault="00557924" w:rsidP="00557924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53A3E3" w14:textId="77777777" w:rsidR="00A07649" w:rsidRDefault="00A07649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C33DB0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227D73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6338FED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55792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4E06"/>
    <w:rsid w:val="000B2852"/>
    <w:rsid w:val="000C261F"/>
    <w:rsid w:val="001A7E58"/>
    <w:rsid w:val="00286266"/>
    <w:rsid w:val="002E4265"/>
    <w:rsid w:val="0031189F"/>
    <w:rsid w:val="00375BE5"/>
    <w:rsid w:val="003C7983"/>
    <w:rsid w:val="003E0182"/>
    <w:rsid w:val="0041336B"/>
    <w:rsid w:val="00433C6F"/>
    <w:rsid w:val="004358F5"/>
    <w:rsid w:val="004B3541"/>
    <w:rsid w:val="00557924"/>
    <w:rsid w:val="005B0ED1"/>
    <w:rsid w:val="00627039"/>
    <w:rsid w:val="00646988"/>
    <w:rsid w:val="00675102"/>
    <w:rsid w:val="006A5063"/>
    <w:rsid w:val="006B757E"/>
    <w:rsid w:val="006C5E14"/>
    <w:rsid w:val="007455E5"/>
    <w:rsid w:val="00802EA1"/>
    <w:rsid w:val="00833F5F"/>
    <w:rsid w:val="00857DC0"/>
    <w:rsid w:val="008A3265"/>
    <w:rsid w:val="009D607C"/>
    <w:rsid w:val="00A07649"/>
    <w:rsid w:val="00A256A7"/>
    <w:rsid w:val="00A32E50"/>
    <w:rsid w:val="00A3366C"/>
    <w:rsid w:val="00AD7534"/>
    <w:rsid w:val="00B538D9"/>
    <w:rsid w:val="00B5561B"/>
    <w:rsid w:val="00BC4C78"/>
    <w:rsid w:val="00BF7387"/>
    <w:rsid w:val="00C579F0"/>
    <w:rsid w:val="00C65981"/>
    <w:rsid w:val="00C77AFF"/>
    <w:rsid w:val="00D403ED"/>
    <w:rsid w:val="00D72F8E"/>
    <w:rsid w:val="00D743C4"/>
    <w:rsid w:val="00DC19EF"/>
    <w:rsid w:val="00E3342C"/>
    <w:rsid w:val="00E34B4D"/>
    <w:rsid w:val="00EA6E01"/>
    <w:rsid w:val="00EB4541"/>
    <w:rsid w:val="00ED12EA"/>
    <w:rsid w:val="00E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94AB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10</cp:revision>
  <cp:lastPrinted>2026-06-10T10:04:00Z</cp:lastPrinted>
  <dcterms:created xsi:type="dcterms:W3CDTF">2025-06-25T10:15:00Z</dcterms:created>
  <dcterms:modified xsi:type="dcterms:W3CDTF">2026-06-10T10:04:00Z</dcterms:modified>
</cp:coreProperties>
</file>