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D2867" w14:textId="1BCDCFF5" w:rsidR="00D925D6" w:rsidRPr="00D925D6" w:rsidRDefault="00D925D6" w:rsidP="00D925D6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D925D6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Załącznik do uchwały senatu nr 3/2026</w:t>
      </w:r>
      <w:r w:rsidRPr="00D925D6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br/>
        <w:t>z dnia 15 stycznia 2026 roku</w:t>
      </w:r>
    </w:p>
    <w:p w14:paraId="56C755E5" w14:textId="27BEC197" w:rsidR="00D925D6" w:rsidRPr="00D925D6" w:rsidRDefault="00D925D6" w:rsidP="00D925D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D925D6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w sprawie przyjęcia strategii rozwoju Akademii Bialskiej im. Jana Pawła II</w:t>
      </w:r>
      <w:r w:rsidRPr="00D925D6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br/>
        <w:t>na lata 2026-2029 wraz z misją uczelni</w:t>
      </w:r>
    </w:p>
    <w:p w14:paraId="6021978D" w14:textId="4F1AEB72" w:rsidR="00875590" w:rsidRPr="00875590" w:rsidRDefault="00875590" w:rsidP="00875590">
      <w:pPr>
        <w:spacing w:after="100" w:afterAutospacing="1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Misja Uczelni </w:t>
      </w:r>
    </w:p>
    <w:p w14:paraId="03BFEA39" w14:textId="562C8569" w:rsidR="00DF6F07" w:rsidRDefault="00875590" w:rsidP="0088078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Akademia Bialska im. Jana Pawła II</w:t>
      </w:r>
      <w:r w:rsidRP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nawiązując do tradycji powstałej w 1628 r. Akademii Bialskiej</w:t>
      </w:r>
      <w:r w:rsidR="0033352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będącej wówczas filią Akademii Krakowskiej</w:t>
      </w:r>
      <w:r w:rsid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0797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nowoczesną </w:t>
      </w:r>
      <w:r w:rsidRP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uczelnią 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wyższą. </w:t>
      </w:r>
      <w:r w:rsidRPr="00E312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Misją Akademii Bialskiej jest kształcenie młodzieży na wysokim poziomie jakościowym na studiach I, II stopnia oraz jednolitych studiach magisterskich</w:t>
      </w:r>
      <w:r w:rsidR="00E3128F" w:rsidRPr="00E312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wydziałach: Wydziale Nauk o Zdrowiu, Wydziale Nauk Ekonomicznych, Wydziale Nauk Technicznych </w:t>
      </w:r>
      <w:r w:rsidR="007E5F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E3128F" w:rsidRPr="00E312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Wydziale Nauk Społecznych i Humanistycznych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04F4B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prowadzenie badań naukowych, </w:t>
      </w:r>
      <w:r w:rsidR="007E5F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działań na rzecz rozwoju miasta i regionu. </w:t>
      </w:r>
    </w:p>
    <w:p w14:paraId="4E6AB406" w14:textId="176917E9" w:rsidR="00DF6F07" w:rsidRDefault="000F0797" w:rsidP="0088078E">
      <w:pPr>
        <w:pStyle w:val="Tekstkomentarza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F0797">
        <w:rPr>
          <w:rFonts w:ascii="Times New Roman" w:hAnsi="Times New Roman" w:cs="Times New Roman"/>
          <w:sz w:val="24"/>
          <w:szCs w:val="24"/>
        </w:rPr>
        <w:t>Akademia Bialska im. Jana Pawła II, inspirowana wartościami swojego Patrona, łączy tradycję akademicką z odpowiedzialnością za rozwój człowieka i regionu</w:t>
      </w:r>
      <w:r>
        <w:rPr>
          <w:rFonts w:ascii="Times New Roman" w:hAnsi="Times New Roman" w:cs="Times New Roman"/>
          <w:sz w:val="24"/>
          <w:szCs w:val="24"/>
        </w:rPr>
        <w:t>, co przejawia się poprzez</w:t>
      </w:r>
      <w:r w:rsidR="00E312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umacnianie więzi międzyludzkich, </w:t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działania integracyjne, inicjowanie dialogu społecznego </w:t>
      </w:r>
      <w:r w:rsidR="00A326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wychodzenie naprzeciw potrzebom regionu nie tylko w formie wszechstronnego kształcenia praktycznego</w:t>
      </w:r>
      <w:r w:rsidR="007E5F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ale również poprzez organizowanie konferencji, wykładów, spotkań. </w:t>
      </w:r>
      <w:r w:rsidRPr="000F0797">
        <w:rPr>
          <w:rFonts w:ascii="Times New Roman" w:hAnsi="Times New Roman" w:cs="Times New Roman"/>
          <w:sz w:val="24"/>
          <w:szCs w:val="24"/>
        </w:rPr>
        <w:t>Uczelnia pełni rolę regionalnego centrum edukacyjnego i kulturotwórczego, otwartego na wszystkie grupy wiekowe i środowiska społeczne</w:t>
      </w:r>
      <w:r w:rsidR="00204F4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od dzieci skupionych w u</w:t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niwersytecie dziecięcym, przez uczniów dwóch liceów ogólnokształcących, studentów 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wudziestu ośmiu</w:t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kierunków studiów, słuchaczy studiów podyplomowych, po Uniwersytet trzeciego wieku.</w:t>
      </w:r>
      <w:r w:rsidR="00DF6F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6E89309B" w14:textId="51859BF1" w:rsidR="00875590" w:rsidRDefault="000F0797" w:rsidP="0088078E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  <w:r w:rsidRPr="000F0797">
        <w:rPr>
          <w:rFonts w:ascii="Times New Roman" w:hAnsi="Times New Roman" w:cs="Times New Roman"/>
          <w:sz w:val="24"/>
          <w:szCs w:val="24"/>
        </w:rPr>
        <w:t>Poprzez dostępne i praktyczne kształcenie Akademia Bialska przeciwdziała odpływowi młodych ludzi, wspiera rozwój zawodowy mieszkańców i przyczynia się do wzmocnienia spójności społecznej regionu.</w:t>
      </w:r>
    </w:p>
    <w:p w14:paraId="4318DCF5" w14:textId="5114137D" w:rsidR="00D925D6" w:rsidRPr="003F3C07" w:rsidRDefault="00875590" w:rsidP="003F3C0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     </w:t>
      </w:r>
    </w:p>
    <w:p w14:paraId="32E08252" w14:textId="1A85B0D3" w:rsidR="00875590" w:rsidRPr="00875590" w:rsidRDefault="003F3C07" w:rsidP="00AF02BC">
      <w:pPr>
        <w:spacing w:after="100" w:afterAutospacing="1" w:line="60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</w:t>
      </w:r>
      <w:r w:rsidR="00875590" w:rsidRPr="0087559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trategia rozwoju</w:t>
      </w:r>
      <w:r w:rsidR="0016327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na lata 20</w:t>
      </w:r>
      <w:r w:rsidR="002C240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26-2029</w:t>
      </w:r>
    </w:p>
    <w:p w14:paraId="5FE3ADB5" w14:textId="2C8419DC" w:rsidR="00875590" w:rsidRPr="00875590" w:rsidRDefault="00875590" w:rsidP="003F3C07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Akademia Bialska im. Jana Pawła II jest publiczną uczelnią zawodową, która prowadzi kształcenie na studiach o profilu praktycznym.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Uczelnia została utworzona w 2000 r. </w:t>
      </w:r>
      <w:r w:rsidR="00A326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jako Państwowa Wyższa Szkoła Zawodowa, a w 2023 r. zmieniła nazwę na obecną. </w:t>
      </w:r>
      <w:r w:rsidR="00B365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Od początku zadaniem Akademii Bialskiej było 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prowadzenie kształcenia uwzględniającego potrzeby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otoczenia społeczno-gospodarczego, co zostało podkreślon</w:t>
      </w:r>
      <w:r w:rsidR="00204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 </w:t>
      </w:r>
      <w:r w:rsidR="00896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204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przez Ministerstwo 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Nauki</w:t>
      </w:r>
      <w:r w:rsidR="00204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Szkolnictwa Wyższego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Ustawie 2.0, wyznaczając tym samym kierunki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rozwoju Uczelni na kolejne lata.</w:t>
      </w:r>
    </w:p>
    <w:p w14:paraId="3C8BF1EA" w14:textId="2BE17CB2" w:rsidR="00875590" w:rsidRPr="00875590" w:rsidRDefault="00875590" w:rsidP="0087559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Świadomi oczekiwań jakie ma młodzież z terenu Polski wschodniej oraz pełni zrozumienia dla potrzeb, które wyrażane są przez społeczność lokalną, wyznaczamy następujące cele strategiczne służące rozwojowi Uczelni:</w:t>
      </w:r>
    </w:p>
    <w:p w14:paraId="5FCC6CD5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kształcenie studentów oparte na praktyce i badaniach naukowych;</w:t>
      </w:r>
    </w:p>
    <w:p w14:paraId="40780484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inwestycja w rozwój naukowy kadry dydaktycznej;</w:t>
      </w:r>
    </w:p>
    <w:p w14:paraId="57520D53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realizacja oczekiwań i potrzeb otoczenia społeczno-gospodarczego w zakresie kształcenia;</w:t>
      </w:r>
    </w:p>
    <w:p w14:paraId="01D60D09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usprawnianie zarządzania uczelnią;</w:t>
      </w:r>
    </w:p>
    <w:p w14:paraId="0BBECA9E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promowanie postaw proekologicznych;</w:t>
      </w:r>
    </w:p>
    <w:p w14:paraId="316FD9A8" w14:textId="77777777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 każdego z celów strategicznych planowane są następujące działania:</w:t>
      </w:r>
    </w:p>
    <w:p w14:paraId="2AFDCCBA" w14:textId="77777777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Kształcenie studentów oparte na praktyce i badaniach naukowych</w:t>
      </w:r>
    </w:p>
    <w:p w14:paraId="65A3C9D5" w14:textId="2C445984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studentów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kreatywnych, pewnych swoich możliwości obywateli, którzy będą mieli wpływ na rozwój społeczeństwa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w wymiarze lokalnym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 globalnym.</w:t>
      </w:r>
    </w:p>
    <w:p w14:paraId="5782D2CC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Wspieranie edukacji podyplomowej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i kształcenia ustawicznego.</w:t>
      </w:r>
    </w:p>
    <w:p w14:paraId="50DDB92B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Zwiększanie kompetencji studentów poprzez ich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aktywny udział w projektach badawczych, społecznych i edukacyjnych.</w:t>
      </w:r>
    </w:p>
    <w:p w14:paraId="65159763" w14:textId="552AEB0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Dalsza integracja programów studiów z praktyką.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Zaopatrzenie absolwentów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 wiedzę akademicką, umiejętności interdyscyplinarne i kompetencje zawodowe odpowiadające wymaganiom i wyzwaniom rynku pracy.</w:t>
      </w:r>
    </w:p>
    <w:p w14:paraId="085D98F8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Doskonalenie jakości kształcenia na istniejących kierunkach studiów i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tworzenie nowej oferty edukacyjnej odpowiadającej aktualnym potrzebom rynku pracy.</w:t>
      </w:r>
    </w:p>
    <w:p w14:paraId="09C21A12" w14:textId="19855CC3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Otwarcie nowych specjalności i kierunków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związanych z dbałością o środowisko naturalne.</w:t>
      </w:r>
    </w:p>
    <w:p w14:paraId="766ECBF3" w14:textId="6A874FB8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Umożliwienie personalizacji kształcenia poprzez dostosowanie edukacji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do indywidualnych potrzeb oraz rozwijanie pasji i talentów.</w:t>
      </w:r>
    </w:p>
    <w:p w14:paraId="139317F3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Pobudzanie studentów do rozwoju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ich indywidualnych zdolności.</w:t>
      </w:r>
    </w:p>
    <w:p w14:paraId="0D0A83B2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zaangażowania studentów poprzez system stypendialny.</w:t>
      </w:r>
    </w:p>
    <w:p w14:paraId="676B02E7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Umiędzynarodowienie kształcenia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poprzez stworzenie możliwości zdobywania wiedzy w uczelniach zagranicznych.</w:t>
      </w:r>
    </w:p>
    <w:p w14:paraId="0F5B3D73" w14:textId="640A406D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Pozyskiwanie kandydatów na studia z zagranicy,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ze szczególnym nastawieniem </w:t>
      </w:r>
      <w:r w:rsidR="006F3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0F07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Polonię.</w:t>
      </w:r>
    </w:p>
    <w:p w14:paraId="3A511CF9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Powiększenie oferty edukacyjnej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studia w języku angielskim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, ale również stworzenie możliwości studiowania dla obcokrajowców w języku polskim organizując im naukę języka.</w:t>
      </w:r>
    </w:p>
    <w:p w14:paraId="54D15F23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Przygotowywanie studentów do rozwoju ich karier poza regionem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poprzez szerszą implementację programów ERASMUS+, funduszy norweskich i innych.</w:t>
      </w:r>
    </w:p>
    <w:p w14:paraId="7F3BA404" w14:textId="785675BA" w:rsidR="00875590" w:rsidRPr="00875590" w:rsidRDefault="00DF6F07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07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Utrzymanie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75590"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„dodatku dydaktycznego”</w:t>
      </w:r>
      <w:r w:rsidR="00875590"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motywującego zaangażowanie kadry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75590"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 prowadzenie zajęć na bardzo wysokim poziomie.</w:t>
      </w:r>
    </w:p>
    <w:p w14:paraId="2E1039A5" w14:textId="48790FB0" w:rsidR="00875590" w:rsidRPr="00875590" w:rsidRDefault="00DF6F07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0797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75590"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programu </w:t>
      </w:r>
      <w:r w:rsidR="00875590"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„super belfer” podnoszącego potencjał dydaktyczny pracowników</w:t>
      </w:r>
      <w:r w:rsidR="00875590"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i tworzącego więź na linii uczeń - mistrz.</w:t>
      </w:r>
    </w:p>
    <w:p w14:paraId="5A8CCB69" w14:textId="1F67B56B" w:rsidR="00D925D6" w:rsidRPr="00D925D6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Wsparcie osób </w:t>
      </w:r>
      <w:r w:rsidR="00204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niepełnosprawnościami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poprzez dostosowanie dydaktyki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 infrastruktury Uczelni.</w:t>
      </w:r>
    </w:p>
    <w:p w14:paraId="369A7C28" w14:textId="43A636B0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Inwestycja w rozwój naukowy kadry</w:t>
      </w:r>
    </w:p>
    <w:p w14:paraId="5F99EA37" w14:textId="77777777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Dążenie do doskonałości w dydaktyce poprzez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rozwój w badaniach naukowych polegających na poprawie efektywności i jakości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z wykorzystaniem mechanizmów wynagradzania.</w:t>
      </w:r>
    </w:p>
    <w:p w14:paraId="2EBB1819" w14:textId="25A27AC7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Stworzenie ścieżek rozwoju kariery oraz warunków rozwoju naukowego </w:t>
      </w:r>
      <w:r w:rsidR="006F3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najbardziej utalentowanych pracowników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w powiązaniu z istniejącym systemem stypendiów naukowych.</w:t>
      </w:r>
    </w:p>
    <w:p w14:paraId="5A9841EF" w14:textId="654CF98F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Wsparcie kreatywności pracowników i zapewnienie im możliwości rozwoju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 realizacji działań w zakresie badawczo-dydaktycznym w oparciu o nowoczesne zaplecze szkoleniowe i infrastrukturę badawczą.</w:t>
      </w:r>
    </w:p>
    <w:p w14:paraId="1E265946" w14:textId="550ED7E9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Przyciąganie pracowników gwarantujących najwyższą jakość kształcenia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 możliwość edukowania wysokokwalifikowanych kadr w centrach badawczych.</w:t>
      </w:r>
    </w:p>
    <w:p w14:paraId="403B980A" w14:textId="77777777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Promocja osiągnięć naukowych,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zwiększenie ich wpływu na rozwój innowacyjności oraz komercjalizację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wyników badań.</w:t>
      </w:r>
    </w:p>
    <w:p w14:paraId="65151192" w14:textId="5409E1FF" w:rsidR="00875590" w:rsidRPr="006F3E7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Rozwój Uczelni polegający na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pozyskiwaniu do współpracy naukowców </w:t>
      </w:r>
      <w:r w:rsidR="006F3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dydaktyków rozpoznawalnych międzynarodowo.</w:t>
      </w:r>
    </w:p>
    <w:p w14:paraId="744FEA33" w14:textId="77777777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Realizacja oczekiwań i potrzeb otoczenia społeczno-gospodarczego</w:t>
      </w:r>
    </w:p>
    <w:p w14:paraId="38D89067" w14:textId="77777777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Zwiększanie możliwości w obszarze edukacji, badań naukowych i komercjalizacji wyników badań poprzez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rozwijanie współpracy krajowej i międzynarodowej.</w:t>
      </w:r>
    </w:p>
    <w:p w14:paraId="67288C38" w14:textId="77777777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Wzmacnianie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relacji z politykami, samorządem i przedsiębiorcami oraz związkami i organizacjami pożytku publicznego,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aby wzmocnić postrzeganie Uczelni jako jednostki wiodącej, o ugruntowanej i stabilnej pozycji.</w:t>
      </w:r>
    </w:p>
    <w:p w14:paraId="19982127" w14:textId="77777777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Partycypacja w realizacji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ambitnych projektów lokalnych.</w:t>
      </w:r>
    </w:p>
    <w:p w14:paraId="7C3CA2B7" w14:textId="1A2FCBD4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Wspieranie studentów w zatrudnianiu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poprzez podpisywanie umów i porozumień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z pracodawcami.</w:t>
      </w:r>
    </w:p>
    <w:p w14:paraId="3D3B469C" w14:textId="77777777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Podpisanie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porozumień o współpracy w zakresie działalności naukowej, badawczej, produkcyjnej i dydaktycznej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z krajowymi i zagranicznymi podmiotami otoczenia społeczno-gospodarczego.</w:t>
      </w:r>
    </w:p>
    <w:p w14:paraId="26109987" w14:textId="77777777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Usprawnianie zarządzania uczelnią</w:t>
      </w:r>
    </w:p>
    <w:p w14:paraId="65DE9520" w14:textId="36AB55D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Zwiększanie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efektywności kształcenia i usuwanie barier w osiągnięciu celów </w:t>
      </w:r>
      <w:r w:rsidR="006F3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aspiracji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w byciu wiodącą Uczelnią zawodową w Polsce.</w:t>
      </w:r>
    </w:p>
    <w:p w14:paraId="270BD899" w14:textId="7777777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Rozwój oparty na silnych stronach, kreowanie marki Uczelni –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osiąganie ambitnych celów strategicznych</w:t>
      </w:r>
    </w:p>
    <w:p w14:paraId="0C81359C" w14:textId="7777777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Identyfikacja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potencjalnych obszarów inwestycyjnych.</w:t>
      </w:r>
    </w:p>
    <w:p w14:paraId="53F254D9" w14:textId="7777777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Utrzymanie długoterminowej stabilności finansowej.</w:t>
      </w:r>
    </w:p>
    <w:p w14:paraId="12ADE4FF" w14:textId="3A6006B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Wzrost efektywności zarządzania Uczelnią</w:t>
      </w:r>
      <w:r w:rsidR="00204F4B">
        <w:rPr>
          <w:rFonts w:ascii="Times New Roman" w:eastAsia="Times New Roman" w:hAnsi="Times New Roman" w:cs="Times New Roman"/>
          <w:sz w:val="24"/>
          <w:szCs w:val="24"/>
          <w:lang w:eastAsia="pl-PL"/>
        </w:rPr>
        <w:t> poprzez wspieranie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rozwoju grupy pracowników niebędących nauczycielami akademickimi oraz </w:t>
      </w:r>
      <w:r w:rsidR="00204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udoskonalanie 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systemu motywacyjnego</w:t>
      </w:r>
      <w:r w:rsidR="00204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cyfryzację procesów administracyjnych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36CE26" w14:textId="7777777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Propagowanie informacji na temat Uczelni w mediach.</w:t>
      </w:r>
    </w:p>
    <w:p w14:paraId="76D6B946" w14:textId="3B7E1523" w:rsidR="00D925D6" w:rsidRPr="00D925D6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Udostępniane obiektów sportowych Uczelni dla ważnych i prestiżowych wydarzeń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wzmacniających wizerunek Akademii Bialskiej.</w:t>
      </w:r>
    </w:p>
    <w:p w14:paraId="6F77A58E" w14:textId="30563908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Promowanie ekologii i postaw proekologicznych</w:t>
      </w:r>
    </w:p>
    <w:p w14:paraId="5C173856" w14:textId="77777777" w:rsidR="00875590" w:rsidRPr="00875590" w:rsidRDefault="00875590" w:rsidP="0087559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Kształcenie studentów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uwzgledniające troskę o środowisko naturalne.</w:t>
      </w:r>
    </w:p>
    <w:p w14:paraId="01D92FE9" w14:textId="77777777" w:rsidR="00875590" w:rsidRPr="00875590" w:rsidRDefault="00875590" w:rsidP="0087559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Promowanie ekologicznych rozwiązań.</w:t>
      </w:r>
    </w:p>
    <w:p w14:paraId="5BB8F709" w14:textId="77777777" w:rsidR="00A87F3D" w:rsidRDefault="00875590" w:rsidP="0087559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Inwestycje w energooszczędne i tanie zaplecze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mieszkaniowe dla studentów mające na celu pozyskanie dodatkowych kandydatów na studia.</w:t>
      </w:r>
    </w:p>
    <w:p w14:paraId="040FAA02" w14:textId="0A3C7C7A" w:rsidR="00875590" w:rsidRPr="00875590" w:rsidRDefault="00875590" w:rsidP="00A87F3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F9B038" w14:textId="77777777" w:rsidR="002D6F1E" w:rsidRDefault="002D6F1E"/>
    <w:sectPr w:rsidR="002D6F1E" w:rsidSect="00D925D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D3FED"/>
    <w:multiLevelType w:val="multilevel"/>
    <w:tmpl w:val="6ECE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551EF"/>
    <w:multiLevelType w:val="multilevel"/>
    <w:tmpl w:val="F0AE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720D11"/>
    <w:multiLevelType w:val="hybridMultilevel"/>
    <w:tmpl w:val="FFFFFFFF"/>
    <w:lvl w:ilvl="0" w:tplc="FFFFFFFF">
      <w:start w:val="1"/>
      <w:numFmt w:val="decimal"/>
      <w:lvlText w:val="%1.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3" w15:restartNumberingAfterBreak="0">
    <w:nsid w:val="289C17BF"/>
    <w:multiLevelType w:val="multilevel"/>
    <w:tmpl w:val="80A8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CB1A90"/>
    <w:multiLevelType w:val="multilevel"/>
    <w:tmpl w:val="5C70A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3E069E"/>
    <w:multiLevelType w:val="multilevel"/>
    <w:tmpl w:val="3192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0C6520"/>
    <w:multiLevelType w:val="multilevel"/>
    <w:tmpl w:val="72A2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036500">
    <w:abstractNumId w:val="6"/>
  </w:num>
  <w:num w:numId="2" w16cid:durableId="500437148">
    <w:abstractNumId w:val="0"/>
  </w:num>
  <w:num w:numId="3" w16cid:durableId="1857306323">
    <w:abstractNumId w:val="3"/>
  </w:num>
  <w:num w:numId="4" w16cid:durableId="987515018">
    <w:abstractNumId w:val="1"/>
  </w:num>
  <w:num w:numId="5" w16cid:durableId="870999307">
    <w:abstractNumId w:val="5"/>
  </w:num>
  <w:num w:numId="6" w16cid:durableId="2066833466">
    <w:abstractNumId w:val="4"/>
  </w:num>
  <w:num w:numId="7" w16cid:durableId="979111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590"/>
    <w:rsid w:val="0007525A"/>
    <w:rsid w:val="000F0797"/>
    <w:rsid w:val="000F6ADA"/>
    <w:rsid w:val="00107938"/>
    <w:rsid w:val="00163270"/>
    <w:rsid w:val="001D1193"/>
    <w:rsid w:val="00204F4B"/>
    <w:rsid w:val="002C2403"/>
    <w:rsid w:val="002D6F1E"/>
    <w:rsid w:val="0033352F"/>
    <w:rsid w:val="003F1A19"/>
    <w:rsid w:val="003F3C07"/>
    <w:rsid w:val="006F3E70"/>
    <w:rsid w:val="00760488"/>
    <w:rsid w:val="007E5F5A"/>
    <w:rsid w:val="008224B5"/>
    <w:rsid w:val="00861F6D"/>
    <w:rsid w:val="00875590"/>
    <w:rsid w:val="0088078E"/>
    <w:rsid w:val="0089647E"/>
    <w:rsid w:val="009A6972"/>
    <w:rsid w:val="00A222BF"/>
    <w:rsid w:val="00A326C5"/>
    <w:rsid w:val="00A87F3D"/>
    <w:rsid w:val="00AF02BC"/>
    <w:rsid w:val="00B36547"/>
    <w:rsid w:val="00BE0D48"/>
    <w:rsid w:val="00C90E47"/>
    <w:rsid w:val="00D925D6"/>
    <w:rsid w:val="00DF6F07"/>
    <w:rsid w:val="00E3128F"/>
    <w:rsid w:val="00E63EE8"/>
    <w:rsid w:val="00EA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47AC3"/>
  <w15:chartTrackingRefBased/>
  <w15:docId w15:val="{C0004478-786E-4F25-B797-4AB474FAC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755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7559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87559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75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52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52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52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52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52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2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261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1076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Nitychoruk</dc:creator>
  <cp:keywords/>
  <dc:description/>
  <cp:lastModifiedBy>Aleksandra Derlukiewicz</cp:lastModifiedBy>
  <cp:revision>2</cp:revision>
  <cp:lastPrinted>2026-01-08T14:41:00Z</cp:lastPrinted>
  <dcterms:created xsi:type="dcterms:W3CDTF">2026-04-27T05:29:00Z</dcterms:created>
  <dcterms:modified xsi:type="dcterms:W3CDTF">2026-04-27T05:29:00Z</dcterms:modified>
</cp:coreProperties>
</file>