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3D2867" w14:textId="1BCDCFF5" w:rsidR="00D925D6" w:rsidRPr="00D925D6" w:rsidRDefault="00D925D6" w:rsidP="00D925D6">
      <w:pPr>
        <w:spacing w:after="0" w:line="240" w:lineRule="auto"/>
        <w:jc w:val="right"/>
        <w:rPr>
          <w:rFonts w:ascii="Times New Roman" w:eastAsia="Calibri" w:hAnsi="Times New Roman" w:cs="Times New Roman"/>
          <w:bCs/>
          <w:i/>
          <w:iCs/>
          <w:sz w:val="20"/>
          <w:szCs w:val="20"/>
        </w:rPr>
      </w:pPr>
      <w:r w:rsidRPr="00D925D6">
        <w:rPr>
          <w:rFonts w:ascii="Times New Roman" w:eastAsia="Calibri" w:hAnsi="Times New Roman" w:cs="Times New Roman"/>
          <w:bCs/>
          <w:i/>
          <w:iCs/>
          <w:sz w:val="20"/>
          <w:szCs w:val="20"/>
        </w:rPr>
        <w:t>Załącznik do u</w:t>
      </w:r>
      <w:r w:rsidRPr="00D925D6">
        <w:rPr>
          <w:rFonts w:ascii="Times New Roman" w:eastAsia="Calibri" w:hAnsi="Times New Roman" w:cs="Times New Roman"/>
          <w:bCs/>
          <w:i/>
          <w:iCs/>
          <w:sz w:val="20"/>
          <w:szCs w:val="20"/>
        </w:rPr>
        <w:t>chwał</w:t>
      </w:r>
      <w:r w:rsidRPr="00D925D6">
        <w:rPr>
          <w:rFonts w:ascii="Times New Roman" w:eastAsia="Calibri" w:hAnsi="Times New Roman" w:cs="Times New Roman"/>
          <w:bCs/>
          <w:i/>
          <w:iCs/>
          <w:sz w:val="20"/>
          <w:szCs w:val="20"/>
        </w:rPr>
        <w:t>y senatu</w:t>
      </w:r>
      <w:r w:rsidRPr="00D925D6">
        <w:rPr>
          <w:rFonts w:ascii="Times New Roman" w:eastAsia="Calibri" w:hAnsi="Times New Roman" w:cs="Times New Roman"/>
          <w:bCs/>
          <w:i/>
          <w:iCs/>
          <w:sz w:val="20"/>
          <w:szCs w:val="20"/>
        </w:rPr>
        <w:t xml:space="preserve"> nr 3/2026</w:t>
      </w:r>
      <w:r w:rsidRPr="00D925D6">
        <w:rPr>
          <w:rFonts w:ascii="Times New Roman" w:eastAsia="Calibri" w:hAnsi="Times New Roman" w:cs="Times New Roman"/>
          <w:bCs/>
          <w:i/>
          <w:iCs/>
          <w:sz w:val="20"/>
          <w:szCs w:val="20"/>
        </w:rPr>
        <w:br/>
      </w:r>
      <w:r w:rsidRPr="00D925D6">
        <w:rPr>
          <w:rFonts w:ascii="Times New Roman" w:eastAsia="Calibri" w:hAnsi="Times New Roman" w:cs="Times New Roman"/>
          <w:bCs/>
          <w:i/>
          <w:iCs/>
          <w:sz w:val="20"/>
          <w:szCs w:val="20"/>
        </w:rPr>
        <w:t>z dnia 15 stycznia 2026 roku</w:t>
      </w:r>
    </w:p>
    <w:p w14:paraId="56C755E5" w14:textId="27BEC197" w:rsidR="00D925D6" w:rsidRPr="00D925D6" w:rsidRDefault="00D925D6" w:rsidP="00D925D6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</w:pPr>
      <w:r w:rsidRPr="00D925D6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  <w:t>w sprawie przyjęcia strategii rozwoju Akademii Bialskiej im. Jana Pawła II</w:t>
      </w:r>
      <w:r w:rsidRPr="00D925D6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  <w:br/>
        <w:t>na lata 2026-2029 wraz z misją uczelni</w:t>
      </w:r>
    </w:p>
    <w:p w14:paraId="6021978D" w14:textId="4F1AEB72" w:rsidR="00875590" w:rsidRPr="00875590" w:rsidRDefault="00875590" w:rsidP="00875590">
      <w:pPr>
        <w:spacing w:after="100" w:afterAutospacing="1" w:line="60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87559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Misja Uczelni </w:t>
      </w:r>
    </w:p>
    <w:p w14:paraId="03BFEA39" w14:textId="562C8569" w:rsidR="00DF6F07" w:rsidRDefault="00875590" w:rsidP="0088078E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Akademia Bialska im. Jana Pawła II</w:t>
      </w:r>
      <w:r w:rsidRPr="00E3128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nawiązując do tradycji powstałej w 1628 r. Akademii Bialskiej</w:t>
      </w:r>
      <w:r w:rsidR="0033352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E312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będącej wówczas filią Akademii Krakowskiej</w:t>
      </w:r>
      <w:r w:rsidR="00E3128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F0797">
        <w:rPr>
          <w:rFonts w:ascii="Times New Roman" w:eastAsia="Times New Roman" w:hAnsi="Times New Roman" w:cs="Times New Roman"/>
          <w:sz w:val="24"/>
          <w:szCs w:val="24"/>
          <w:lang w:eastAsia="pl-PL"/>
        </w:rPr>
        <w:t>jest</w:t>
      </w:r>
      <w:r w:rsidRPr="00E312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nowoczesną </w:t>
      </w:r>
      <w:r w:rsidRPr="00E312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uczelnią 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wyższą. </w:t>
      </w:r>
      <w:r w:rsidRPr="00E3128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Misją Akademii Bialskiej jest kształcenie młodzieży na wysokim poziomie jakościowym na studiach I, II stopnia oraz jednolitych studiach magisterskich</w:t>
      </w:r>
      <w:r w:rsidR="00E3128F" w:rsidRPr="00E3128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na wydziałach: Wydziale Nauk o Zdrowiu, Wydziale Nauk Ekonomicznych, Wydziale Nauk Technicznych </w:t>
      </w:r>
      <w:r w:rsidR="007E5F5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="00E3128F" w:rsidRPr="00E3128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 Wydziale Nauk Społecznych i Humanistycznych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204F4B">
        <w:rPr>
          <w:rFonts w:ascii="Times New Roman" w:eastAsia="Times New Roman" w:hAnsi="Times New Roman" w:cs="Times New Roman"/>
          <w:sz w:val="24"/>
          <w:szCs w:val="24"/>
          <w:lang w:eastAsia="pl-PL"/>
        </w:rPr>
        <w:t>oraz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prowadzenie badań naukowych, </w:t>
      </w:r>
      <w:r w:rsidR="007E5F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w tym działań na rzecz rozwoju miasta i regionu. </w:t>
      </w:r>
    </w:p>
    <w:p w14:paraId="4E6AB406" w14:textId="176917E9" w:rsidR="00DF6F07" w:rsidRDefault="000F0797" w:rsidP="0088078E">
      <w:pPr>
        <w:pStyle w:val="Tekstkomentarza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F0797">
        <w:rPr>
          <w:rFonts w:ascii="Times New Roman" w:hAnsi="Times New Roman" w:cs="Times New Roman"/>
          <w:sz w:val="24"/>
          <w:szCs w:val="24"/>
        </w:rPr>
        <w:t>Akademia Bialska im. Jana Pawła II, inspirowana wartościami swojego Patrona, łączy tradycję akademicką z odpowiedzialnością za rozwój człowieka i regionu</w:t>
      </w:r>
      <w:r>
        <w:rPr>
          <w:rFonts w:ascii="Times New Roman" w:hAnsi="Times New Roman" w:cs="Times New Roman"/>
          <w:sz w:val="24"/>
          <w:szCs w:val="24"/>
        </w:rPr>
        <w:t>, co przejawia się poprzez</w:t>
      </w:r>
      <w:r w:rsidR="00E3128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umacnianie więzi międzyludzkich, </w:t>
      </w:r>
      <w:r w:rsidR="003335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działania integracyjne, inicjowanie dialogu społecznego </w:t>
      </w:r>
      <w:r w:rsidR="00A326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="003335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 wychodzenie naprzeciw potrzebom regionu nie tylko w formie wszechstronnego kształcenia praktycznego</w:t>
      </w:r>
      <w:r w:rsidR="007E5F5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</w:t>
      </w:r>
      <w:r w:rsidR="003335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ale również poprzez organizowanie konferencji, wykładów, spotkań. </w:t>
      </w:r>
      <w:r w:rsidRPr="000F0797">
        <w:rPr>
          <w:rFonts w:ascii="Times New Roman" w:hAnsi="Times New Roman" w:cs="Times New Roman"/>
          <w:sz w:val="24"/>
          <w:szCs w:val="24"/>
        </w:rPr>
        <w:t>Uczelnia pełni rolę regionalnego centrum edukacyjnego i kulturotwórczego, otwartego na wszystkie grupy wiekowe i środowiska społeczne</w:t>
      </w:r>
      <w:r w:rsidR="00204F4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 od dzieci skupionych w u</w:t>
      </w:r>
      <w:r w:rsidR="003335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niwersytecie dziecięcym, przez uczniów dwóch liceów ogólnokształcących, studentów d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wudziestu ośmiu</w:t>
      </w:r>
      <w:r w:rsidR="003335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kierunków studiów, słuchaczy studiów podyplomowych, po Uniwersytet trzeciego wieku.</w:t>
      </w:r>
      <w:r w:rsidR="00DF6F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</w:p>
    <w:p w14:paraId="6E89309B" w14:textId="51859BF1" w:rsidR="00875590" w:rsidRDefault="000F0797" w:rsidP="0088078E">
      <w:pPr>
        <w:pStyle w:val="Tekstkomentarza"/>
        <w:jc w:val="both"/>
        <w:rPr>
          <w:rFonts w:ascii="Times New Roman" w:hAnsi="Times New Roman" w:cs="Times New Roman"/>
          <w:sz w:val="24"/>
          <w:szCs w:val="24"/>
        </w:rPr>
      </w:pPr>
      <w:r w:rsidRPr="000F0797">
        <w:rPr>
          <w:rFonts w:ascii="Times New Roman" w:hAnsi="Times New Roman" w:cs="Times New Roman"/>
          <w:sz w:val="24"/>
          <w:szCs w:val="24"/>
        </w:rPr>
        <w:t>Poprzez dostępne i praktyczne kształcenie Akademia Bialska przeciwdziała odpływowi młodych ludzi, wspiera rozwój zawodowy mieszkańców i przyczynia się do wzmocnienia spójności społecznej regionu.</w:t>
      </w:r>
    </w:p>
    <w:p w14:paraId="4318DCF5" w14:textId="5114137D" w:rsidR="00D925D6" w:rsidRPr="003F3C07" w:rsidRDefault="00875590" w:rsidP="003F3C07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      </w:t>
      </w:r>
    </w:p>
    <w:p w14:paraId="32E08252" w14:textId="1A85B0D3" w:rsidR="00875590" w:rsidRPr="00875590" w:rsidRDefault="003F3C07" w:rsidP="00AF02BC">
      <w:pPr>
        <w:spacing w:after="100" w:afterAutospacing="1" w:line="60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S</w:t>
      </w:r>
      <w:r w:rsidR="00875590" w:rsidRPr="0087559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trategia rozwoju</w:t>
      </w:r>
      <w:r w:rsidR="0016327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 na lata 20</w:t>
      </w:r>
      <w:r w:rsidR="002C2403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26-2029</w:t>
      </w:r>
    </w:p>
    <w:p w14:paraId="5FE3ADB5" w14:textId="2C8419DC" w:rsidR="00875590" w:rsidRPr="00875590" w:rsidRDefault="00875590" w:rsidP="003F3C07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Akademia Bialska im. Jana Pawła II jest publiczną uczelnią zawodową, która prowadzi kształcenie na studiach o profilu praktycznym.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Uczelnia została utworzona w 2000 r. </w:t>
      </w:r>
      <w:r w:rsidR="00A326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jako Państwowa Wyższa Szkoła Zawodowa, a w 2023 r. zmieniła nazwę na obecną. </w:t>
      </w:r>
      <w:r w:rsidR="00B365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Od początku zadaniem Akademii Bialskiej było 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prowadzenie kształcenia uwzględniającego potrzeby</w:t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otoczenia społeczno-gospodarczego, co zostało podkreślon</w:t>
      </w:r>
      <w:r w:rsidR="00204F4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e </w:t>
      </w:r>
      <w:r w:rsidR="008964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="00204F4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przez Ministerstwo </w:t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Nauki</w:t>
      </w:r>
      <w:r w:rsidR="00204F4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i Szkolnictwa Wyższego</w:t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</w:t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w Ustawie 2.0, wyznaczając tym samym kierunki</w:t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rozwoju Uczelni na kolejne lata.</w:t>
      </w:r>
    </w:p>
    <w:p w14:paraId="3C8BF1EA" w14:textId="2BE17CB2" w:rsidR="00875590" w:rsidRPr="00875590" w:rsidRDefault="00875590" w:rsidP="00875590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Świadomi oczekiwań jakie ma młodzież z terenu Polski wschodniej oraz pełni zrozumienia dla potrzeb, które wyrażane są przez społeczność lokalną, wyznaczamy następujące cele strategiczne służące rozwojowi Uczelni:</w:t>
      </w:r>
    </w:p>
    <w:p w14:paraId="5FCC6CD5" w14:textId="77777777" w:rsidR="00875590" w:rsidRPr="00875590" w:rsidRDefault="00875590" w:rsidP="008755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kształcenie studentów oparte na praktyce i badaniach naukowych;</w:t>
      </w:r>
    </w:p>
    <w:p w14:paraId="40780484" w14:textId="77777777" w:rsidR="00875590" w:rsidRPr="00875590" w:rsidRDefault="00875590" w:rsidP="008755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inwestycja w rozwój naukowy kadry dydaktycznej;</w:t>
      </w:r>
    </w:p>
    <w:p w14:paraId="57520D53" w14:textId="77777777" w:rsidR="00875590" w:rsidRPr="00875590" w:rsidRDefault="00875590" w:rsidP="008755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realizacja oczekiwań i potrzeb otoczenia społeczno-gospodarczego w zakresie kształcenia;</w:t>
      </w:r>
    </w:p>
    <w:p w14:paraId="01D60D09" w14:textId="77777777" w:rsidR="00875590" w:rsidRPr="00875590" w:rsidRDefault="00875590" w:rsidP="008755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usprawnianie zarządzania uczelnią;</w:t>
      </w:r>
    </w:p>
    <w:p w14:paraId="0BBECA9E" w14:textId="77777777" w:rsidR="00875590" w:rsidRPr="00875590" w:rsidRDefault="00875590" w:rsidP="008755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promowanie postaw proekologicznych;</w:t>
      </w:r>
    </w:p>
    <w:p w14:paraId="316FD9A8" w14:textId="77777777" w:rsidR="00875590" w:rsidRPr="00875590" w:rsidRDefault="00875590" w:rsidP="0087559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Do każdego z celów strategicznych planowane są następujące działania:</w:t>
      </w:r>
    </w:p>
    <w:p w14:paraId="2AFDCCBA" w14:textId="77777777" w:rsidR="00875590" w:rsidRPr="00875590" w:rsidRDefault="00875590" w:rsidP="0087559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Kształcenie studentów oparte na praktyce i badaniach naukowych</w:t>
      </w:r>
    </w:p>
    <w:p w14:paraId="65A3C9D5" w14:textId="2C445984" w:rsidR="00875590" w:rsidRPr="00875590" w:rsidRDefault="00875590" w:rsidP="0087559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Kształtowanie studentów </w:t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 kreatywnych, pewnych swoich możliwości obywateli, którzy będą mieli wpływ na rozwój społeczeństwa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w wymiarze lokalnym </w:t>
      </w:r>
      <w:r w:rsidR="006F3E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i globalnym.</w:t>
      </w:r>
    </w:p>
    <w:p w14:paraId="5782D2CC" w14:textId="77777777" w:rsidR="00875590" w:rsidRPr="00875590" w:rsidRDefault="00875590" w:rsidP="0087559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Wspieranie edukacji podyplomowej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 i kształcenia ustawicznego.</w:t>
      </w:r>
    </w:p>
    <w:p w14:paraId="50DDB92B" w14:textId="77777777" w:rsidR="00875590" w:rsidRPr="00875590" w:rsidRDefault="00875590" w:rsidP="0087559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Zwiększanie kompetencji studentów poprzez ich </w:t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aktywny udział w projektach badawczych, społecznych i edukacyjnych.</w:t>
      </w:r>
    </w:p>
    <w:p w14:paraId="65159763" w14:textId="552AEB07" w:rsidR="00875590" w:rsidRPr="00875590" w:rsidRDefault="00875590" w:rsidP="0087559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Dalsza integracja programów studiów z praktyką.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Zaopatrzenie absolwentów </w:t>
      </w:r>
      <w:r w:rsidR="006F3E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w wiedzę akademicką, umiejętności interdyscyplinarne i kompetencje zawodowe odpowiadające wymaganiom i wyzwaniom rynku pracy.</w:t>
      </w:r>
    </w:p>
    <w:p w14:paraId="085D98F8" w14:textId="77777777" w:rsidR="00875590" w:rsidRPr="00875590" w:rsidRDefault="00875590" w:rsidP="0087559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Doskonalenie jakości kształcenia na istniejących kierunkach studiów i </w:t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tworzenie nowej oferty edukacyjnej odpowiadającej aktualnym potrzebom rynku pracy.</w:t>
      </w:r>
    </w:p>
    <w:p w14:paraId="09C21A12" w14:textId="19855CC3" w:rsidR="00875590" w:rsidRPr="00875590" w:rsidRDefault="00875590" w:rsidP="0087559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Otwarcie nowych specjalności i kierunków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 związanych z dbałością o środowisko naturalne.</w:t>
      </w:r>
    </w:p>
    <w:p w14:paraId="766ECBF3" w14:textId="6A874FB8" w:rsidR="00875590" w:rsidRPr="00875590" w:rsidRDefault="00875590" w:rsidP="0087559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Umożliwienie personalizacji kształcenia poprzez dostosowanie edukacji </w:t>
      </w:r>
      <w:r w:rsidR="006F3E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do indywidualnych potrzeb oraz rozwijanie pasji i talentów.</w:t>
      </w:r>
    </w:p>
    <w:p w14:paraId="139317F3" w14:textId="77777777" w:rsidR="00875590" w:rsidRPr="00875590" w:rsidRDefault="00875590" w:rsidP="0087559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Pobudzanie studentów do rozwoju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 ich indywidualnych zdolności.</w:t>
      </w:r>
    </w:p>
    <w:p w14:paraId="0D0A83B2" w14:textId="77777777" w:rsidR="00875590" w:rsidRPr="00875590" w:rsidRDefault="00875590" w:rsidP="0087559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Rozwijanie </w:t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zaangażowania studentów poprzez system stypendialny.</w:t>
      </w:r>
    </w:p>
    <w:p w14:paraId="676B02E7" w14:textId="77777777" w:rsidR="00875590" w:rsidRPr="00875590" w:rsidRDefault="00875590" w:rsidP="0087559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Umiędzynarodowienie kształcenia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 poprzez stworzenie możliwości zdobywania wiedzy w uczelniach zagranicznych.</w:t>
      </w:r>
    </w:p>
    <w:p w14:paraId="0F5B3D73" w14:textId="640A406D" w:rsidR="00875590" w:rsidRPr="00875590" w:rsidRDefault="00875590" w:rsidP="0087559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Pozyskiwanie kandydatów na studia z zagranicy, </w:t>
      </w:r>
      <w:proofErr w:type="gramStart"/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ze</w:t>
      </w:r>
      <w:proofErr w:type="gramEnd"/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szczególnym nastawieniem </w:t>
      </w:r>
      <w:r w:rsidR="006F3E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 </w:t>
      </w:r>
      <w:r w:rsidR="000F07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Polonię.</w:t>
      </w:r>
    </w:p>
    <w:p w14:paraId="3A511CF9" w14:textId="77777777" w:rsidR="00875590" w:rsidRPr="00875590" w:rsidRDefault="00875590" w:rsidP="0087559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Powiększenie oferty edukacyjnej </w:t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 studia w języku angielskim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, ale również stworzenie możliwości studiowania dla obcokrajowców w języku polskim organizując im naukę języka.</w:t>
      </w:r>
    </w:p>
    <w:p w14:paraId="54D15F23" w14:textId="77777777" w:rsidR="00875590" w:rsidRPr="00875590" w:rsidRDefault="00875590" w:rsidP="0087559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Przygotowywanie studentów do rozwoju ich karier poza regionem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 poprzez szerszą implementację programów ERASMUS+, funduszy norweskich i innych.</w:t>
      </w:r>
    </w:p>
    <w:p w14:paraId="7F3BA404" w14:textId="785675BA" w:rsidR="00875590" w:rsidRPr="00875590" w:rsidRDefault="00DF6F07" w:rsidP="0087559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07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Utrzymanie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875590"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„dodatku dydaktycznego”</w:t>
      </w:r>
      <w:r w:rsidR="00875590"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motywującego zaangażowanie kadry </w:t>
      </w:r>
      <w:r w:rsidR="006F3E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875590"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w prowadzenie zajęć na bardzo wysokim poziomie.</w:t>
      </w:r>
    </w:p>
    <w:p w14:paraId="2E1039A5" w14:textId="48790FB0" w:rsidR="00875590" w:rsidRPr="00875590" w:rsidRDefault="00DF6F07" w:rsidP="0087559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0797">
        <w:rPr>
          <w:rFonts w:ascii="Times New Roman" w:eastAsia="Times New Roman" w:hAnsi="Times New Roman" w:cs="Times New Roman"/>
          <w:sz w:val="24"/>
          <w:szCs w:val="24"/>
          <w:lang w:eastAsia="pl-PL"/>
        </w:rPr>
        <w:t>Utrzymanie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75590"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programu </w:t>
      </w:r>
      <w:r w:rsidR="00875590"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„super </w:t>
      </w:r>
      <w:proofErr w:type="gramStart"/>
      <w:r w:rsidR="00875590"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belfer</w:t>
      </w:r>
      <w:proofErr w:type="gramEnd"/>
      <w:r w:rsidR="00875590"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 podnoszącego potencjał dydaktyczny pracowników</w:t>
      </w:r>
      <w:r w:rsidR="00875590"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 i tworzącego więź na linii uczeń - mistrz.</w:t>
      </w:r>
    </w:p>
    <w:p w14:paraId="5A8CCB69" w14:textId="1F67B56B" w:rsidR="00D925D6" w:rsidRPr="00D925D6" w:rsidRDefault="00875590" w:rsidP="0087559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Wsparcie osób </w:t>
      </w:r>
      <w:r w:rsidR="00204F4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 niepełnosprawnościami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poprzez dostosowanie dydaktyki </w:t>
      </w:r>
      <w:r w:rsidR="006F3E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i infrastruktury Uczelni.</w:t>
      </w:r>
    </w:p>
    <w:p w14:paraId="369A7C28" w14:textId="43A636B0" w:rsidR="00875590" w:rsidRPr="00875590" w:rsidRDefault="00875590" w:rsidP="0087559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Inwestycja w rozwój naukowy kadry</w:t>
      </w:r>
    </w:p>
    <w:p w14:paraId="5F99EA37" w14:textId="77777777" w:rsidR="00875590" w:rsidRPr="00875590" w:rsidRDefault="00875590" w:rsidP="0087559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Dążenie do doskonałości w dydaktyce poprzez </w:t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rozwój w badaniach naukowych polegających na poprawie efektywności i jakości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 z wykorzystaniem mechanizmów wynagradzania.</w:t>
      </w:r>
    </w:p>
    <w:p w14:paraId="2EBB1819" w14:textId="25A27AC7" w:rsidR="00875590" w:rsidRPr="00875590" w:rsidRDefault="00875590" w:rsidP="0087559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Stworzenie ścieżek rozwoju kariery oraz warunków rozwoju naukowego </w:t>
      </w:r>
      <w:r w:rsidR="006F3E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dla najbardziej utalentowanych pracowników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 w powiązaniu z istniejącym systemem stypendiów naukowych.</w:t>
      </w:r>
    </w:p>
    <w:p w14:paraId="5A9841EF" w14:textId="654CF98F" w:rsidR="00875590" w:rsidRPr="00875590" w:rsidRDefault="00875590" w:rsidP="0087559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Wsparcie kreatywności pracowników i zapewnienie im możliwości rozwoju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6F3E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i realizacji działań w zakresie badawczo-dydaktycznym w oparciu o nowoczesne zaplecze szkoleniowe i infrastrukturę badawczą.</w:t>
      </w:r>
    </w:p>
    <w:p w14:paraId="1E265946" w14:textId="550ED7E9" w:rsidR="00875590" w:rsidRPr="00875590" w:rsidRDefault="00875590" w:rsidP="0087559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Przyciąganie pracowników gwarantujących najwyższą jakość kształcenia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6F3E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i możliwość edukowania wysokokwalifikowanych kadr w centrach badawczych.</w:t>
      </w:r>
    </w:p>
    <w:p w14:paraId="403B980A" w14:textId="77777777" w:rsidR="00875590" w:rsidRPr="00875590" w:rsidRDefault="00875590" w:rsidP="0087559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Promocja osiągnięć naukowych,</w:t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zwiększenie ich wpływu na rozwój innowacyjności oraz komercjalizację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 wyników badań.</w:t>
      </w:r>
    </w:p>
    <w:p w14:paraId="65151192" w14:textId="5409E1FF" w:rsidR="00875590" w:rsidRPr="006F3E70" w:rsidRDefault="00875590" w:rsidP="0087559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Rozwój Uczelni polegający na </w:t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pozyskiwaniu do współpracy naukowców </w:t>
      </w:r>
      <w:r w:rsidR="006F3E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 dydaktyków rozpoznawalnych międzynarodowo.</w:t>
      </w:r>
    </w:p>
    <w:p w14:paraId="744FEA33" w14:textId="77777777" w:rsidR="00875590" w:rsidRPr="00875590" w:rsidRDefault="00875590" w:rsidP="0087559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Realizacja oczekiwań i potrzeb otoczenia społeczno-gospodarczego</w:t>
      </w:r>
    </w:p>
    <w:p w14:paraId="38D89067" w14:textId="77777777" w:rsidR="00875590" w:rsidRPr="00875590" w:rsidRDefault="00875590" w:rsidP="0087559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Zwiększanie możliwości w obszarze edukacji, badań naukowych i komercjalizacji wyników badań poprzez </w:t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rozwijanie współpracy krajowej i międzynarodowej.</w:t>
      </w:r>
    </w:p>
    <w:p w14:paraId="67288C38" w14:textId="77777777" w:rsidR="00875590" w:rsidRPr="00875590" w:rsidRDefault="00875590" w:rsidP="0087559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Wzmacnianie </w:t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relacji z politykami, samorządem i przedsiębiorcami oraz związkami i organizacjami pożytku publicznego,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 aby wzmocnić postrzeganie Uczelni jako jednostki wiodącej, o ugruntowanej i stabilnej pozycji.</w:t>
      </w:r>
    </w:p>
    <w:p w14:paraId="19982127" w14:textId="77777777" w:rsidR="00875590" w:rsidRPr="00875590" w:rsidRDefault="00875590" w:rsidP="0087559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Partycypacja w realizacji </w:t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ambitnych projektów lokalnych.</w:t>
      </w:r>
    </w:p>
    <w:p w14:paraId="7C3CA2B7" w14:textId="1A2FCBD4" w:rsidR="00875590" w:rsidRPr="00875590" w:rsidRDefault="00875590" w:rsidP="0087559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Wspieranie studentów w zatrudnianiu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poprzez podpisywanie umów i porozumień </w:t>
      </w:r>
      <w:r w:rsidR="006F3E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z pracodawcami.</w:t>
      </w:r>
    </w:p>
    <w:p w14:paraId="3D3B469C" w14:textId="77777777" w:rsidR="00875590" w:rsidRPr="00875590" w:rsidRDefault="00875590" w:rsidP="0087559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Podpisanie </w:t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porozumień o współpracy w zakresie działalności naukowej, badawczej, produkcyjnej i dydaktycznej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 z krajowymi i zagranicznymi podmiotami otoczenia społeczno-gospodarczego.</w:t>
      </w:r>
    </w:p>
    <w:p w14:paraId="26109987" w14:textId="77777777" w:rsidR="00875590" w:rsidRPr="00875590" w:rsidRDefault="00875590" w:rsidP="0087559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Usprawnianie zarządzania uczelnią</w:t>
      </w:r>
    </w:p>
    <w:p w14:paraId="65DE9520" w14:textId="36AB55D7" w:rsidR="00875590" w:rsidRPr="00875590" w:rsidRDefault="00875590" w:rsidP="0087559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Zwiększanie </w:t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efektywności kształcenia i usuwanie barier w osiągnięciu celów </w:t>
      </w:r>
      <w:r w:rsidR="006F3E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 aspiracji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 w byciu wiodącą Uczelnią zawodową w Polsce.</w:t>
      </w:r>
    </w:p>
    <w:p w14:paraId="270BD899" w14:textId="77777777" w:rsidR="00875590" w:rsidRPr="00875590" w:rsidRDefault="00875590" w:rsidP="0087559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Rozwój oparty na silnych stronach, kreowanie marki Uczelni – </w:t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osiąganie ambitnych celów strategicznych</w:t>
      </w:r>
    </w:p>
    <w:p w14:paraId="0C81359C" w14:textId="77777777" w:rsidR="00875590" w:rsidRPr="00875590" w:rsidRDefault="00875590" w:rsidP="0087559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Identyfikacja </w:t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potencjalnych obszarów inwestycyjnych.</w:t>
      </w:r>
    </w:p>
    <w:p w14:paraId="53F254D9" w14:textId="77777777" w:rsidR="00875590" w:rsidRPr="00875590" w:rsidRDefault="00875590" w:rsidP="0087559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Utrzymanie długoterminowej stabilności finansowej.</w:t>
      </w:r>
    </w:p>
    <w:p w14:paraId="12ADE4FF" w14:textId="3A6006B7" w:rsidR="00875590" w:rsidRPr="00875590" w:rsidRDefault="00875590" w:rsidP="0087559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Wzrost efektywności zarządzania Uczelnią</w:t>
      </w:r>
      <w:r w:rsidR="00204F4B">
        <w:rPr>
          <w:rFonts w:ascii="Times New Roman" w:eastAsia="Times New Roman" w:hAnsi="Times New Roman" w:cs="Times New Roman"/>
          <w:sz w:val="24"/>
          <w:szCs w:val="24"/>
          <w:lang w:eastAsia="pl-PL"/>
        </w:rPr>
        <w:t> poprzez wspieranie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rozwoju grupy pracowników niebędących nauczycielami akademickimi oraz </w:t>
      </w:r>
      <w:r w:rsidR="00204F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udoskonalanie 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systemu motywacyjnego</w:t>
      </w:r>
      <w:r w:rsidR="00204F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cyfryzację procesów administracyjnych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436CE26" w14:textId="77777777" w:rsidR="00875590" w:rsidRPr="00875590" w:rsidRDefault="00875590" w:rsidP="0087559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Propagowanie informacji na temat Uczelni w mediach.</w:t>
      </w:r>
    </w:p>
    <w:p w14:paraId="76D6B946" w14:textId="3B7E1523" w:rsidR="00D925D6" w:rsidRPr="00D925D6" w:rsidRDefault="00875590" w:rsidP="0087559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Udostępniane obiektów sportowych Uczelni dla ważnych i prestiżowych wydarzeń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 wzmacniających wizerunek Akademii Bialskiej.</w:t>
      </w:r>
    </w:p>
    <w:p w14:paraId="6F77A58E" w14:textId="30563908" w:rsidR="00875590" w:rsidRPr="00875590" w:rsidRDefault="00875590" w:rsidP="0087559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Promowanie ekologii i postaw proekologicznych</w:t>
      </w:r>
    </w:p>
    <w:p w14:paraId="5C173856" w14:textId="77777777" w:rsidR="00875590" w:rsidRPr="00875590" w:rsidRDefault="00875590" w:rsidP="00875590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Kształcenie studentów </w:t>
      </w: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uwzgledniające troskę o środowisko naturalne.</w:t>
      </w:r>
    </w:p>
    <w:p w14:paraId="01D92FE9" w14:textId="77777777" w:rsidR="00875590" w:rsidRPr="00875590" w:rsidRDefault="00875590" w:rsidP="00875590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Promowanie ekologicznych rozwiązań.</w:t>
      </w:r>
    </w:p>
    <w:p w14:paraId="5BB8F709" w14:textId="77777777" w:rsidR="00A87F3D" w:rsidRDefault="00875590" w:rsidP="00875590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Inwestycje w energooszczędne i tanie zaplecze</w:t>
      </w:r>
      <w:r w:rsidRPr="00875590">
        <w:rPr>
          <w:rFonts w:ascii="Times New Roman" w:eastAsia="Times New Roman" w:hAnsi="Times New Roman" w:cs="Times New Roman"/>
          <w:sz w:val="24"/>
          <w:szCs w:val="24"/>
          <w:lang w:eastAsia="pl-PL"/>
        </w:rPr>
        <w:t> mieszkaniowe dla studentów mające na celu pozyskanie dodatkowych kandydatów na studia.</w:t>
      </w:r>
    </w:p>
    <w:p w14:paraId="040FAA02" w14:textId="0A3C7C7A" w:rsidR="00875590" w:rsidRPr="00875590" w:rsidRDefault="00875590" w:rsidP="00A87F3D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7F9B038" w14:textId="77777777" w:rsidR="002D6F1E" w:rsidRDefault="002D6F1E"/>
    <w:sectPr w:rsidR="002D6F1E" w:rsidSect="00D925D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D3FED"/>
    <w:multiLevelType w:val="multilevel"/>
    <w:tmpl w:val="6ECE3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2551EF"/>
    <w:multiLevelType w:val="multilevel"/>
    <w:tmpl w:val="F0AEC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720D11"/>
    <w:multiLevelType w:val="hybridMultilevel"/>
    <w:tmpl w:val="FFFFFFFF"/>
    <w:lvl w:ilvl="0" w:tplc="FFFFFFFF">
      <w:start w:val="1"/>
      <w:numFmt w:val="decimal"/>
      <w:lvlText w:val="%1."/>
      <w:lvlJc w:val="left"/>
      <w:rPr>
        <w:rFonts w:ascii="Times New Roman" w:eastAsia="SimSun" w:hAnsi="Times New Roman"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3" w15:restartNumberingAfterBreak="0">
    <w:nsid w:val="289C17BF"/>
    <w:multiLevelType w:val="multilevel"/>
    <w:tmpl w:val="80A8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CB1A90"/>
    <w:multiLevelType w:val="multilevel"/>
    <w:tmpl w:val="5C70A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43E069E"/>
    <w:multiLevelType w:val="multilevel"/>
    <w:tmpl w:val="31920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0C6520"/>
    <w:multiLevelType w:val="multilevel"/>
    <w:tmpl w:val="72A25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9036500">
    <w:abstractNumId w:val="6"/>
  </w:num>
  <w:num w:numId="2" w16cid:durableId="500437148">
    <w:abstractNumId w:val="0"/>
  </w:num>
  <w:num w:numId="3" w16cid:durableId="1857306323">
    <w:abstractNumId w:val="3"/>
  </w:num>
  <w:num w:numId="4" w16cid:durableId="987515018">
    <w:abstractNumId w:val="1"/>
  </w:num>
  <w:num w:numId="5" w16cid:durableId="870999307">
    <w:abstractNumId w:val="5"/>
  </w:num>
  <w:num w:numId="6" w16cid:durableId="2066833466">
    <w:abstractNumId w:val="4"/>
  </w:num>
  <w:num w:numId="7" w16cid:durableId="9791119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590"/>
    <w:rsid w:val="0007525A"/>
    <w:rsid w:val="000F0797"/>
    <w:rsid w:val="000F6ADA"/>
    <w:rsid w:val="00107938"/>
    <w:rsid w:val="00163270"/>
    <w:rsid w:val="001D1193"/>
    <w:rsid w:val="00204F4B"/>
    <w:rsid w:val="002C2403"/>
    <w:rsid w:val="002D6F1E"/>
    <w:rsid w:val="0033352F"/>
    <w:rsid w:val="003F3C07"/>
    <w:rsid w:val="006F3E70"/>
    <w:rsid w:val="00760488"/>
    <w:rsid w:val="007E5F5A"/>
    <w:rsid w:val="008224B5"/>
    <w:rsid w:val="00861F6D"/>
    <w:rsid w:val="00875590"/>
    <w:rsid w:val="0088078E"/>
    <w:rsid w:val="0089647E"/>
    <w:rsid w:val="009A6972"/>
    <w:rsid w:val="00A222BF"/>
    <w:rsid w:val="00A326C5"/>
    <w:rsid w:val="00A87F3D"/>
    <w:rsid w:val="00AF02BC"/>
    <w:rsid w:val="00B36547"/>
    <w:rsid w:val="00BE0D48"/>
    <w:rsid w:val="00D925D6"/>
    <w:rsid w:val="00DF6F07"/>
    <w:rsid w:val="00E3128F"/>
    <w:rsid w:val="00E63EE8"/>
    <w:rsid w:val="00EA5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47AC3"/>
  <w15:chartTrackingRefBased/>
  <w15:docId w15:val="{C0004478-786E-4F25-B797-4AB474FAC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87559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87559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875590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8755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752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752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752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52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52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2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52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19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92613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</Pages>
  <Words>1076</Words>
  <Characters>6458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Jerzy Nitychoruk</dc:creator>
  <cp:keywords/>
  <dc:description/>
  <cp:lastModifiedBy>Jowita Grochowiec</cp:lastModifiedBy>
  <cp:revision>23</cp:revision>
  <cp:lastPrinted>2026-01-08T14:41:00Z</cp:lastPrinted>
  <dcterms:created xsi:type="dcterms:W3CDTF">2025-12-29T17:48:00Z</dcterms:created>
  <dcterms:modified xsi:type="dcterms:W3CDTF">2026-01-29T15:51:00Z</dcterms:modified>
</cp:coreProperties>
</file>