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374DF" w14:textId="77777777" w:rsidR="00FA32E8" w:rsidRDefault="00FA32E8" w:rsidP="00FA32E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6155597" w14:textId="291A375A" w:rsidR="00FA32E8" w:rsidRPr="00DF3D15" w:rsidRDefault="00FA32E8" w:rsidP="00FA32E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Uchwała nr </w:t>
      </w:r>
      <w:r w:rsidR="00BA0C72">
        <w:rPr>
          <w:rFonts w:ascii="Times New Roman" w:hAnsi="Times New Roman"/>
          <w:b/>
          <w:sz w:val="24"/>
          <w:szCs w:val="24"/>
        </w:rPr>
        <w:t>33</w:t>
      </w:r>
      <w:r>
        <w:rPr>
          <w:rFonts w:ascii="Times New Roman" w:hAnsi="Times New Roman"/>
          <w:b/>
          <w:sz w:val="24"/>
          <w:szCs w:val="24"/>
        </w:rPr>
        <w:t>/202</w:t>
      </w:r>
      <w:r w:rsidR="00583752">
        <w:rPr>
          <w:rFonts w:ascii="Times New Roman" w:hAnsi="Times New Roman"/>
          <w:b/>
          <w:sz w:val="24"/>
          <w:szCs w:val="24"/>
        </w:rPr>
        <w:t>5</w:t>
      </w:r>
    </w:p>
    <w:p w14:paraId="6B8143A4" w14:textId="77777777" w:rsidR="00FA32E8" w:rsidRPr="00DF3D15" w:rsidRDefault="00FA32E8" w:rsidP="00FA32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90CD6D9" w14:textId="21C873B4" w:rsidR="00FA32E8" w:rsidRPr="00DF3D15" w:rsidRDefault="00FA32E8" w:rsidP="00FA32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2819A2">
        <w:rPr>
          <w:rFonts w:ascii="Times New Roman" w:hAnsi="Times New Roman"/>
          <w:b/>
          <w:sz w:val="24"/>
          <w:szCs w:val="24"/>
        </w:rPr>
        <w:t>23</w:t>
      </w:r>
      <w:r w:rsidR="007E25CE">
        <w:rPr>
          <w:rFonts w:ascii="Times New Roman" w:hAnsi="Times New Roman"/>
          <w:b/>
          <w:sz w:val="24"/>
          <w:szCs w:val="24"/>
        </w:rPr>
        <w:t xml:space="preserve"> </w:t>
      </w:r>
      <w:r w:rsidR="002819A2">
        <w:rPr>
          <w:rFonts w:ascii="Times New Roman" w:hAnsi="Times New Roman"/>
          <w:b/>
          <w:sz w:val="24"/>
          <w:szCs w:val="24"/>
        </w:rPr>
        <w:t>września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583752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76AD2717" w14:textId="77777777" w:rsidR="00646988" w:rsidRPr="00646988" w:rsidRDefault="00646988" w:rsidP="006469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C19696" w14:textId="6DBD3631" w:rsidR="00646988" w:rsidRPr="009D607C" w:rsidRDefault="00646988" w:rsidP="00034E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D607C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9D607C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9D60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>wprowadzenia zmi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an w załączniku do uchwały nr </w:t>
      </w:r>
      <w:r w:rsidR="002819A2">
        <w:rPr>
          <w:rFonts w:ascii="Times New Roman" w:hAnsi="Times New Roman" w:cs="Times New Roman"/>
          <w:b/>
          <w:sz w:val="24"/>
          <w:szCs w:val="24"/>
        </w:rPr>
        <w:t>2</w:t>
      </w:r>
      <w:r w:rsidR="00FF7379">
        <w:rPr>
          <w:rFonts w:ascii="Times New Roman" w:hAnsi="Times New Roman" w:cs="Times New Roman"/>
          <w:b/>
          <w:sz w:val="24"/>
          <w:szCs w:val="24"/>
        </w:rPr>
        <w:t>9</w:t>
      </w:r>
      <w:r w:rsidR="00740DB4">
        <w:rPr>
          <w:rFonts w:ascii="Times New Roman" w:hAnsi="Times New Roman" w:cs="Times New Roman"/>
          <w:b/>
          <w:sz w:val="24"/>
          <w:szCs w:val="24"/>
        </w:rPr>
        <w:t>/202</w:t>
      </w:r>
      <w:r w:rsidR="005641D5">
        <w:rPr>
          <w:rFonts w:ascii="Times New Roman" w:hAnsi="Times New Roman" w:cs="Times New Roman"/>
          <w:b/>
          <w:sz w:val="24"/>
          <w:szCs w:val="24"/>
        </w:rPr>
        <w:t>5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0DB4">
        <w:rPr>
          <w:rFonts w:ascii="Times New Roman" w:hAnsi="Times New Roman" w:cs="Times New Roman"/>
          <w:b/>
          <w:sz w:val="24"/>
          <w:szCs w:val="24"/>
        </w:rPr>
        <w:br/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>Senatu Akademii Bials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kiej im. Jana Pawła II z dnia </w:t>
      </w:r>
      <w:r w:rsidR="002819A2">
        <w:rPr>
          <w:rFonts w:ascii="Times New Roman" w:hAnsi="Times New Roman" w:cs="Times New Roman"/>
          <w:b/>
          <w:sz w:val="24"/>
          <w:szCs w:val="24"/>
        </w:rPr>
        <w:t>30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9A2">
        <w:rPr>
          <w:rFonts w:ascii="Times New Roman" w:hAnsi="Times New Roman" w:cs="Times New Roman"/>
          <w:b/>
          <w:sz w:val="24"/>
          <w:szCs w:val="24"/>
        </w:rPr>
        <w:t>czerwca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641D5">
        <w:rPr>
          <w:rFonts w:ascii="Times New Roman" w:hAnsi="Times New Roman" w:cs="Times New Roman"/>
          <w:b/>
          <w:sz w:val="24"/>
          <w:szCs w:val="24"/>
        </w:rPr>
        <w:t>5</w:t>
      </w:r>
      <w:r w:rsidR="00740DB4">
        <w:t xml:space="preserve"> </w:t>
      </w:r>
      <w:r w:rsidR="00740DB4"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„Warunki, tryb ora</w:t>
      </w:r>
      <w:r w:rsidR="00034E06">
        <w:rPr>
          <w:rFonts w:ascii="Times New Roman" w:eastAsia="Calibri" w:hAnsi="Times New Roman" w:cs="Times New Roman"/>
          <w:b/>
          <w:sz w:val="24"/>
          <w:szCs w:val="24"/>
        </w:rPr>
        <w:t xml:space="preserve">z terminy rekrutacji na studia </w:t>
      </w:r>
      <w:r w:rsidR="00740DB4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w Akademii Bialskiej im. Jana Pawła II w roku akademickim 202</w:t>
      </w:r>
      <w:r w:rsidR="00FF7379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FF7379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7CBAF4CB" w14:textId="77777777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B4E1D23" w14:textId="6F48C1A9" w:rsidR="00A07649" w:rsidRPr="00A07649" w:rsidRDefault="00D4561F" w:rsidP="00A076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na podstawie art. 33 ust. 1 ustawy z dnia 4 kwietnia 2025 r. o zmianie niektórych ustaw w celu wyeliminowania nieprawidłowości w systemie wizowym Rzeczypospolitej Polskiej (Dz. U. z 202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622) w związku art. 70 ust. 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oraz ust. 5a - </w:t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5g ustawy 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20 lipca 2018 r. Prawo o szkolnictwie wyższym i nauce </w:t>
      </w:r>
      <w:proofErr w:type="gramStart"/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>( Dz.</w:t>
      </w:r>
      <w:proofErr w:type="gramEnd"/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z 2024 r. poz. 1571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t.j.</w:t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 zm.)</w:t>
      </w:r>
      <w:r w:rsidR="00A07649" w:rsidRPr="0008710D">
        <w:rPr>
          <w:rFonts w:ascii="Times New Roman" w:eastAsia="Times New Roman" w:hAnsi="Times New Roman" w:cs="Times New Roman"/>
          <w:color w:val="EE0000"/>
          <w:sz w:val="24"/>
          <w:szCs w:val="24"/>
          <w:lang w:eastAsia="pl-PL"/>
        </w:rPr>
        <w:t xml:space="preserve"> </w:t>
      </w:r>
      <w:r w:rsidR="000166A6" w:rsidRPr="0013511E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</w:t>
      </w:r>
      <w:r w:rsidR="000166A6" w:rsidRPr="0008710D">
        <w:rPr>
          <w:rFonts w:ascii="Times New Roman" w:eastAsia="Times New Roman" w:hAnsi="Times New Roman" w:cs="Times New Roman"/>
          <w:color w:val="EE0000"/>
          <w:sz w:val="24"/>
          <w:szCs w:val="24"/>
          <w:lang w:eastAsia="pl-PL"/>
        </w:rPr>
        <w:t xml:space="preserve"> </w:t>
      </w:r>
      <w:r w:rsidR="000166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się, 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>co następuje:</w:t>
      </w:r>
    </w:p>
    <w:p w14:paraId="6EC09843" w14:textId="77777777" w:rsidR="0031189F" w:rsidRDefault="0031189F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D9E264B" w14:textId="5F00F133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§</w:t>
      </w:r>
      <w:r w:rsidR="000B5D2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</w:p>
    <w:p w14:paraId="7E77252F" w14:textId="1E4BFC0F" w:rsidR="00DB1DD2" w:rsidRDefault="00DB1DD2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560A6B">
        <w:rPr>
          <w:rFonts w:ascii="Times New Roman" w:eastAsia="Calibri" w:hAnsi="Times New Roman" w:cs="Times New Roman"/>
          <w:sz w:val="24"/>
          <w:szCs w:val="24"/>
        </w:rPr>
        <w:t>załączniku do uchwały</w:t>
      </w:r>
      <w:r>
        <w:rPr>
          <w:rFonts w:ascii="Times New Roman" w:eastAsia="Calibri" w:hAnsi="Times New Roman" w:cs="Times New Roman"/>
          <w:sz w:val="24"/>
          <w:szCs w:val="24"/>
        </w:rPr>
        <w:t xml:space="preserve"> nr </w:t>
      </w:r>
      <w:r w:rsidR="002819A2">
        <w:rPr>
          <w:rFonts w:ascii="Times New Roman" w:eastAsia="Calibri" w:hAnsi="Times New Roman" w:cs="Times New Roman"/>
          <w:sz w:val="24"/>
          <w:szCs w:val="24"/>
        </w:rPr>
        <w:t>2</w:t>
      </w:r>
      <w:r w:rsidR="00FF7379">
        <w:rPr>
          <w:rFonts w:ascii="Times New Roman" w:eastAsia="Calibri" w:hAnsi="Times New Roman" w:cs="Times New Roman"/>
          <w:sz w:val="24"/>
          <w:szCs w:val="24"/>
        </w:rPr>
        <w:t>9</w:t>
      </w:r>
      <w:r>
        <w:rPr>
          <w:rFonts w:ascii="Times New Roman" w:eastAsia="Calibri" w:hAnsi="Times New Roman" w:cs="Times New Roman"/>
          <w:sz w:val="24"/>
          <w:szCs w:val="24"/>
        </w:rPr>
        <w:t>/202</w:t>
      </w:r>
      <w:r w:rsidR="005641D5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2819A2">
        <w:rPr>
          <w:rFonts w:ascii="Times New Roman" w:eastAsia="Calibri" w:hAnsi="Times New Roman" w:cs="Times New Roman"/>
          <w:sz w:val="24"/>
          <w:szCs w:val="24"/>
        </w:rPr>
        <w:t>30</w:t>
      </w:r>
      <w:r w:rsidR="00D464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819A2">
        <w:rPr>
          <w:rFonts w:ascii="Times New Roman" w:eastAsia="Calibri" w:hAnsi="Times New Roman" w:cs="Times New Roman"/>
          <w:sz w:val="24"/>
          <w:szCs w:val="24"/>
        </w:rPr>
        <w:t>czerwca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5641D5">
        <w:rPr>
          <w:rFonts w:ascii="Times New Roman" w:eastAsia="Calibri" w:hAnsi="Times New Roman" w:cs="Times New Roman"/>
          <w:sz w:val="24"/>
          <w:szCs w:val="24"/>
        </w:rPr>
        <w:t>5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 r. „Warunki, t</w:t>
      </w:r>
      <w:r w:rsidR="00560A6B">
        <w:rPr>
          <w:rFonts w:ascii="Times New Roman" w:eastAsia="Calibri" w:hAnsi="Times New Roman" w:cs="Times New Roman"/>
          <w:sz w:val="24"/>
          <w:szCs w:val="24"/>
        </w:rPr>
        <w:t xml:space="preserve">ryb oraz terminy rekrutacji na 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studia w Akademii Bialskiej im. Jana </w:t>
      </w:r>
      <w:r>
        <w:rPr>
          <w:rFonts w:ascii="Times New Roman" w:eastAsia="Calibri" w:hAnsi="Times New Roman" w:cs="Times New Roman"/>
          <w:sz w:val="24"/>
          <w:szCs w:val="24"/>
        </w:rPr>
        <w:t>Pawła II w roku akademickim 202</w:t>
      </w:r>
      <w:r w:rsidR="00FF7379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>/202</w:t>
      </w:r>
      <w:r w:rsidR="00FF7379">
        <w:rPr>
          <w:rFonts w:ascii="Times New Roman" w:eastAsia="Calibri" w:hAnsi="Times New Roman" w:cs="Times New Roman"/>
          <w:sz w:val="24"/>
          <w:szCs w:val="24"/>
        </w:rPr>
        <w:t>7</w:t>
      </w:r>
      <w:r w:rsidR="008B109F">
        <w:rPr>
          <w:rFonts w:ascii="Times New Roman" w:eastAsia="Calibri" w:hAnsi="Times New Roman" w:cs="Times New Roman"/>
          <w:sz w:val="24"/>
          <w:szCs w:val="24"/>
        </w:rPr>
        <w:t xml:space="preserve">” wprowadza </w:t>
      </w:r>
      <w:r w:rsidR="00CE6F8F">
        <w:rPr>
          <w:rFonts w:ascii="Times New Roman" w:eastAsia="Calibri" w:hAnsi="Times New Roman" w:cs="Times New Roman"/>
          <w:sz w:val="24"/>
          <w:szCs w:val="24"/>
        </w:rPr>
        <w:t>się następujące zmiany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01BE5FAF" w14:textId="77777777" w:rsidR="0013700B" w:rsidRDefault="0013700B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89D098" w14:textId="755ECE9F" w:rsidR="0013700B" w:rsidRDefault="0013700B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ust.</w:t>
      </w:r>
      <w:r>
        <w:rPr>
          <w:rFonts w:ascii="Times New Roman" w:eastAsia="Calibri" w:hAnsi="Times New Roman" w:cs="Times New Roman"/>
          <w:sz w:val="24"/>
          <w:szCs w:val="24"/>
        </w:rPr>
        <w:t>1 wykreślono kierunek jednolitych studiów magisterskich: „</w:t>
      </w:r>
      <w:r w:rsidRPr="0013700B">
        <w:rPr>
          <w:rFonts w:ascii="Times New Roman" w:eastAsia="Calibri" w:hAnsi="Times New Roman" w:cs="Times New Roman"/>
          <w:i/>
          <w:iCs/>
          <w:sz w:val="24"/>
          <w:szCs w:val="24"/>
        </w:rPr>
        <w:t>Psychologia (kierunek zostanie uruchomiony po uzyskaniu zgody Ministerstwa Nauki i Szkolnictwa Wyższego)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463F9EF" w14:textId="77777777" w:rsidR="00F772A1" w:rsidRDefault="00F772A1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EF4BEE" w14:textId="671BC7DF" w:rsidR="00F772A1" w:rsidRDefault="00F772A1" w:rsidP="00F772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ust.</w:t>
      </w:r>
      <w:r>
        <w:rPr>
          <w:rFonts w:ascii="Times New Roman" w:eastAsia="Calibri" w:hAnsi="Times New Roman" w:cs="Times New Roman"/>
          <w:sz w:val="24"/>
          <w:szCs w:val="24"/>
        </w:rPr>
        <w:t>2 wykreślono kierunek jednolitych studiów magisterskich: „</w:t>
      </w:r>
      <w:r w:rsidRPr="0013700B">
        <w:rPr>
          <w:rFonts w:ascii="Times New Roman" w:eastAsia="Calibri" w:hAnsi="Times New Roman" w:cs="Times New Roman"/>
          <w:i/>
          <w:iCs/>
          <w:sz w:val="24"/>
          <w:szCs w:val="24"/>
        </w:rPr>
        <w:t>Psychologia (kierunek zostanie uruchomiony po uzyskaniu zgody Ministerstwa Nauki i Szkolnictwa Wyższego)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D88ECC0" w14:textId="77777777" w:rsidR="00F772A1" w:rsidRDefault="00F772A1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CB7E99" w14:textId="4F1BC09C" w:rsidR="00422674" w:rsidRDefault="0013511E" w:rsidP="00720CE8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819A2">
        <w:rPr>
          <w:rFonts w:ascii="Times New Roman" w:eastAsia="Calibri" w:hAnsi="Times New Roman" w:cs="Times New Roman"/>
          <w:sz w:val="24"/>
          <w:szCs w:val="24"/>
        </w:rPr>
        <w:t>w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6193" w:rsidRPr="00CF5F72">
        <w:rPr>
          <w:rFonts w:ascii="Times New Roman" w:eastAsia="Calibri" w:hAnsi="Times New Roman" w:cs="Times New Roman"/>
          <w:sz w:val="24"/>
          <w:szCs w:val="24"/>
        </w:rPr>
        <w:t>§</w:t>
      </w:r>
      <w:r w:rsidRPr="0013511E">
        <w:rPr>
          <w:rFonts w:ascii="Times New Roman" w:eastAsia="Calibri" w:hAnsi="Times New Roman" w:cs="Times New Roman"/>
          <w:sz w:val="24"/>
          <w:szCs w:val="24"/>
        </w:rPr>
        <w:t>5 ust.2 otrzymuj</w:t>
      </w:r>
      <w:r w:rsidR="002819A2">
        <w:rPr>
          <w:rFonts w:ascii="Times New Roman" w:eastAsia="Calibri" w:hAnsi="Times New Roman" w:cs="Times New Roman"/>
          <w:sz w:val="24"/>
          <w:szCs w:val="24"/>
        </w:rPr>
        <w:t>e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brzmienie: „Na jednolitych studiach magisterskich cudzoziemców obowiązuje znajomość języka polskiego na poziomie biegłości językowej minimum B2.”</w:t>
      </w:r>
    </w:p>
    <w:p w14:paraId="4F9DA770" w14:textId="76B8F364" w:rsidR="002819A2" w:rsidRDefault="002819A2" w:rsidP="002819A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- w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 w:rsidRPr="0013511E">
        <w:rPr>
          <w:rFonts w:ascii="Times New Roman" w:eastAsia="Calibri" w:hAnsi="Times New Roman" w:cs="Times New Roman"/>
          <w:sz w:val="24"/>
          <w:szCs w:val="24"/>
        </w:rPr>
        <w:t>10 ust.2 otrzymuj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brzmienie: „Na </w:t>
      </w:r>
      <w:r>
        <w:rPr>
          <w:rFonts w:ascii="Times New Roman" w:eastAsia="Calibri" w:hAnsi="Times New Roman" w:cs="Times New Roman"/>
          <w:sz w:val="24"/>
          <w:szCs w:val="24"/>
        </w:rPr>
        <w:t>studiach pierwszego stopnia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cudzoziemców obowiązuje znajomość języka polskiego na poziomie biegłości językowej minimum</w:t>
      </w:r>
      <w:r w:rsidR="00500410">
        <w:rPr>
          <w:rFonts w:ascii="Times New Roman" w:eastAsia="Calibri" w:hAnsi="Times New Roman" w:cs="Times New Roman"/>
          <w:sz w:val="24"/>
          <w:szCs w:val="24"/>
        </w:rPr>
        <w:t xml:space="preserve"> B2</w:t>
      </w:r>
      <w:r w:rsidRPr="0013511E">
        <w:rPr>
          <w:rFonts w:ascii="Times New Roman" w:eastAsia="Calibri" w:hAnsi="Times New Roman" w:cs="Times New Roman"/>
          <w:sz w:val="24"/>
          <w:szCs w:val="24"/>
        </w:rPr>
        <w:t>.”</w:t>
      </w:r>
    </w:p>
    <w:p w14:paraId="41A16149" w14:textId="305E318D" w:rsidR="002819A2" w:rsidRDefault="002819A2" w:rsidP="002819A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- w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 w:rsidRPr="0013511E">
        <w:rPr>
          <w:rFonts w:ascii="Times New Roman" w:eastAsia="Calibri" w:hAnsi="Times New Roman" w:cs="Times New Roman"/>
          <w:sz w:val="24"/>
          <w:szCs w:val="24"/>
        </w:rPr>
        <w:t>15 ust.2 otrzymuj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brzmienie: „Na </w:t>
      </w:r>
      <w:r>
        <w:rPr>
          <w:rFonts w:ascii="Times New Roman" w:eastAsia="Calibri" w:hAnsi="Times New Roman" w:cs="Times New Roman"/>
          <w:sz w:val="24"/>
          <w:szCs w:val="24"/>
        </w:rPr>
        <w:t>studiach drugiego stopnia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cudzoziemców obowiązuje znajomość języka polskiego na poziomie biegłości językowej minimum</w:t>
      </w:r>
      <w:r w:rsidR="00F772A1">
        <w:rPr>
          <w:rFonts w:ascii="Times New Roman" w:eastAsia="Calibri" w:hAnsi="Times New Roman" w:cs="Times New Roman"/>
          <w:sz w:val="24"/>
          <w:szCs w:val="24"/>
        </w:rPr>
        <w:t xml:space="preserve"> B2</w:t>
      </w:r>
      <w:r w:rsidRPr="0013511E">
        <w:rPr>
          <w:rFonts w:ascii="Times New Roman" w:eastAsia="Calibri" w:hAnsi="Times New Roman" w:cs="Times New Roman"/>
          <w:sz w:val="24"/>
          <w:szCs w:val="24"/>
        </w:rPr>
        <w:t>.”</w:t>
      </w:r>
    </w:p>
    <w:p w14:paraId="2B606151" w14:textId="0AF47FFC" w:rsidR="00C86193" w:rsidRDefault="00C86193" w:rsidP="00500410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CF5F72">
        <w:rPr>
          <w:rFonts w:ascii="Times New Roman" w:eastAsia="Calibri" w:hAnsi="Times New Roman" w:cs="Times New Roman"/>
          <w:sz w:val="24"/>
          <w:szCs w:val="24"/>
        </w:rPr>
        <w:t xml:space="preserve">w § </w:t>
      </w:r>
      <w:proofErr w:type="gramStart"/>
      <w:r w:rsidRPr="00CF5F72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CF5F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00410">
        <w:rPr>
          <w:rFonts w:ascii="Times New Roman" w:eastAsia="Calibri" w:hAnsi="Times New Roman" w:cs="Times New Roman"/>
          <w:sz w:val="24"/>
          <w:szCs w:val="24"/>
        </w:rPr>
        <w:t>otrzymuje</w:t>
      </w:r>
      <w:proofErr w:type="gramEnd"/>
      <w:r w:rsidR="00500410">
        <w:rPr>
          <w:rFonts w:ascii="Times New Roman" w:eastAsia="Calibri" w:hAnsi="Times New Roman" w:cs="Times New Roman"/>
          <w:sz w:val="24"/>
          <w:szCs w:val="24"/>
        </w:rPr>
        <w:t xml:space="preserve"> brzmienie: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Podstawą przyjęcia na studia są punkty rekrutacyjne przyznawane kandydatowi za przedmioty, wyszczególnione na świadectwie dojrzałości, certyfikacie matury międzynarodowej IB lub opatrzonym apostille ewentualnie zalegalizowanym dokumentem uprawniającym do podjęcia studiów wyższych w państwie, </w:t>
      </w:r>
      <w:r w:rsidR="00500410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którym został wydany i uznany za równoważny z polskim świadectwem dojrzałości. </w:t>
      </w:r>
      <w:r w:rsidR="00500410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przypadku studentów cudzoziemców dodatkowo należy dostarczyć dokument potwierdzający znajomość języka polskiego na poziomie biegłości językowej nie niższej niż B2 </w:t>
      </w:r>
      <w:bookmarkStart w:id="0" w:name="_Hlk209085449"/>
      <w:r w:rsidR="00500410">
        <w:rPr>
          <w:rFonts w:ascii="Times New Roman" w:eastAsia="Calibri" w:hAnsi="Times New Roman" w:cs="Times New Roman"/>
          <w:color w:val="000000"/>
          <w:sz w:val="24"/>
          <w:szCs w:val="24"/>
        </w:rPr>
        <w:t>z</w:t>
      </w:r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godnie z przepisami wydanymi na podstawie </w:t>
      </w:r>
      <w:r w:rsidR="00500410">
        <w:rPr>
          <w:rFonts w:ascii="Times New Roman" w:eastAsia="Calibri" w:hAnsi="Times New Roman" w:cs="Times New Roman"/>
          <w:color w:val="000000"/>
          <w:sz w:val="24"/>
          <w:szCs w:val="24"/>
        </w:rPr>
        <w:t>a</w:t>
      </w:r>
      <w:r w:rsidR="00500410" w:rsidRPr="00500410">
        <w:rPr>
          <w:rFonts w:ascii="Times New Roman" w:eastAsia="Calibri" w:hAnsi="Times New Roman" w:cs="Times New Roman"/>
          <w:color w:val="000000"/>
          <w:sz w:val="24"/>
          <w:szCs w:val="24"/>
        </w:rPr>
        <w:t>rt.70 ust.5f ustawy Prawo o szkolnictwie wyższym i nauce</w:t>
      </w:r>
      <w:r w:rsidRPr="00C86193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bookmarkEnd w:id="0"/>
      <w:r>
        <w:rPr>
          <w:rFonts w:ascii="Times New Roman" w:eastAsia="Calibri" w:hAnsi="Times New Roman" w:cs="Times New Roman"/>
          <w:color w:val="000000"/>
          <w:sz w:val="24"/>
          <w:szCs w:val="24"/>
        </w:rPr>
        <w:t>”</w:t>
      </w:r>
    </w:p>
    <w:p w14:paraId="6113C7DF" w14:textId="5ECD42A6" w:rsidR="00E82AD8" w:rsidRDefault="00E82AD8" w:rsidP="00500410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w Załączniku nr 1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Przedmioty uwzględniane przy przeliczaniu punktów rekrutacyjnych </w:t>
      </w:r>
      <w:r w:rsidR="00090412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br/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w zależności od kierunku studiów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 części Jednolite studia magisterskie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usunięto kierunek</w:t>
      </w:r>
      <w:r w:rsidR="000904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Psychologia.</w:t>
      </w:r>
    </w:p>
    <w:p w14:paraId="31EAC3FF" w14:textId="402B6DF6" w:rsidR="00E914CD" w:rsidRPr="00E914CD" w:rsidRDefault="00E914CD" w:rsidP="00500410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w Załączniku nr 3 </w:t>
      </w:r>
      <w:r w:rsidRPr="00E914CD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Wykaz dokumentów rekrutacyjnych wymaganych od kandydatów ubiegających się o przyjęcie na studia prowadzone w języku polskim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dodaje się zapis </w:t>
      </w:r>
      <w:r w:rsidR="0009041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w brzmieniu: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„ </w:t>
      </w:r>
      <w:r w:rsidRPr="00E914CD">
        <w:rPr>
          <w:rFonts w:ascii="Times New Roman" w:eastAsia="Calibri" w:hAnsi="Times New Roman" w:cs="Times New Roman"/>
          <w:color w:val="000000"/>
          <w:sz w:val="24"/>
          <w:szCs w:val="24"/>
        </w:rPr>
        <w:t>Dodatkowo</w:t>
      </w:r>
      <w:proofErr w:type="gramEnd"/>
      <w:r w:rsidRPr="00E914C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kandydaci cudzoziemcy zobowiązani są do dostarczenia dokumentu potwierdzającego znajomość języka polskiego na poziomie biegłości językowej nie niższym niż B2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bookmarkStart w:id="1" w:name="_Hlk209085620"/>
      <w:r w:rsidRPr="00E914CD">
        <w:rPr>
          <w:rFonts w:ascii="Times New Roman" w:eastAsia="Calibri" w:hAnsi="Times New Roman" w:cs="Times New Roman"/>
          <w:color w:val="000000"/>
          <w:sz w:val="24"/>
          <w:szCs w:val="24"/>
        </w:rPr>
        <w:t>zgodnie z przepisami wydanymi na podstawie art.70 ust.5f ustawy Prawo o szkolnictwie wyższym i nauce.</w:t>
      </w:r>
      <w:bookmarkEnd w:id="1"/>
      <w:r>
        <w:rPr>
          <w:rFonts w:ascii="Times New Roman" w:eastAsia="Calibri" w:hAnsi="Times New Roman" w:cs="Times New Roman"/>
          <w:color w:val="000000"/>
          <w:sz w:val="24"/>
          <w:szCs w:val="24"/>
        </w:rPr>
        <w:t>”</w:t>
      </w:r>
    </w:p>
    <w:p w14:paraId="7C83ED92" w14:textId="77777777" w:rsidR="00F20BFE" w:rsidRDefault="00F20BFE" w:rsidP="00500410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6346BA5" w14:textId="052983E2" w:rsidR="00DB1DD2" w:rsidRPr="009D466B" w:rsidRDefault="00DB1DD2" w:rsidP="009D466B">
      <w:pPr>
        <w:tabs>
          <w:tab w:val="left" w:pos="4445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2CB9201F" w14:textId="77777777" w:rsidR="00DB1DD2" w:rsidRDefault="00DB1DD2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1269A3" w14:textId="71C030DE" w:rsidR="00DB1DD2" w:rsidRPr="00DB1DD2" w:rsidRDefault="00DB1DD2" w:rsidP="00DB1DD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B1DD2">
        <w:rPr>
          <w:rFonts w:ascii="Times New Roman" w:eastAsia="Calibri" w:hAnsi="Times New Roman" w:cs="Times New Roman"/>
          <w:sz w:val="24"/>
          <w:szCs w:val="24"/>
        </w:rPr>
        <w:t>Pozostałe zapisy uchwały pozostają bez zmian.</w:t>
      </w:r>
    </w:p>
    <w:p w14:paraId="5511FFDB" w14:textId="77777777" w:rsidR="00DB1DD2" w:rsidRDefault="00DB1DD2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FFB785" w14:textId="6AF6819F" w:rsidR="00646988" w:rsidRPr="00646988" w:rsidRDefault="00DB1DD2" w:rsidP="004F51C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1C306F5E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92D1AFB" w14:textId="77777777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>Tekst jednolity stanowi Załącznik do uchwały.</w:t>
      </w:r>
    </w:p>
    <w:p w14:paraId="2270BAA5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B50CE7" w14:textId="26D7E39D" w:rsidR="00646988" w:rsidRPr="00646988" w:rsidRDefault="00DB1DD2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4</w:t>
      </w:r>
    </w:p>
    <w:p w14:paraId="11BCE644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6DA8B35" w14:textId="46D84FF8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 xml:space="preserve">Uchwała wchodzi w życie z dniem </w:t>
      </w:r>
      <w:r w:rsidR="007212CB">
        <w:rPr>
          <w:rFonts w:ascii="Times New Roman" w:eastAsia="Calibri" w:hAnsi="Times New Roman" w:cs="Times New Roman"/>
          <w:sz w:val="24"/>
          <w:szCs w:val="24"/>
        </w:rPr>
        <w:t xml:space="preserve">1 </w:t>
      </w:r>
      <w:r w:rsidR="00E914CD">
        <w:rPr>
          <w:rFonts w:ascii="Times New Roman" w:eastAsia="Calibri" w:hAnsi="Times New Roman" w:cs="Times New Roman"/>
          <w:sz w:val="24"/>
          <w:szCs w:val="24"/>
        </w:rPr>
        <w:t>sierpnia</w:t>
      </w:r>
      <w:r w:rsidR="007212CB">
        <w:rPr>
          <w:rFonts w:ascii="Times New Roman" w:eastAsia="Calibri" w:hAnsi="Times New Roman" w:cs="Times New Roman"/>
          <w:sz w:val="24"/>
          <w:szCs w:val="24"/>
        </w:rPr>
        <w:t xml:space="preserve"> 2025 r</w:t>
      </w:r>
      <w:r w:rsidRPr="0064698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91B3530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D4507A" w14:textId="77777777" w:rsidR="00646988" w:rsidRPr="00646988" w:rsidRDefault="00646988" w:rsidP="0064698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0BE3C7" w14:textId="77777777" w:rsidR="00CF54F8" w:rsidRPr="00CF54F8" w:rsidRDefault="00CF54F8" w:rsidP="00BA0C72">
      <w:pPr>
        <w:spacing w:after="0" w:line="24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>prof. dr hab. Jerzy Nitychoruk</w:t>
      </w:r>
    </w:p>
    <w:p w14:paraId="192E1007" w14:textId="77777777" w:rsidR="00CF54F8" w:rsidRPr="00CF54F8" w:rsidRDefault="00CF54F8" w:rsidP="00BA0C72">
      <w:pPr>
        <w:spacing w:after="0" w:line="240" w:lineRule="auto"/>
        <w:ind w:left="2126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 xml:space="preserve">Przewodniczący Senatu </w:t>
      </w:r>
    </w:p>
    <w:p w14:paraId="03200A3A" w14:textId="1729A201" w:rsidR="00A07649" w:rsidRDefault="00CF54F8" w:rsidP="00BA0C72">
      <w:pPr>
        <w:spacing w:after="0" w:line="240" w:lineRule="auto"/>
        <w:ind w:left="2126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>Akademii Bialskiej im. Jana Pawła II</w:t>
      </w:r>
    </w:p>
    <w:p w14:paraId="72E65967" w14:textId="77777777" w:rsidR="00000E8D" w:rsidRDefault="00000E8D" w:rsidP="00BA0C72">
      <w:pPr>
        <w:spacing w:after="0" w:line="24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000E8D" w:rsidSect="00720CE8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B41E6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356420160">
    <w:abstractNumId w:val="1"/>
  </w:num>
  <w:num w:numId="2" w16cid:durableId="1032458735">
    <w:abstractNumId w:val="2"/>
  </w:num>
  <w:num w:numId="3" w16cid:durableId="2127655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988"/>
    <w:rsid w:val="00000E8D"/>
    <w:rsid w:val="00013533"/>
    <w:rsid w:val="000166A6"/>
    <w:rsid w:val="00033CEF"/>
    <w:rsid w:val="00034E06"/>
    <w:rsid w:val="000400F0"/>
    <w:rsid w:val="000613E0"/>
    <w:rsid w:val="0008710D"/>
    <w:rsid w:val="00090412"/>
    <w:rsid w:val="000B5D24"/>
    <w:rsid w:val="000C261F"/>
    <w:rsid w:val="0013511E"/>
    <w:rsid w:val="0013700B"/>
    <w:rsid w:val="001A7E58"/>
    <w:rsid w:val="002014CC"/>
    <w:rsid w:val="00276AEF"/>
    <w:rsid w:val="002819A2"/>
    <w:rsid w:val="00286266"/>
    <w:rsid w:val="003050BD"/>
    <w:rsid w:val="0031189F"/>
    <w:rsid w:val="0031731A"/>
    <w:rsid w:val="00393AF8"/>
    <w:rsid w:val="00397468"/>
    <w:rsid w:val="003A3AAD"/>
    <w:rsid w:val="003C7983"/>
    <w:rsid w:val="0041336B"/>
    <w:rsid w:val="00414B9F"/>
    <w:rsid w:val="00422674"/>
    <w:rsid w:val="00433C6F"/>
    <w:rsid w:val="00457225"/>
    <w:rsid w:val="004648C2"/>
    <w:rsid w:val="004A77D3"/>
    <w:rsid w:val="004B3541"/>
    <w:rsid w:val="004E394A"/>
    <w:rsid w:val="004F51CE"/>
    <w:rsid w:val="00500410"/>
    <w:rsid w:val="00560A6B"/>
    <w:rsid w:val="005641D5"/>
    <w:rsid w:val="00583752"/>
    <w:rsid w:val="005A2484"/>
    <w:rsid w:val="00627039"/>
    <w:rsid w:val="00646988"/>
    <w:rsid w:val="00684D14"/>
    <w:rsid w:val="006A5063"/>
    <w:rsid w:val="006B757E"/>
    <w:rsid w:val="007078AC"/>
    <w:rsid w:val="00720CE8"/>
    <w:rsid w:val="007210CC"/>
    <w:rsid w:val="007212CB"/>
    <w:rsid w:val="00740DB4"/>
    <w:rsid w:val="007A68D6"/>
    <w:rsid w:val="007C46EB"/>
    <w:rsid w:val="007E25CE"/>
    <w:rsid w:val="007F4C16"/>
    <w:rsid w:val="00802EA1"/>
    <w:rsid w:val="00833F5F"/>
    <w:rsid w:val="008574AD"/>
    <w:rsid w:val="008704B1"/>
    <w:rsid w:val="008A3265"/>
    <w:rsid w:val="008B092D"/>
    <w:rsid w:val="008B109F"/>
    <w:rsid w:val="008B45C6"/>
    <w:rsid w:val="008F3BF7"/>
    <w:rsid w:val="009D466B"/>
    <w:rsid w:val="009D607C"/>
    <w:rsid w:val="009E23EA"/>
    <w:rsid w:val="00A07649"/>
    <w:rsid w:val="00A1348F"/>
    <w:rsid w:val="00A256A7"/>
    <w:rsid w:val="00A3366C"/>
    <w:rsid w:val="00A62A7D"/>
    <w:rsid w:val="00AB11E2"/>
    <w:rsid w:val="00AD7534"/>
    <w:rsid w:val="00AF1D3B"/>
    <w:rsid w:val="00B8369F"/>
    <w:rsid w:val="00B914D7"/>
    <w:rsid w:val="00BA0C72"/>
    <w:rsid w:val="00BC4C78"/>
    <w:rsid w:val="00BF7387"/>
    <w:rsid w:val="00C44A8E"/>
    <w:rsid w:val="00C579F0"/>
    <w:rsid w:val="00C65981"/>
    <w:rsid w:val="00C75B6F"/>
    <w:rsid w:val="00C8368F"/>
    <w:rsid w:val="00C86193"/>
    <w:rsid w:val="00C86E8B"/>
    <w:rsid w:val="00C95F3C"/>
    <w:rsid w:val="00CE6F8F"/>
    <w:rsid w:val="00CF54F8"/>
    <w:rsid w:val="00CF5F72"/>
    <w:rsid w:val="00D403ED"/>
    <w:rsid w:val="00D40C53"/>
    <w:rsid w:val="00D4561F"/>
    <w:rsid w:val="00D464F8"/>
    <w:rsid w:val="00D64209"/>
    <w:rsid w:val="00D72F8E"/>
    <w:rsid w:val="00D743C4"/>
    <w:rsid w:val="00DB1DD2"/>
    <w:rsid w:val="00DE2C19"/>
    <w:rsid w:val="00DF5BE7"/>
    <w:rsid w:val="00E3342C"/>
    <w:rsid w:val="00E34B4D"/>
    <w:rsid w:val="00E5469B"/>
    <w:rsid w:val="00E57F31"/>
    <w:rsid w:val="00E82AD8"/>
    <w:rsid w:val="00E831DF"/>
    <w:rsid w:val="00E914CD"/>
    <w:rsid w:val="00EA63B8"/>
    <w:rsid w:val="00EB4541"/>
    <w:rsid w:val="00ED12EA"/>
    <w:rsid w:val="00F20BFE"/>
    <w:rsid w:val="00F26010"/>
    <w:rsid w:val="00F772A1"/>
    <w:rsid w:val="00FA32E8"/>
    <w:rsid w:val="00FC4BB2"/>
    <w:rsid w:val="00FF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958E"/>
  <w15:chartTrackingRefBased/>
  <w15:docId w15:val="{56579CFB-9621-437D-8C91-66F682C1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8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CBF24-9F91-48C0-907B-0E8E55D14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</Pages>
  <Words>483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Jowita Grochowiec</cp:lastModifiedBy>
  <cp:revision>54</cp:revision>
  <cp:lastPrinted>2025-09-16T06:52:00Z</cp:lastPrinted>
  <dcterms:created xsi:type="dcterms:W3CDTF">2024-09-10T10:56:00Z</dcterms:created>
  <dcterms:modified xsi:type="dcterms:W3CDTF">2025-09-24T13:26:00Z</dcterms:modified>
</cp:coreProperties>
</file>