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D1230" w14:textId="77777777" w:rsidR="005D23F3" w:rsidRPr="004E5410" w:rsidRDefault="005D23F3" w:rsidP="005D23F3">
      <w:pPr>
        <w:pStyle w:val="Nagwek2"/>
        <w:rPr>
          <w:rFonts w:cs="Calibri"/>
        </w:rPr>
      </w:pPr>
      <w:bookmarkStart w:id="0" w:name="_Toc147235084"/>
      <w:r w:rsidRPr="004E5410">
        <w:rPr>
          <w:rFonts w:cs="Calibri"/>
          <w:sz w:val="22"/>
        </w:rPr>
        <w:t>Załącznik 1 do WSZJK (P1)</w:t>
      </w:r>
      <w:bookmarkEnd w:id="0"/>
    </w:p>
    <w:p w14:paraId="121F8BC4" w14:textId="273310EA" w:rsidR="005D23F3" w:rsidRPr="000A5682" w:rsidRDefault="005D23F3" w:rsidP="005D23F3">
      <w:pPr>
        <w:pStyle w:val="Default"/>
        <w:jc w:val="center"/>
        <w:rPr>
          <w:rFonts w:ascii="Calibri" w:hAnsi="Calibri" w:cs="Calibri"/>
          <w:color w:val="auto"/>
          <w:sz w:val="16"/>
          <w:szCs w:val="22"/>
        </w:rPr>
      </w:pPr>
      <w:r w:rsidRPr="000A5682">
        <w:rPr>
          <w:rFonts w:ascii="Calibri" w:hAnsi="Calibri" w:cs="Calibri"/>
          <w:b/>
          <w:color w:val="auto"/>
        </w:rPr>
        <w:t>OGÓLNA</w:t>
      </w: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 CHARAKTERYSTYKA PROGRAMU STUDIÓW </w:t>
      </w:r>
    </w:p>
    <w:p w14:paraId="5F4186E3" w14:textId="4A08C23F" w:rsidR="005D23F3" w:rsidRDefault="005D23F3" w:rsidP="005D23F3">
      <w:pPr>
        <w:pStyle w:val="Default"/>
        <w:spacing w:line="276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dla naboru </w:t>
      </w:r>
      <w:r w:rsidR="00CD2AD1">
        <w:rPr>
          <w:rFonts w:ascii="Calibri" w:hAnsi="Calibri" w:cs="Calibri"/>
          <w:b/>
          <w:bCs/>
          <w:color w:val="auto"/>
          <w:sz w:val="22"/>
          <w:szCs w:val="22"/>
        </w:rPr>
        <w:t>2025/2026</w:t>
      </w:r>
    </w:p>
    <w:p w14:paraId="018C7044" w14:textId="77777777" w:rsidR="008F24C5" w:rsidRPr="000A5682" w:rsidRDefault="008F24C5" w:rsidP="005D23F3">
      <w:pPr>
        <w:pStyle w:val="Default"/>
        <w:spacing w:line="276" w:lineRule="auto"/>
        <w:jc w:val="center"/>
        <w:rPr>
          <w:rFonts w:ascii="Calibri" w:hAnsi="Calibri" w:cs="Calibri"/>
          <w:color w:val="auto"/>
          <w:sz w:val="22"/>
          <w:szCs w:val="22"/>
        </w:rPr>
      </w:pPr>
    </w:p>
    <w:p w14:paraId="6FE0A481" w14:textId="77777777" w:rsidR="005D23F3" w:rsidRPr="000A5682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WYDZIAŁ: </w:t>
      </w:r>
      <w:r w:rsidRPr="005768F3">
        <w:rPr>
          <w:rFonts w:ascii="Calibri" w:hAnsi="Calibri"/>
          <w:bCs/>
        </w:rPr>
        <w:t>NAUK EKONOMICZNYCH</w:t>
      </w:r>
    </w:p>
    <w:p w14:paraId="1813D43D" w14:textId="77777777" w:rsidR="005D23F3" w:rsidRPr="000A5682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Pr="005768F3">
        <w:rPr>
          <w:rFonts w:ascii="Calibri" w:hAnsi="Calibri"/>
        </w:rPr>
        <w:t>FINANSE I RACHUNKOWOŚĆ</w:t>
      </w:r>
    </w:p>
    <w:p w14:paraId="4BC1E6E0" w14:textId="77777777" w:rsidR="005D23F3" w:rsidRPr="000A5682" w:rsidRDefault="005D23F3" w:rsidP="005D23F3">
      <w:pPr>
        <w:numPr>
          <w:ilvl w:val="0"/>
          <w:numId w:val="1"/>
        </w:numPr>
        <w:spacing w:line="276" w:lineRule="auto"/>
        <w:ind w:left="567" w:hanging="207"/>
        <w:rPr>
          <w:rFonts w:eastAsia="Calibri" w:cs="Calibri"/>
          <w:sz w:val="22"/>
          <w:szCs w:val="22"/>
          <w:lang w:eastAsia="en-US"/>
        </w:rPr>
      </w:pPr>
      <w:r w:rsidRPr="000A5682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Pr="000A5682">
        <w:rPr>
          <w:rFonts w:eastAsia="Calibri" w:cs="Calibri"/>
          <w:sz w:val="22"/>
          <w:szCs w:val="22"/>
          <w:lang w:eastAsia="en-US"/>
        </w:rPr>
        <w:t xml:space="preserve"> </w:t>
      </w:r>
      <w:r w:rsidRPr="005768F3">
        <w:t>PRAKTYCZNY</w:t>
      </w:r>
    </w:p>
    <w:p w14:paraId="68C2FA7C" w14:textId="77777777" w:rsidR="005D23F3" w:rsidRPr="005768F3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POZIOM KSZTAŁCENIA</w:t>
      </w:r>
      <w:r w:rsidRPr="005768F3">
        <w:rPr>
          <w:rFonts w:ascii="Calibri" w:hAnsi="Calibri" w:cs="Calibri"/>
          <w:b/>
          <w:bCs/>
          <w:color w:val="auto"/>
        </w:rPr>
        <w:t>:</w:t>
      </w:r>
      <w:r w:rsidRPr="005768F3">
        <w:rPr>
          <w:rFonts w:ascii="Calibri" w:hAnsi="Calibri" w:cs="Calibri"/>
          <w:bCs/>
          <w:color w:val="auto"/>
        </w:rPr>
        <w:t xml:space="preserve"> STUDIA PIERWSZEGO STOPNIA</w:t>
      </w:r>
    </w:p>
    <w:p w14:paraId="1B106275" w14:textId="77777777" w:rsidR="005D23F3" w:rsidRPr="005768F3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</w:rPr>
      </w:pPr>
      <w:r w:rsidRPr="005768F3">
        <w:rPr>
          <w:rFonts w:ascii="Calibri" w:hAnsi="Calibri" w:cs="Calibri"/>
          <w:b/>
          <w:bCs/>
          <w:color w:val="auto"/>
        </w:rPr>
        <w:t>FORMA STUDIÓW:</w:t>
      </w:r>
      <w:r w:rsidRPr="005768F3">
        <w:rPr>
          <w:rFonts w:ascii="Calibri" w:hAnsi="Calibri" w:cs="Calibri"/>
          <w:bCs/>
          <w:color w:val="auto"/>
        </w:rPr>
        <w:t xml:space="preserve"> STACJONARNA, NIESTACJONARNA</w:t>
      </w:r>
    </w:p>
    <w:p w14:paraId="5E9DDC32" w14:textId="77777777" w:rsidR="005D23F3" w:rsidRPr="004E5410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Pr="005768F3">
        <w:rPr>
          <w:rFonts w:ascii="Calibri" w:hAnsi="Calibri" w:cs="Calibri"/>
          <w:bCs/>
          <w:color w:val="auto"/>
        </w:rPr>
        <w:t>LICENCJAT</w:t>
      </w:r>
    </w:p>
    <w:p w14:paraId="6915651F" w14:textId="287642CF" w:rsidR="005D23F3" w:rsidRPr="004E5410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jc w:val="both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</w:t>
      </w:r>
      <w:r w:rsidR="00172F56">
        <w:rPr>
          <w:rFonts w:ascii="Calibri" w:hAnsi="Calibri" w:cs="Calibri"/>
          <w:b/>
          <w:bCs/>
          <w:color w:val="auto"/>
          <w:sz w:val="22"/>
          <w:szCs w:val="22"/>
        </w:rPr>
        <w:t>: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172F56">
        <w:rPr>
          <w:rFonts w:ascii="Calibri" w:hAnsi="Calibri"/>
        </w:rPr>
        <w:t>DZIEDZINA NAUK SPOŁECZNYCH</w:t>
      </w:r>
    </w:p>
    <w:p w14:paraId="74D532DF" w14:textId="77777777" w:rsidR="005D23F3" w:rsidRPr="00AB1F29" w:rsidRDefault="005D23F3" w:rsidP="005D23F3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bCs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320D8255" w14:textId="77777777" w:rsidR="005D23F3" w:rsidRPr="00AB1F29" w:rsidRDefault="005D23F3" w:rsidP="005D23F3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7"/>
        <w:gridCol w:w="1260"/>
        <w:gridCol w:w="1257"/>
      </w:tblGrid>
      <w:tr w:rsidR="005D23F3" w:rsidRPr="004E5410" w14:paraId="2C809478" w14:textId="77777777" w:rsidTr="003D4031">
        <w:trPr>
          <w:trHeight w:val="313"/>
          <w:jc w:val="center"/>
        </w:trPr>
        <w:tc>
          <w:tcPr>
            <w:tcW w:w="6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D151" w14:textId="77777777" w:rsidR="005D23F3" w:rsidRPr="00AB1F29" w:rsidRDefault="005D23F3" w:rsidP="003D4031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Nazwa kierunku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3F37C" w14:textId="77777777" w:rsidR="005D23F3" w:rsidRPr="00AB1F29" w:rsidRDefault="005D23F3" w:rsidP="003D4031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="005D23F3" w:rsidRPr="004E5410" w14:paraId="283FEB74" w14:textId="77777777" w:rsidTr="003D4031">
        <w:trPr>
          <w:trHeight w:val="275"/>
          <w:jc w:val="center"/>
        </w:trPr>
        <w:tc>
          <w:tcPr>
            <w:tcW w:w="6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90D1" w14:textId="77777777" w:rsidR="005D23F3" w:rsidRPr="004E5410" w:rsidRDefault="005D23F3" w:rsidP="003D4031">
            <w:pPr>
              <w:rPr>
                <w:rFonts w:cs="Calibri"/>
                <w:lang w:eastAsia="pl-PL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C77DE" w14:textId="77777777" w:rsidR="005D23F3" w:rsidRPr="00AB1F29" w:rsidRDefault="005D23F3" w:rsidP="003D4031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669A" w14:textId="77777777" w:rsidR="005D23F3" w:rsidRPr="00AB1F29" w:rsidRDefault="005D23F3" w:rsidP="003D4031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%</w:t>
            </w:r>
          </w:p>
        </w:tc>
      </w:tr>
      <w:tr w:rsidR="005D23F3" w:rsidRPr="004E5410" w14:paraId="4B87565B" w14:textId="77777777" w:rsidTr="003D4031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7BE3" w14:textId="77777777" w:rsidR="005D23F3" w:rsidRPr="004E5410" w:rsidRDefault="005D23F3" w:rsidP="003D4031">
            <w:pPr>
              <w:rPr>
                <w:rFonts w:cs="Calibri"/>
                <w:lang w:eastAsia="pl-PL"/>
              </w:rPr>
            </w:pPr>
            <w:r w:rsidRPr="00305BE6">
              <w:rPr>
                <w:rFonts w:asciiTheme="minorHAnsi" w:hAnsiTheme="minorHAnsi"/>
                <w:bCs/>
                <w:lang w:eastAsia="pl-PL"/>
              </w:rPr>
              <w:t xml:space="preserve">EKONOMIA I FINANSE (DYSCYPLINA WIODĄCA) 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7687" w14:textId="77777777" w:rsidR="005D23F3" w:rsidRPr="004E5410" w:rsidRDefault="005D23F3" w:rsidP="003D4031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170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E253" w14:textId="77777777" w:rsidR="005D23F3" w:rsidRPr="004E5410" w:rsidRDefault="005D23F3" w:rsidP="003D4031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92</w:t>
            </w:r>
          </w:p>
        </w:tc>
      </w:tr>
      <w:tr w:rsidR="005D23F3" w:rsidRPr="004E5410" w14:paraId="5B7F05E8" w14:textId="77777777" w:rsidTr="003D4031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B07C" w14:textId="77777777" w:rsidR="005D23F3" w:rsidRPr="004E5410" w:rsidRDefault="005D23F3" w:rsidP="003D4031">
            <w:pPr>
              <w:rPr>
                <w:rFonts w:cs="Calibri"/>
                <w:lang w:eastAsia="pl-PL"/>
              </w:rPr>
            </w:pPr>
            <w:r w:rsidRPr="00305BE6">
              <w:rPr>
                <w:rFonts w:asciiTheme="minorHAnsi" w:hAnsiTheme="minorHAnsi"/>
                <w:bCs/>
                <w:lang w:eastAsia="pl-PL"/>
              </w:rPr>
              <w:t>NAUKI O ZARZĄDZANIU I JAKOŚCI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74D34" w14:textId="77777777" w:rsidR="005D23F3" w:rsidRPr="004E5410" w:rsidRDefault="005D23F3" w:rsidP="003D4031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15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9AA9" w14:textId="77777777" w:rsidR="005D23F3" w:rsidRPr="004E5410" w:rsidRDefault="005D23F3" w:rsidP="003D4031">
            <w:pPr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8</w:t>
            </w:r>
          </w:p>
        </w:tc>
      </w:tr>
    </w:tbl>
    <w:p w14:paraId="33127E2F" w14:textId="77777777" w:rsidR="005D23F3" w:rsidRPr="000A5682" w:rsidRDefault="005D23F3" w:rsidP="005D23F3">
      <w:pPr>
        <w:autoSpaceDE w:val="0"/>
        <w:autoSpaceDN w:val="0"/>
        <w:adjustRightInd w:val="0"/>
        <w:spacing w:before="240" w:line="360" w:lineRule="auto"/>
        <w:ind w:left="426"/>
        <w:rPr>
          <w:rFonts w:cs="Calibri"/>
          <w:b/>
          <w:sz w:val="22"/>
          <w:lang w:eastAsia="pl-PL"/>
        </w:rPr>
      </w:pPr>
      <w:r w:rsidRPr="000A5682">
        <w:rPr>
          <w:rFonts w:cs="Calibri"/>
          <w:b/>
          <w:sz w:val="22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040"/>
        <w:gridCol w:w="1255"/>
        <w:gridCol w:w="1324"/>
      </w:tblGrid>
      <w:tr w:rsidR="005D23F3" w:rsidRPr="004E5410" w14:paraId="4CBF992D" w14:textId="77777777" w:rsidTr="003D4031">
        <w:trPr>
          <w:trHeight w:val="340"/>
          <w:jc w:val="center"/>
        </w:trPr>
        <w:tc>
          <w:tcPr>
            <w:tcW w:w="387" w:type="dxa"/>
            <w:vMerge w:val="restart"/>
            <w:vAlign w:val="center"/>
          </w:tcPr>
          <w:p w14:paraId="677F8FF0" w14:textId="77777777" w:rsidR="005D23F3" w:rsidRPr="003A5A6E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L</w:t>
            </w:r>
            <w:r>
              <w:rPr>
                <w:rFonts w:cs="Calibri"/>
                <w:b/>
                <w:sz w:val="22"/>
                <w:lang w:eastAsia="pl-PL"/>
              </w:rPr>
              <w:t>.</w:t>
            </w:r>
            <w:r w:rsidRPr="003A5A6E">
              <w:rPr>
                <w:rFonts w:cs="Calibri"/>
                <w:b/>
                <w:sz w:val="22"/>
                <w:lang w:eastAsia="pl-PL"/>
              </w:rPr>
              <w:t>p.</w:t>
            </w:r>
          </w:p>
        </w:tc>
        <w:tc>
          <w:tcPr>
            <w:tcW w:w="7143" w:type="dxa"/>
            <w:vMerge w:val="restart"/>
            <w:shd w:val="clear" w:color="auto" w:fill="auto"/>
            <w:vAlign w:val="center"/>
          </w:tcPr>
          <w:p w14:paraId="23C1D33D" w14:textId="77777777" w:rsidR="005D23F3" w:rsidRPr="003A5A6E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98" w:type="dxa"/>
            <w:gridSpan w:val="2"/>
            <w:shd w:val="clear" w:color="auto" w:fill="auto"/>
            <w:vAlign w:val="center"/>
          </w:tcPr>
          <w:p w14:paraId="5DD197F6" w14:textId="77777777" w:rsidR="005D23F3" w:rsidRPr="000A5682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0A5682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5D23F3" w:rsidRPr="004E5410" w14:paraId="18CE5E27" w14:textId="77777777" w:rsidTr="003D4031">
        <w:trPr>
          <w:trHeight w:val="340"/>
          <w:jc w:val="center"/>
        </w:trPr>
        <w:tc>
          <w:tcPr>
            <w:tcW w:w="387" w:type="dxa"/>
            <w:vMerge/>
            <w:vAlign w:val="center"/>
          </w:tcPr>
          <w:p w14:paraId="6D6420E5" w14:textId="77777777" w:rsidR="005D23F3" w:rsidRPr="003A5A6E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7143" w:type="dxa"/>
            <w:vMerge/>
            <w:shd w:val="clear" w:color="auto" w:fill="auto"/>
            <w:vAlign w:val="center"/>
          </w:tcPr>
          <w:p w14:paraId="354EF152" w14:textId="77777777" w:rsidR="005D23F3" w:rsidRPr="003A5A6E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1301" w:type="dxa"/>
            <w:shd w:val="clear" w:color="auto" w:fill="auto"/>
            <w:vAlign w:val="center"/>
          </w:tcPr>
          <w:p w14:paraId="308CA1A5" w14:textId="77777777" w:rsidR="005D23F3" w:rsidRPr="00D306ED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297" w:type="dxa"/>
            <w:shd w:val="clear" w:color="auto" w:fill="auto"/>
            <w:vAlign w:val="center"/>
          </w:tcPr>
          <w:p w14:paraId="1E21FC07" w14:textId="77777777" w:rsidR="005D23F3" w:rsidRPr="00D306ED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D306ED">
              <w:rPr>
                <w:rFonts w:cs="Calibri"/>
                <w:b/>
                <w:sz w:val="18"/>
                <w:lang w:eastAsia="pl-PL"/>
              </w:rPr>
              <w:t>Forma niestacjonarna</w:t>
            </w:r>
          </w:p>
        </w:tc>
      </w:tr>
      <w:tr w:rsidR="005D23F3" w:rsidRPr="004E5410" w14:paraId="353D4111" w14:textId="77777777" w:rsidTr="003D4031">
        <w:trPr>
          <w:trHeight w:val="429"/>
          <w:jc w:val="center"/>
        </w:trPr>
        <w:tc>
          <w:tcPr>
            <w:tcW w:w="387" w:type="dxa"/>
            <w:vAlign w:val="center"/>
          </w:tcPr>
          <w:p w14:paraId="3FFECE31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2D390757" w14:textId="77777777" w:rsidR="005D23F3" w:rsidRPr="000F6D42" w:rsidRDefault="005D23F3" w:rsidP="003D4031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301" w:type="dxa"/>
            <w:shd w:val="clear" w:color="auto" w:fill="auto"/>
          </w:tcPr>
          <w:p w14:paraId="7FDB70C4" w14:textId="27A199E3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6/18</w:t>
            </w:r>
            <w:r w:rsidR="0029161B">
              <w:rPr>
                <w:rFonts w:cs="Calibri"/>
                <w:bCs/>
                <w:sz w:val="22"/>
                <w:lang w:eastAsia="pl-PL"/>
              </w:rPr>
              <w:t>5</w:t>
            </w:r>
          </w:p>
        </w:tc>
        <w:tc>
          <w:tcPr>
            <w:tcW w:w="1297" w:type="dxa"/>
            <w:shd w:val="clear" w:color="auto" w:fill="auto"/>
          </w:tcPr>
          <w:p w14:paraId="2081F914" w14:textId="0114BE18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6/18</w:t>
            </w:r>
            <w:r w:rsidR="0029161B">
              <w:rPr>
                <w:rFonts w:cs="Calibri"/>
                <w:bCs/>
                <w:sz w:val="22"/>
                <w:lang w:eastAsia="pl-PL"/>
              </w:rPr>
              <w:t>5</w:t>
            </w:r>
          </w:p>
        </w:tc>
      </w:tr>
      <w:tr w:rsidR="005D23F3" w:rsidRPr="004E5410" w14:paraId="68519E47" w14:textId="77777777" w:rsidTr="003D4031">
        <w:trPr>
          <w:trHeight w:val="397"/>
          <w:jc w:val="center"/>
        </w:trPr>
        <w:tc>
          <w:tcPr>
            <w:tcW w:w="387" w:type="dxa"/>
            <w:vAlign w:val="center"/>
          </w:tcPr>
          <w:p w14:paraId="09F609FD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3EE9D619" w14:textId="77777777" w:rsidR="005D23F3" w:rsidRPr="000F6D42" w:rsidRDefault="005D23F3" w:rsidP="003D4031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</w:t>
            </w:r>
          </w:p>
        </w:tc>
        <w:tc>
          <w:tcPr>
            <w:tcW w:w="1301" w:type="dxa"/>
            <w:shd w:val="clear" w:color="auto" w:fill="auto"/>
          </w:tcPr>
          <w:p w14:paraId="2BC756D9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2796</w:t>
            </w:r>
          </w:p>
        </w:tc>
        <w:tc>
          <w:tcPr>
            <w:tcW w:w="1297" w:type="dxa"/>
            <w:shd w:val="clear" w:color="auto" w:fill="auto"/>
          </w:tcPr>
          <w:p w14:paraId="195B8D8A" w14:textId="7DD2F851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20</w:t>
            </w:r>
            <w:r w:rsidR="00B32305">
              <w:rPr>
                <w:rFonts w:cs="Calibri"/>
                <w:bCs/>
                <w:sz w:val="22"/>
                <w:lang w:eastAsia="pl-PL"/>
              </w:rPr>
              <w:t>28</w:t>
            </w:r>
          </w:p>
        </w:tc>
      </w:tr>
      <w:tr w:rsidR="005D23F3" w:rsidRPr="004E5410" w14:paraId="6C1055B6" w14:textId="77777777" w:rsidTr="003D4031">
        <w:trPr>
          <w:jc w:val="center"/>
        </w:trPr>
        <w:tc>
          <w:tcPr>
            <w:tcW w:w="387" w:type="dxa"/>
            <w:vAlign w:val="center"/>
          </w:tcPr>
          <w:p w14:paraId="1E31FE02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7EEA61FF" w14:textId="77777777" w:rsidR="005D23F3" w:rsidRPr="000F6D42" w:rsidRDefault="005D23F3" w:rsidP="003D4031">
            <w:pPr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301" w:type="dxa"/>
            <w:shd w:val="clear" w:color="auto" w:fill="auto"/>
          </w:tcPr>
          <w:p w14:paraId="00BE7A96" w14:textId="0EB00A72" w:rsidR="005D23F3" w:rsidRPr="006506FF" w:rsidRDefault="003A282C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>
              <w:rPr>
                <w:rFonts w:cs="Calibri"/>
                <w:bCs/>
                <w:sz w:val="22"/>
                <w:lang w:eastAsia="pl-PL"/>
              </w:rPr>
              <w:t>185</w:t>
            </w:r>
          </w:p>
        </w:tc>
        <w:tc>
          <w:tcPr>
            <w:tcW w:w="1297" w:type="dxa"/>
            <w:shd w:val="clear" w:color="auto" w:fill="auto"/>
          </w:tcPr>
          <w:p w14:paraId="26718537" w14:textId="71D79D74" w:rsidR="005D23F3" w:rsidRPr="006506FF" w:rsidRDefault="003A282C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>
              <w:rPr>
                <w:rFonts w:cs="Calibri"/>
                <w:bCs/>
                <w:sz w:val="22"/>
                <w:lang w:eastAsia="pl-PL"/>
              </w:rPr>
              <w:t>185</w:t>
            </w:r>
          </w:p>
        </w:tc>
      </w:tr>
      <w:tr w:rsidR="005D23F3" w:rsidRPr="004E5410" w14:paraId="26CA2DB9" w14:textId="77777777" w:rsidTr="003D4031">
        <w:trPr>
          <w:jc w:val="center"/>
        </w:trPr>
        <w:tc>
          <w:tcPr>
            <w:tcW w:w="387" w:type="dxa"/>
            <w:vAlign w:val="center"/>
          </w:tcPr>
          <w:p w14:paraId="49B51E71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445DA5E6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301" w:type="dxa"/>
            <w:shd w:val="clear" w:color="auto" w:fill="auto"/>
          </w:tcPr>
          <w:p w14:paraId="57B24205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117</w:t>
            </w:r>
          </w:p>
        </w:tc>
        <w:tc>
          <w:tcPr>
            <w:tcW w:w="1297" w:type="dxa"/>
            <w:shd w:val="clear" w:color="auto" w:fill="auto"/>
          </w:tcPr>
          <w:p w14:paraId="6C9B8F02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117</w:t>
            </w:r>
          </w:p>
        </w:tc>
      </w:tr>
      <w:tr w:rsidR="005D23F3" w:rsidRPr="004E5410" w14:paraId="763E6A13" w14:textId="77777777" w:rsidTr="003D4031">
        <w:trPr>
          <w:jc w:val="center"/>
        </w:trPr>
        <w:tc>
          <w:tcPr>
            <w:tcW w:w="387" w:type="dxa"/>
            <w:vAlign w:val="center"/>
          </w:tcPr>
          <w:p w14:paraId="3548DE8F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478EF14F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  <w:sz w:val="22"/>
                <w:szCs w:val="22"/>
              </w:rPr>
              <w:sym w:font="Symbol" w:char="F02D"/>
            </w:r>
            <w:r w:rsidRPr="000F6D42">
              <w:rPr>
                <w:rFonts w:cs="Calibri"/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301" w:type="dxa"/>
            <w:shd w:val="clear" w:color="auto" w:fill="auto"/>
          </w:tcPr>
          <w:p w14:paraId="51CC49FA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5</w:t>
            </w:r>
          </w:p>
        </w:tc>
        <w:tc>
          <w:tcPr>
            <w:tcW w:w="1297" w:type="dxa"/>
            <w:shd w:val="clear" w:color="auto" w:fill="auto"/>
          </w:tcPr>
          <w:p w14:paraId="253ED357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5</w:t>
            </w:r>
          </w:p>
        </w:tc>
      </w:tr>
      <w:tr w:rsidR="005D23F3" w:rsidRPr="004E5410" w14:paraId="2871915E" w14:textId="77777777" w:rsidTr="003D4031">
        <w:trPr>
          <w:trHeight w:val="397"/>
          <w:jc w:val="center"/>
        </w:trPr>
        <w:tc>
          <w:tcPr>
            <w:tcW w:w="387" w:type="dxa"/>
            <w:vAlign w:val="center"/>
          </w:tcPr>
          <w:p w14:paraId="537840F4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4760B9C4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</w:t>
            </w:r>
            <w:bookmarkStart w:id="1" w:name="_GoBack"/>
            <w:bookmarkEnd w:id="1"/>
            <w:r w:rsidRPr="000F6D42">
              <w:rPr>
                <w:rFonts w:cs="Calibri"/>
                <w:sz w:val="22"/>
                <w:szCs w:val="22"/>
              </w:rPr>
              <w:t>ECTS przyporządkowana zajęciom do wyboru</w:t>
            </w:r>
          </w:p>
        </w:tc>
        <w:tc>
          <w:tcPr>
            <w:tcW w:w="1301" w:type="dxa"/>
            <w:shd w:val="clear" w:color="auto" w:fill="auto"/>
          </w:tcPr>
          <w:p w14:paraId="64C367F9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59</w:t>
            </w:r>
          </w:p>
        </w:tc>
        <w:tc>
          <w:tcPr>
            <w:tcW w:w="1297" w:type="dxa"/>
            <w:shd w:val="clear" w:color="auto" w:fill="auto"/>
          </w:tcPr>
          <w:p w14:paraId="37789825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59</w:t>
            </w:r>
          </w:p>
        </w:tc>
      </w:tr>
      <w:tr w:rsidR="005D23F3" w:rsidRPr="004E5410" w14:paraId="7577E289" w14:textId="77777777" w:rsidTr="003D4031">
        <w:trPr>
          <w:trHeight w:val="397"/>
          <w:jc w:val="center"/>
        </w:trPr>
        <w:tc>
          <w:tcPr>
            <w:tcW w:w="387" w:type="dxa"/>
            <w:vAlign w:val="center"/>
          </w:tcPr>
          <w:p w14:paraId="27E29965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3B236DCA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301" w:type="dxa"/>
            <w:shd w:val="clear" w:color="auto" w:fill="auto"/>
          </w:tcPr>
          <w:p w14:paraId="5937BDC4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36</w:t>
            </w:r>
          </w:p>
        </w:tc>
        <w:tc>
          <w:tcPr>
            <w:tcW w:w="1297" w:type="dxa"/>
            <w:shd w:val="clear" w:color="auto" w:fill="auto"/>
          </w:tcPr>
          <w:p w14:paraId="4A77EACF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36</w:t>
            </w:r>
          </w:p>
        </w:tc>
      </w:tr>
      <w:tr w:rsidR="005D23F3" w:rsidRPr="004E5410" w14:paraId="53FC7DDF" w14:textId="77777777" w:rsidTr="003D4031">
        <w:trPr>
          <w:trHeight w:val="397"/>
          <w:jc w:val="center"/>
        </w:trPr>
        <w:tc>
          <w:tcPr>
            <w:tcW w:w="387" w:type="dxa"/>
            <w:vAlign w:val="center"/>
          </w:tcPr>
          <w:p w14:paraId="133A8BB9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480EE5B0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301" w:type="dxa"/>
            <w:shd w:val="clear" w:color="auto" w:fill="auto"/>
          </w:tcPr>
          <w:p w14:paraId="7E8E7497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960</w:t>
            </w:r>
          </w:p>
        </w:tc>
        <w:tc>
          <w:tcPr>
            <w:tcW w:w="1297" w:type="dxa"/>
            <w:shd w:val="clear" w:color="auto" w:fill="auto"/>
          </w:tcPr>
          <w:p w14:paraId="3A1BB506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960</w:t>
            </w:r>
          </w:p>
        </w:tc>
      </w:tr>
      <w:tr w:rsidR="005D23F3" w:rsidRPr="004E5410" w14:paraId="2283D84E" w14:textId="77777777" w:rsidTr="003D4031">
        <w:trPr>
          <w:jc w:val="center"/>
        </w:trPr>
        <w:tc>
          <w:tcPr>
            <w:tcW w:w="387" w:type="dxa"/>
            <w:vAlign w:val="center"/>
          </w:tcPr>
          <w:p w14:paraId="1875B3EC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7143" w:type="dxa"/>
            <w:shd w:val="clear" w:color="auto" w:fill="auto"/>
            <w:vAlign w:val="center"/>
          </w:tcPr>
          <w:p w14:paraId="76842B64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301" w:type="dxa"/>
            <w:shd w:val="clear" w:color="auto" w:fill="auto"/>
          </w:tcPr>
          <w:p w14:paraId="4781802E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60</w:t>
            </w:r>
          </w:p>
        </w:tc>
        <w:tc>
          <w:tcPr>
            <w:tcW w:w="1297" w:type="dxa"/>
            <w:shd w:val="clear" w:color="auto" w:fill="auto"/>
          </w:tcPr>
          <w:p w14:paraId="4E1F516E" w14:textId="77777777" w:rsidR="005D23F3" w:rsidRPr="006506FF" w:rsidRDefault="005D23F3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 w:rsidRPr="006506FF">
              <w:rPr>
                <w:rFonts w:cs="Calibri"/>
                <w:bCs/>
                <w:sz w:val="22"/>
                <w:lang w:eastAsia="pl-PL"/>
              </w:rPr>
              <w:t>0</w:t>
            </w:r>
          </w:p>
        </w:tc>
      </w:tr>
      <w:tr w:rsidR="005D23F3" w:rsidRPr="004E5410" w14:paraId="3360DAF0" w14:textId="77777777" w:rsidTr="003D4031">
        <w:trPr>
          <w:jc w:val="center"/>
        </w:trPr>
        <w:tc>
          <w:tcPr>
            <w:tcW w:w="387" w:type="dxa"/>
            <w:vAlign w:val="center"/>
          </w:tcPr>
          <w:p w14:paraId="370DFF07" w14:textId="77777777" w:rsidR="005D23F3" w:rsidRPr="000F6D42" w:rsidRDefault="005D23F3" w:rsidP="003D403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7143" w:type="dxa"/>
            <w:shd w:val="clear" w:color="auto" w:fill="auto"/>
          </w:tcPr>
          <w:p w14:paraId="2EFD8F74" w14:textId="77777777" w:rsidR="005D23F3" w:rsidRPr="000F6D42" w:rsidRDefault="005D23F3" w:rsidP="003D4031">
            <w:pPr>
              <w:autoSpaceDE w:val="0"/>
              <w:autoSpaceDN w:val="0"/>
              <w:adjustRightInd w:val="0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301" w:type="dxa"/>
            <w:shd w:val="clear" w:color="auto" w:fill="auto"/>
          </w:tcPr>
          <w:p w14:paraId="50751BCC" w14:textId="63FA339C" w:rsidR="005D23F3" w:rsidRPr="006506FF" w:rsidRDefault="0032035E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>
              <w:rPr>
                <w:rFonts w:cs="Calibri"/>
                <w:bCs/>
                <w:sz w:val="22"/>
                <w:lang w:eastAsia="pl-PL"/>
              </w:rPr>
              <w:t>574</w:t>
            </w:r>
          </w:p>
        </w:tc>
        <w:tc>
          <w:tcPr>
            <w:tcW w:w="1297" w:type="dxa"/>
            <w:shd w:val="clear" w:color="auto" w:fill="auto"/>
          </w:tcPr>
          <w:p w14:paraId="37B845F7" w14:textId="4B1814B0" w:rsidR="005D23F3" w:rsidRPr="006506FF" w:rsidRDefault="0032035E" w:rsidP="003D403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lang w:eastAsia="pl-PL"/>
              </w:rPr>
            </w:pPr>
            <w:r>
              <w:rPr>
                <w:rFonts w:cs="Calibri"/>
                <w:bCs/>
                <w:sz w:val="22"/>
                <w:lang w:eastAsia="pl-PL"/>
              </w:rPr>
              <w:t>346</w:t>
            </w:r>
          </w:p>
        </w:tc>
      </w:tr>
    </w:tbl>
    <w:p w14:paraId="43F73AF2" w14:textId="7E9D279F" w:rsidR="0029161B" w:rsidRDefault="005D23F3" w:rsidP="0029161B">
      <w:pPr>
        <w:autoSpaceDE w:val="0"/>
        <w:autoSpaceDN w:val="0"/>
        <w:adjustRightInd w:val="0"/>
        <w:spacing w:line="360" w:lineRule="auto"/>
        <w:rPr>
          <w:rFonts w:cs="Calibri"/>
          <w:i/>
        </w:rPr>
      </w:pPr>
      <w:r w:rsidRPr="00C905E0">
        <w:rPr>
          <w:rFonts w:cs="Calibri"/>
          <w:i/>
        </w:rPr>
        <w:lastRenderedPageBreak/>
        <w:t>Zasady i formy odbywania praktyk zawodowych określa szczegółowo program praktyk.</w:t>
      </w:r>
    </w:p>
    <w:p w14:paraId="6837391C" w14:textId="77777777" w:rsidR="0029161B" w:rsidRPr="00C905E0" w:rsidRDefault="0029161B" w:rsidP="0029161B">
      <w:pPr>
        <w:autoSpaceDE w:val="0"/>
        <w:autoSpaceDN w:val="0"/>
        <w:adjustRightInd w:val="0"/>
        <w:spacing w:line="360" w:lineRule="auto"/>
        <w:rPr>
          <w:rFonts w:cs="Calibri"/>
          <w:i/>
        </w:rPr>
      </w:pPr>
    </w:p>
    <w:p w14:paraId="39EF4827" w14:textId="77777777" w:rsidR="005D23F3" w:rsidRPr="000A5682" w:rsidRDefault="005D23F3" w:rsidP="005233C7">
      <w:pPr>
        <w:pStyle w:val="Tekstpodstawowy2"/>
        <w:spacing w:line="360" w:lineRule="auto"/>
        <w:ind w:left="425"/>
        <w:rPr>
          <w:rFonts w:cs="Calibri"/>
          <w:b/>
          <w:sz w:val="22"/>
          <w:lang w:val="pl-PL"/>
        </w:rPr>
      </w:pPr>
      <w:r w:rsidRPr="000A5682">
        <w:rPr>
          <w:rFonts w:cs="Calibri"/>
          <w:b/>
          <w:sz w:val="22"/>
          <w:lang w:val="pl-PL"/>
        </w:rPr>
        <w:t xml:space="preserve">10. </w:t>
      </w:r>
      <w:r w:rsidRPr="000A5682">
        <w:rPr>
          <w:rFonts w:cs="Calibri"/>
          <w:b/>
          <w:sz w:val="22"/>
        </w:rPr>
        <w:t>KONCEPCJA I CELE KSZTAŁCENIA ORAZ SYLWETKA ABSOLWENTA (</w:t>
      </w:r>
      <w:r w:rsidRPr="000A5682">
        <w:rPr>
          <w:rFonts w:cs="Calibri"/>
          <w:b/>
          <w:sz w:val="22"/>
          <w:lang w:val="pl-PL"/>
        </w:rPr>
        <w:t>opis</w:t>
      </w:r>
      <w:r w:rsidRPr="000A5682">
        <w:rPr>
          <w:rFonts w:cs="Calibri"/>
          <w:b/>
          <w:sz w:val="22"/>
        </w:rPr>
        <w:t>)</w:t>
      </w:r>
      <w:r w:rsidRPr="000A5682">
        <w:rPr>
          <w:rFonts w:cs="Calibri"/>
          <w:b/>
          <w:sz w:val="22"/>
          <w:lang w:val="pl-PL"/>
        </w:rPr>
        <w:t>:</w:t>
      </w:r>
    </w:p>
    <w:p w14:paraId="3B9076F1" w14:textId="6B526866" w:rsidR="00692922" w:rsidRPr="004262E1" w:rsidRDefault="00692922" w:rsidP="0029161B">
      <w:pPr>
        <w:spacing w:line="360" w:lineRule="auto"/>
        <w:ind w:firstLine="567"/>
        <w:jc w:val="both"/>
        <w:rPr>
          <w:rFonts w:asciiTheme="minorHAnsi" w:hAnsiTheme="minorHAnsi"/>
          <w:sz w:val="22"/>
          <w:szCs w:val="22"/>
          <w:lang w:eastAsia="pl-PL"/>
        </w:rPr>
      </w:pPr>
      <w:r w:rsidRPr="004262E1">
        <w:rPr>
          <w:rFonts w:asciiTheme="minorHAnsi" w:hAnsiTheme="minorHAnsi"/>
          <w:sz w:val="22"/>
          <w:szCs w:val="22"/>
          <w:lang w:eastAsia="pl-PL"/>
        </w:rPr>
        <w:t xml:space="preserve">Koncepcja i cele kształcenia na kierunku Finanse i Rachunkowość </w:t>
      </w:r>
      <w:r w:rsidR="005446CB" w:rsidRPr="004262E1">
        <w:rPr>
          <w:rFonts w:asciiTheme="minorHAnsi" w:hAnsiTheme="minorHAnsi"/>
          <w:sz w:val="22"/>
          <w:szCs w:val="22"/>
          <w:lang w:eastAsia="pl-PL"/>
        </w:rPr>
        <w:t xml:space="preserve">– studia </w:t>
      </w:r>
      <w:r w:rsidRPr="004262E1">
        <w:rPr>
          <w:rFonts w:asciiTheme="minorHAnsi" w:hAnsiTheme="minorHAnsi"/>
          <w:sz w:val="22"/>
          <w:szCs w:val="22"/>
          <w:lang w:eastAsia="pl-PL"/>
        </w:rPr>
        <w:t>pierwszego stopnia wpisują się w Misję Uczelni oraz Strategię Akademii Bialskiej im. Jana Pawła II.  Zgodnie z założeniami Strategii Uczelni kształcenie na kierunku Finanse i Rachunkowość pierwszego stopnia odbywa się na wysokim poziomie jakościowym i ma charakter praktyczny</w:t>
      </w:r>
      <w:r w:rsidR="006774F6" w:rsidRPr="004262E1">
        <w:rPr>
          <w:rFonts w:asciiTheme="minorHAnsi" w:hAnsiTheme="minorHAnsi"/>
          <w:sz w:val="22"/>
          <w:szCs w:val="22"/>
          <w:lang w:eastAsia="pl-PL"/>
        </w:rPr>
        <w:t>. Jest ono oparte na</w:t>
      </w:r>
      <w:r w:rsidRPr="004262E1">
        <w:rPr>
          <w:rFonts w:asciiTheme="minorHAnsi" w:hAnsiTheme="minorHAnsi"/>
          <w:sz w:val="22"/>
          <w:szCs w:val="22"/>
          <w:lang w:eastAsia="pl-PL"/>
        </w:rPr>
        <w:t xml:space="preserve"> praktyce</w:t>
      </w:r>
      <w:r w:rsidR="006774F6" w:rsidRPr="004262E1">
        <w:rPr>
          <w:rFonts w:asciiTheme="minorHAnsi" w:hAnsiTheme="minorHAnsi"/>
          <w:sz w:val="22"/>
          <w:szCs w:val="22"/>
          <w:lang w:eastAsia="pl-PL"/>
        </w:rPr>
        <w:t>,</w:t>
      </w:r>
      <w:r w:rsidRPr="004262E1">
        <w:rPr>
          <w:rFonts w:asciiTheme="minorHAnsi" w:hAnsiTheme="minorHAnsi"/>
          <w:sz w:val="22"/>
          <w:szCs w:val="22"/>
          <w:lang w:eastAsia="pl-PL"/>
        </w:rPr>
        <w:t xml:space="preserve"> jak również na badaniach naukowych. Na bazie zdobywanej przez studentów wiedzy rozwijane są umiejętności i kompetencje niezbędne na współczesnym rynku pracy</w:t>
      </w:r>
      <w:r w:rsidR="006774F6" w:rsidRPr="004262E1">
        <w:rPr>
          <w:rFonts w:asciiTheme="minorHAnsi" w:hAnsiTheme="minorHAnsi"/>
          <w:sz w:val="22"/>
          <w:szCs w:val="22"/>
          <w:lang w:eastAsia="pl-PL"/>
        </w:rPr>
        <w:t>, tym samym realizowane są oczekiwania i potrzeby otoczenia społeczno-gospodarczego w zakresie kształcenia</w:t>
      </w:r>
      <w:r w:rsidRPr="004262E1">
        <w:rPr>
          <w:rFonts w:asciiTheme="minorHAnsi" w:hAnsiTheme="minorHAnsi"/>
          <w:sz w:val="22"/>
          <w:szCs w:val="22"/>
          <w:lang w:eastAsia="pl-PL"/>
        </w:rPr>
        <w:t xml:space="preserve">. </w:t>
      </w:r>
    </w:p>
    <w:p w14:paraId="1179052A" w14:textId="69C96937" w:rsidR="005D23F3" w:rsidRDefault="005D23F3" w:rsidP="0029161B">
      <w:pPr>
        <w:spacing w:line="360" w:lineRule="auto"/>
        <w:ind w:firstLine="567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Kierunek finanse i rachunkowość w założeniu zorientowany jest na przygotowanie wysoko wyspecjalizowanej kadry na stanowiska szczebla operacyjnego instytucji finansowych i niefinansowych, takich jak, przedsiębiorstwa, instytucje publiczne, organizacje pozarządowe oraz samorządy. Poprzez połączenie wiedzy z umiejętnością jej zastosowania absolwent otrzymuje podstawy do efektywnej realizacji zadań bieżących organizacji i instytucji, jak również kreowania nowych rozwiązań, w tym pracy na własny rachunek. </w:t>
      </w:r>
    </w:p>
    <w:p w14:paraId="0F8A44B0" w14:textId="77777777" w:rsidR="005D23F3" w:rsidRPr="00EF3485" w:rsidRDefault="005D23F3" w:rsidP="005D23F3">
      <w:pPr>
        <w:spacing w:line="360" w:lineRule="auto"/>
        <w:ind w:firstLine="567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Studiujący na kierunku finanse i rachunkowość w ciągu 3 lat zdobywają wiedzę z zakresu:</w:t>
      </w:r>
    </w:p>
    <w:p w14:paraId="4679BF2C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podstaw finansów, finansów publicznych, finansów przedsiębiorstwa, finansów międzynarodowych i analizy finansowej,</w:t>
      </w:r>
    </w:p>
    <w:p w14:paraId="47A7CD68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podstaw rachunkowości, rachunkowości finansowej i zarządczej,</w:t>
      </w:r>
    </w:p>
    <w:p w14:paraId="0B7FE122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podstaw mikroekonomii i makroekonomii,</w:t>
      </w:r>
    </w:p>
    <w:p w14:paraId="43EC7A5E" w14:textId="019DC2A8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matematyki i narzędzi matematycznych –</w:t>
      </w:r>
      <w:r>
        <w:rPr>
          <w:rFonts w:asciiTheme="minorHAnsi" w:hAnsiTheme="minorHAnsi"/>
          <w:sz w:val="22"/>
          <w:szCs w:val="22"/>
          <w:lang w:eastAsia="pl-PL"/>
        </w:rPr>
        <w:t xml:space="preserve"> </w:t>
      </w:r>
      <w:r w:rsidRPr="00EF3485">
        <w:rPr>
          <w:rFonts w:asciiTheme="minorHAnsi" w:hAnsiTheme="minorHAnsi"/>
          <w:sz w:val="22"/>
          <w:szCs w:val="22"/>
          <w:lang w:eastAsia="pl-PL"/>
        </w:rPr>
        <w:t>statystyki, ekonometrii stanowiących bazę zawodowego warsztatu,</w:t>
      </w:r>
    </w:p>
    <w:p w14:paraId="621F37A5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bankowości, ubezpieczeń, rynków finansowych oraz marketingu usług finansowych,</w:t>
      </w:r>
    </w:p>
    <w:p w14:paraId="62A6AA6D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technologii informacyjnej i zastosowania informatyki w finansach,</w:t>
      </w:r>
    </w:p>
    <w:p w14:paraId="2EE5109C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innych dziedzin, potrzebnych w pracy zawodowej takich jak, prawo i prawo finansowe oraz ochrona własności intelektualnej pozwalające na swobodne poruszanie się w obowiązującym systemie prawnym gospodarki, </w:t>
      </w:r>
    </w:p>
    <w:p w14:paraId="24BAF190" w14:textId="77777777" w:rsidR="005D23F3" w:rsidRPr="00EF3485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zarządzania, marketingu, planowania strategicznego niezbędnych do sprawnego prowadzenia podmiotów gospodarczych,</w:t>
      </w:r>
    </w:p>
    <w:p w14:paraId="32D1E054" w14:textId="3EEAB7B7" w:rsidR="005D23F3" w:rsidRDefault="005D23F3" w:rsidP="008F24C5">
      <w:pPr>
        <w:numPr>
          <w:ilvl w:val="0"/>
          <w:numId w:val="2"/>
        </w:numPr>
        <w:tabs>
          <w:tab w:val="num" w:pos="426"/>
        </w:tabs>
        <w:suppressAutoHyphens w:val="0"/>
        <w:spacing w:line="360" w:lineRule="auto"/>
        <w:ind w:left="426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innych przedmiotów dyscyplin pozwalających zrozumieć społeczny kontekst funkcjonowania gospodarki w skali krajowej, regionalnej i lokalnej (geografia ekonomiczna, polityka ekonomiczna, międzynarodowe stosunki gospodarcze) oraz z zakresu komunikacji społecznej umożliwiających </w:t>
      </w:r>
      <w:r w:rsidRPr="00EF3485">
        <w:rPr>
          <w:rFonts w:asciiTheme="minorHAnsi" w:hAnsiTheme="minorHAnsi"/>
          <w:sz w:val="22"/>
          <w:szCs w:val="22"/>
          <w:lang w:eastAsia="pl-PL"/>
        </w:rPr>
        <w:lastRenderedPageBreak/>
        <w:t xml:space="preserve">poznanie sposobów zachowania się zespołów ludzkich i komunikowania się jednostek, instytucji </w:t>
      </w:r>
      <w:r w:rsidR="00294D4D">
        <w:rPr>
          <w:rFonts w:asciiTheme="minorHAnsi" w:hAnsiTheme="minorHAnsi"/>
          <w:sz w:val="22"/>
          <w:szCs w:val="22"/>
          <w:lang w:eastAsia="pl-PL"/>
        </w:rPr>
        <w:br/>
      </w:r>
      <w:r w:rsidRPr="00EF3485">
        <w:rPr>
          <w:rFonts w:asciiTheme="minorHAnsi" w:hAnsiTheme="minorHAnsi"/>
          <w:sz w:val="22"/>
          <w:szCs w:val="22"/>
          <w:lang w:eastAsia="pl-PL"/>
        </w:rPr>
        <w:t>i podmiotów gospodarczych.</w:t>
      </w:r>
      <w:r w:rsidR="00DC31D8">
        <w:rPr>
          <w:rFonts w:asciiTheme="minorHAnsi" w:hAnsiTheme="minorHAnsi"/>
          <w:sz w:val="22"/>
          <w:szCs w:val="22"/>
          <w:lang w:eastAsia="pl-PL"/>
        </w:rPr>
        <w:t xml:space="preserve"> </w:t>
      </w:r>
    </w:p>
    <w:p w14:paraId="3897C724" w14:textId="7A953E1B" w:rsidR="005D23F3" w:rsidRPr="00EF3485" w:rsidRDefault="005D23F3" w:rsidP="005D23F3">
      <w:pPr>
        <w:spacing w:line="360" w:lineRule="auto"/>
        <w:ind w:firstLine="567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W programie studiów uwzględniono także przedmioty rozszerzające m.in. zagadnienia finansów samorządowych</w:t>
      </w:r>
      <w:r>
        <w:rPr>
          <w:rFonts w:asciiTheme="minorHAnsi" w:hAnsiTheme="minorHAnsi"/>
          <w:sz w:val="22"/>
          <w:szCs w:val="22"/>
          <w:lang w:eastAsia="pl-PL"/>
        </w:rPr>
        <w:t>,</w:t>
      </w:r>
      <w:r w:rsidRPr="00EF3485">
        <w:rPr>
          <w:rFonts w:asciiTheme="minorHAnsi" w:hAnsiTheme="minorHAnsi"/>
          <w:sz w:val="22"/>
          <w:szCs w:val="22"/>
          <w:lang w:eastAsia="pl-PL"/>
        </w:rPr>
        <w:t xml:space="preserve"> zamówień publicznych, rynku usług finansowych w Unii Europejskiej, negocjacji</w:t>
      </w:r>
      <w:r>
        <w:rPr>
          <w:rFonts w:asciiTheme="minorHAnsi" w:hAnsiTheme="minorHAnsi"/>
          <w:sz w:val="22"/>
          <w:szCs w:val="22"/>
          <w:lang w:eastAsia="pl-PL"/>
        </w:rPr>
        <w:t>,</w:t>
      </w:r>
      <w:r w:rsidRPr="00EF3485">
        <w:rPr>
          <w:rFonts w:asciiTheme="minorHAnsi" w:hAnsiTheme="minorHAnsi"/>
          <w:sz w:val="22"/>
          <w:szCs w:val="22"/>
          <w:lang w:eastAsia="pl-PL"/>
        </w:rPr>
        <w:t xml:space="preserve"> komunikacji społecznej, informatyki w finansach</w:t>
      </w:r>
      <w:r>
        <w:rPr>
          <w:rFonts w:asciiTheme="minorHAnsi" w:hAnsiTheme="minorHAnsi"/>
          <w:sz w:val="22"/>
          <w:szCs w:val="22"/>
          <w:lang w:eastAsia="pl-PL"/>
        </w:rPr>
        <w:t xml:space="preserve"> I rachunkowości</w:t>
      </w:r>
      <w:r w:rsidRPr="00EF3485">
        <w:rPr>
          <w:rFonts w:asciiTheme="minorHAnsi" w:hAnsiTheme="minorHAnsi"/>
          <w:sz w:val="22"/>
          <w:szCs w:val="22"/>
          <w:lang w:eastAsia="pl-PL"/>
        </w:rPr>
        <w:t>, polityki ekonomicznej lub polityki społecznej. Istotnym elementem kształcenia jest nauka języków obcych w stopniu umożliwiającym ich swobodne używanie w pracy zawodowej. Absolwent będzie znać język obcy na poziomie biegłości B2 Europejskiego Systemu Opisu Kształcenia Językowego Rady Europy oraz umieć posługiwać się językiem specjalistycznym z zakresu finansów i rachunkowości.</w:t>
      </w:r>
    </w:p>
    <w:p w14:paraId="39BA7BEB" w14:textId="77777777" w:rsidR="00E7736E" w:rsidRPr="00EF3485" w:rsidRDefault="00E7736E" w:rsidP="00E7736E">
      <w:pPr>
        <w:suppressAutoHyphens w:val="0"/>
        <w:spacing w:line="360" w:lineRule="auto"/>
        <w:ind w:left="66" w:firstLine="360"/>
        <w:jc w:val="both"/>
        <w:rPr>
          <w:rFonts w:asciiTheme="minorHAnsi" w:hAnsiTheme="minorHAnsi"/>
          <w:sz w:val="22"/>
          <w:szCs w:val="22"/>
          <w:lang w:eastAsia="pl-PL"/>
        </w:rPr>
      </w:pPr>
      <w:r>
        <w:rPr>
          <w:rFonts w:asciiTheme="minorHAnsi" w:hAnsiTheme="minorHAnsi"/>
          <w:sz w:val="22"/>
          <w:szCs w:val="22"/>
          <w:lang w:eastAsia="pl-PL"/>
        </w:rPr>
        <w:t xml:space="preserve">    Zajęcia w formie wykładów mogą być prowadzone z wykorzystaniem metod i technik kształcenia na odległość.</w:t>
      </w:r>
    </w:p>
    <w:p w14:paraId="31BF74A4" w14:textId="77777777" w:rsidR="005D23F3" w:rsidRPr="00EF3485" w:rsidRDefault="005D23F3" w:rsidP="005D23F3">
      <w:pPr>
        <w:spacing w:line="360" w:lineRule="auto"/>
        <w:ind w:firstLine="567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Oprócz uzyskania podstawowej wiedzy z zakresu finansów i rachunkowości proces nauczania jest ukierunkowany na wykształcenie u studentów umiejętności:</w:t>
      </w:r>
    </w:p>
    <w:p w14:paraId="18EA72C6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analizy i oceny sytuacji ekonomiczno-finansowej jednostek gospodarczych,</w:t>
      </w:r>
    </w:p>
    <w:p w14:paraId="7541DC6F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rozumienia zmian zachodzących w finansach organizacji,</w:t>
      </w:r>
    </w:p>
    <w:p w14:paraId="7AB28B9A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samodzielnej oceny sytuacji finansowej organizacji, podejmowania działań z obszaru finansów zapewniających stały jej rozwój, zbierania i opracowywania materiałów potrzebnych do tworzenia szeroko rozumianych strategii rozwojowych organizacji,</w:t>
      </w:r>
    </w:p>
    <w:p w14:paraId="2EA287C3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analizy oraz oceny podstawowych zjawisk i procesów społeczno-gospodarczych,</w:t>
      </w:r>
    </w:p>
    <w:p w14:paraId="2C3EFE36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rozumienia przyczyn i skutków występowania zjawisk gospodarczych na szczeblu makro- </w:t>
      </w:r>
      <w:r>
        <w:rPr>
          <w:rFonts w:asciiTheme="minorHAnsi" w:hAnsiTheme="minorHAnsi"/>
          <w:sz w:val="22"/>
          <w:szCs w:val="22"/>
          <w:lang w:eastAsia="pl-PL"/>
        </w:rPr>
        <w:br/>
      </w:r>
      <w:r w:rsidRPr="00EF3485">
        <w:rPr>
          <w:rFonts w:asciiTheme="minorHAnsi" w:hAnsiTheme="minorHAnsi"/>
          <w:sz w:val="22"/>
          <w:szCs w:val="22"/>
          <w:lang w:eastAsia="pl-PL"/>
        </w:rPr>
        <w:t>i mikroekonomicznym w warunkach otwartej gospodarki rynkowej,</w:t>
      </w:r>
    </w:p>
    <w:p w14:paraId="07AB2434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formułowania i analizowania problemów finansowych, zarówno na poziomie makro, </w:t>
      </w:r>
      <w:r>
        <w:rPr>
          <w:rFonts w:asciiTheme="minorHAnsi" w:hAnsiTheme="minorHAnsi"/>
          <w:sz w:val="22"/>
          <w:szCs w:val="22"/>
          <w:lang w:eastAsia="pl-PL"/>
        </w:rPr>
        <w:br/>
      </w:r>
      <w:r w:rsidRPr="00EF3485">
        <w:rPr>
          <w:rFonts w:asciiTheme="minorHAnsi" w:hAnsiTheme="minorHAnsi"/>
          <w:sz w:val="22"/>
          <w:szCs w:val="22"/>
          <w:lang w:eastAsia="pl-PL"/>
        </w:rPr>
        <w:t>jak i mikroekonomicznym,</w:t>
      </w:r>
    </w:p>
    <w:p w14:paraId="4B98966A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 xml:space="preserve">znajdowania materiałów źródłowych z zakresu finansów i rachunkowości, rozumienia ich, analizy </w:t>
      </w:r>
      <w:r>
        <w:rPr>
          <w:rFonts w:asciiTheme="minorHAnsi" w:hAnsiTheme="minorHAnsi"/>
          <w:sz w:val="22"/>
          <w:szCs w:val="22"/>
          <w:lang w:eastAsia="pl-PL"/>
        </w:rPr>
        <w:br/>
      </w:r>
      <w:r w:rsidRPr="00EF3485">
        <w:rPr>
          <w:rFonts w:asciiTheme="minorHAnsi" w:hAnsiTheme="minorHAnsi"/>
          <w:sz w:val="22"/>
          <w:szCs w:val="22"/>
          <w:lang w:eastAsia="pl-PL"/>
        </w:rPr>
        <w:t>i interpretacji,</w:t>
      </w:r>
    </w:p>
    <w:p w14:paraId="37CF2AD6" w14:textId="77777777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warsztatowych takich, jak gromadzenie, przetwarzanie, prezentowanie i analizowanie danych, redagowanie tekstów o charakterze naukowym i analitycznym,</w:t>
      </w:r>
    </w:p>
    <w:p w14:paraId="21AB34C7" w14:textId="4A7C9741" w:rsidR="005D23F3" w:rsidRPr="00EF3485" w:rsidRDefault="005D23F3" w:rsidP="005233C7">
      <w:pPr>
        <w:numPr>
          <w:ilvl w:val="0"/>
          <w:numId w:val="3"/>
        </w:numPr>
        <w:tabs>
          <w:tab w:val="num" w:pos="360"/>
        </w:tabs>
        <w:suppressAutoHyphens w:val="0"/>
        <w:spacing w:line="360" w:lineRule="auto"/>
        <w:ind w:left="568" w:hanging="284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innych, niezbędnych do podjęcia pracy w instytucjach i organizacjach finansowych i niefinansowych oraz w zakresie podejmowania działań w sferze przedsiębiorczości na własny rachunek.</w:t>
      </w:r>
    </w:p>
    <w:p w14:paraId="40147263" w14:textId="77777777" w:rsidR="005D23F3" w:rsidRPr="00EF3485" w:rsidRDefault="005D23F3" w:rsidP="005D23F3">
      <w:pPr>
        <w:spacing w:line="360" w:lineRule="auto"/>
        <w:jc w:val="both"/>
        <w:rPr>
          <w:rFonts w:asciiTheme="minorHAnsi" w:hAnsiTheme="minorHAnsi"/>
          <w:sz w:val="22"/>
          <w:szCs w:val="22"/>
          <w:lang w:eastAsia="pl-PL"/>
        </w:rPr>
      </w:pPr>
      <w:r w:rsidRPr="00EF3485">
        <w:rPr>
          <w:rFonts w:asciiTheme="minorHAnsi" w:hAnsiTheme="minorHAnsi"/>
          <w:sz w:val="22"/>
          <w:szCs w:val="22"/>
          <w:lang w:eastAsia="pl-PL"/>
        </w:rPr>
        <w:t>W czasie studiów student kierunku finanse i rachunkowość</w:t>
      </w:r>
      <w:r>
        <w:rPr>
          <w:rFonts w:asciiTheme="minorHAnsi" w:hAnsiTheme="minorHAnsi"/>
          <w:sz w:val="22"/>
          <w:szCs w:val="22"/>
          <w:lang w:eastAsia="pl-PL"/>
        </w:rPr>
        <w:t xml:space="preserve"> </w:t>
      </w:r>
      <w:r w:rsidRPr="00EF3485">
        <w:rPr>
          <w:rFonts w:asciiTheme="minorHAnsi" w:hAnsiTheme="minorHAnsi"/>
          <w:sz w:val="22"/>
          <w:szCs w:val="22"/>
          <w:lang w:eastAsia="pl-PL"/>
        </w:rPr>
        <w:t>nabędzie kompetencje społeczne. Będzie:</w:t>
      </w:r>
    </w:p>
    <w:p w14:paraId="6B750D5D" w14:textId="0C4BC10A" w:rsidR="005D23F3" w:rsidRPr="005233C7" w:rsidRDefault="005D23F3" w:rsidP="005233C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5233C7">
        <w:rPr>
          <w:color w:val="000000" w:themeColor="text1"/>
          <w:sz w:val="22"/>
          <w:szCs w:val="22"/>
        </w:rPr>
        <w:t>gotów do odpowiedzialnego pełnienia ról  zawodowych, rozwijania dorobku  i podtrzymywania etosu zawodu oraz przestrzegania zasad i rozwijania etyki zawodowej,</w:t>
      </w:r>
    </w:p>
    <w:p w14:paraId="048E9AFB" w14:textId="0F6B09E5" w:rsidR="005D23F3" w:rsidRPr="005233C7" w:rsidRDefault="005D23F3" w:rsidP="005233C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  <w:lang w:eastAsia="pl-PL"/>
        </w:rPr>
      </w:pPr>
      <w:r w:rsidRPr="005233C7">
        <w:rPr>
          <w:color w:val="000000" w:themeColor="text1"/>
          <w:sz w:val="22"/>
          <w:szCs w:val="22"/>
          <w:lang w:eastAsia="pl-PL"/>
        </w:rPr>
        <w:t>gotów do wypełniania zobowiązań społecznych, wyrażając własne poglądy, współorganizując działalność na rzecz środowiska społecznego oraz interesu publicznego,</w:t>
      </w:r>
    </w:p>
    <w:p w14:paraId="6DDC3BC3" w14:textId="66091D41" w:rsidR="005D23F3" w:rsidRPr="005233C7" w:rsidRDefault="005D23F3" w:rsidP="005233C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  <w:lang w:eastAsia="pl-PL"/>
        </w:rPr>
      </w:pPr>
      <w:r w:rsidRPr="005233C7">
        <w:rPr>
          <w:color w:val="000000" w:themeColor="text1"/>
          <w:sz w:val="22"/>
          <w:szCs w:val="22"/>
          <w:lang w:eastAsia="pl-PL"/>
        </w:rPr>
        <w:lastRenderedPageBreak/>
        <w:t>gotów do krytycznej oceny posiadanej wiedzy i odbieranych treści,</w:t>
      </w:r>
    </w:p>
    <w:p w14:paraId="34EDAAF7" w14:textId="6A2B6174" w:rsidR="005D23F3" w:rsidRPr="005233C7" w:rsidRDefault="005D23F3" w:rsidP="005233C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  <w:lang w:eastAsia="pl-PL"/>
        </w:rPr>
      </w:pPr>
      <w:r w:rsidRPr="005233C7">
        <w:rPr>
          <w:color w:val="000000" w:themeColor="text1"/>
          <w:sz w:val="22"/>
          <w:szCs w:val="22"/>
          <w:lang w:eastAsia="pl-PL"/>
        </w:rPr>
        <w:t>gotów do myślenia i działania w sposób przedsiębiorczy,</w:t>
      </w:r>
    </w:p>
    <w:p w14:paraId="1CC49AC7" w14:textId="21D48267" w:rsidR="005D23F3" w:rsidRPr="005233C7" w:rsidRDefault="005D23F3" w:rsidP="005233C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5233C7">
        <w:rPr>
          <w:color w:val="000000" w:themeColor="text1"/>
          <w:sz w:val="22"/>
          <w:szCs w:val="22"/>
        </w:rPr>
        <w:t>gotów do uznawania znaczenia wiedzy w rozwiązywaniu problemów poznawczych i praktycznych oraz zasięgania opinii ekspertów w przypadku trudności z samodzielnym rozwiązaniem problemu.</w:t>
      </w:r>
    </w:p>
    <w:p w14:paraId="79E1699A" w14:textId="144C40FC" w:rsidR="008F24C5" w:rsidRPr="005233C7" w:rsidRDefault="008F24C5" w:rsidP="008F24C5">
      <w:pPr>
        <w:pStyle w:val="Normalny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Theme="minorHAnsi" w:hAnsiTheme="minorHAnsi"/>
          <w:sz w:val="22"/>
          <w:szCs w:val="22"/>
        </w:rPr>
      </w:pPr>
      <w:r w:rsidRPr="005233C7">
        <w:rPr>
          <w:rFonts w:asciiTheme="minorHAnsi" w:hAnsiTheme="minorHAnsi"/>
          <w:sz w:val="22"/>
          <w:szCs w:val="22"/>
        </w:rPr>
        <w:t>Absolwenci studiów pierwszego stopnia na kierunku</w:t>
      </w:r>
      <w:r w:rsidRPr="005233C7">
        <w:rPr>
          <w:rFonts w:asciiTheme="minorHAnsi" w:hAnsiTheme="minorHAnsi"/>
          <w:i/>
          <w:sz w:val="22"/>
          <w:szCs w:val="22"/>
        </w:rPr>
        <w:t xml:space="preserve"> </w:t>
      </w:r>
      <w:r w:rsidR="005233C7">
        <w:rPr>
          <w:rFonts w:asciiTheme="minorHAnsi" w:hAnsiTheme="minorHAnsi"/>
          <w:sz w:val="22"/>
          <w:szCs w:val="22"/>
        </w:rPr>
        <w:t>finanse i rachunkowość</w:t>
      </w:r>
      <w:r w:rsidRPr="005233C7">
        <w:rPr>
          <w:rFonts w:asciiTheme="minorHAnsi" w:hAnsiTheme="minorHAnsi"/>
          <w:sz w:val="22"/>
          <w:szCs w:val="22"/>
        </w:rPr>
        <w:t xml:space="preserve"> </w:t>
      </w:r>
      <w:r w:rsidR="00E7736E" w:rsidRPr="005233C7">
        <w:rPr>
          <w:rFonts w:asciiTheme="minorHAnsi" w:hAnsiTheme="minorHAnsi"/>
          <w:sz w:val="22"/>
          <w:szCs w:val="22"/>
        </w:rPr>
        <w:br/>
      </w:r>
      <w:r w:rsidRPr="005233C7">
        <w:rPr>
          <w:rFonts w:asciiTheme="minorHAnsi" w:hAnsiTheme="minorHAnsi"/>
          <w:sz w:val="22"/>
          <w:szCs w:val="22"/>
        </w:rPr>
        <w:t>będą przygotowani do podjęcia studiów drugiego stopnia lub studiów podyplomowych.</w:t>
      </w:r>
    </w:p>
    <w:p w14:paraId="29FA1416" w14:textId="77777777" w:rsidR="008F24C5" w:rsidRDefault="008F24C5" w:rsidP="005D23F3">
      <w:pPr>
        <w:spacing w:line="360" w:lineRule="auto"/>
        <w:jc w:val="both"/>
        <w:rPr>
          <w:rFonts w:asciiTheme="minorHAnsi" w:hAnsiTheme="minorHAnsi"/>
          <w:sz w:val="22"/>
          <w:szCs w:val="22"/>
          <w:lang w:eastAsia="pl-PL"/>
        </w:rPr>
      </w:pPr>
    </w:p>
    <w:p w14:paraId="4C65AEEE" w14:textId="77777777" w:rsidR="005233C7" w:rsidRPr="00EF3485" w:rsidRDefault="005233C7" w:rsidP="005D23F3">
      <w:pPr>
        <w:spacing w:line="360" w:lineRule="auto"/>
        <w:jc w:val="both"/>
        <w:rPr>
          <w:rFonts w:asciiTheme="minorHAnsi" w:hAnsiTheme="minorHAnsi"/>
          <w:sz w:val="22"/>
          <w:szCs w:val="22"/>
          <w:lang w:eastAsia="pl-PL"/>
        </w:rPr>
      </w:pPr>
    </w:p>
    <w:p w14:paraId="1906EFCA" w14:textId="77777777" w:rsidR="0029161B" w:rsidRDefault="0029161B" w:rsidP="005D23F3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</w:p>
    <w:p w14:paraId="15176738" w14:textId="15D7341C" w:rsidR="005D23F3" w:rsidRPr="001B1FC4" w:rsidRDefault="005D23F3" w:rsidP="005D23F3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>Opracowanie:</w:t>
      </w:r>
      <w:r w:rsidR="00A93103">
        <w:rPr>
          <w:rFonts w:cs="Calibri"/>
          <w:color w:val="000000"/>
          <w:sz w:val="22"/>
          <w:szCs w:val="22"/>
        </w:rPr>
        <w:t xml:space="preserve"> dr Agnieszka Gałecka </w:t>
      </w:r>
    </w:p>
    <w:p w14:paraId="48FEA1B9" w14:textId="77777777" w:rsidR="00251E28" w:rsidRDefault="00251E28"/>
    <w:sectPr w:rsidR="00251E28" w:rsidSect="00A16285">
      <w:pgSz w:w="11906" w:h="16838"/>
      <w:pgMar w:top="1411" w:right="1411" w:bottom="1411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140E3"/>
    <w:multiLevelType w:val="multilevel"/>
    <w:tmpl w:val="F4CE4B24"/>
    <w:lvl w:ilvl="0">
      <w:start w:val="1"/>
      <w:numFmt w:val="bullet"/>
      <w:lvlText w:val=""/>
      <w:lvlJc w:val="left"/>
      <w:pPr>
        <w:tabs>
          <w:tab w:val="num" w:pos="1572"/>
        </w:tabs>
        <w:ind w:left="157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32"/>
        </w:tabs>
        <w:ind w:left="373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92"/>
        </w:tabs>
        <w:ind w:left="589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13D62CD"/>
    <w:multiLevelType w:val="multilevel"/>
    <w:tmpl w:val="3F0AC91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032C63"/>
    <w:multiLevelType w:val="hybridMultilevel"/>
    <w:tmpl w:val="39B896DA"/>
    <w:lvl w:ilvl="0" w:tplc="2A882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F3"/>
    <w:rsid w:val="00046600"/>
    <w:rsid w:val="00153B91"/>
    <w:rsid w:val="00172F56"/>
    <w:rsid w:val="001E789F"/>
    <w:rsid w:val="00251E28"/>
    <w:rsid w:val="0029161B"/>
    <w:rsid w:val="00294D4D"/>
    <w:rsid w:val="00315DD1"/>
    <w:rsid w:val="0032035E"/>
    <w:rsid w:val="003A282C"/>
    <w:rsid w:val="004262E1"/>
    <w:rsid w:val="00440E74"/>
    <w:rsid w:val="00452B48"/>
    <w:rsid w:val="005233C7"/>
    <w:rsid w:val="005446CB"/>
    <w:rsid w:val="00593EE2"/>
    <w:rsid w:val="005D23F3"/>
    <w:rsid w:val="005E242C"/>
    <w:rsid w:val="005F3636"/>
    <w:rsid w:val="00644059"/>
    <w:rsid w:val="006774F6"/>
    <w:rsid w:val="00692922"/>
    <w:rsid w:val="00754786"/>
    <w:rsid w:val="00801E3D"/>
    <w:rsid w:val="00815CFC"/>
    <w:rsid w:val="008E6C52"/>
    <w:rsid w:val="008F24C5"/>
    <w:rsid w:val="009B6439"/>
    <w:rsid w:val="00A16285"/>
    <w:rsid w:val="00A43535"/>
    <w:rsid w:val="00A93103"/>
    <w:rsid w:val="00B32305"/>
    <w:rsid w:val="00C67DF5"/>
    <w:rsid w:val="00CB2465"/>
    <w:rsid w:val="00CD2AD1"/>
    <w:rsid w:val="00DC31D8"/>
    <w:rsid w:val="00E23B29"/>
    <w:rsid w:val="00E7736E"/>
    <w:rsid w:val="00F9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C004"/>
  <w15:chartTrackingRefBased/>
  <w15:docId w15:val="{AFDA81BE-BC73-4D93-96EC-12368F807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23F3"/>
    <w:pPr>
      <w:suppressAutoHyphens/>
      <w:spacing w:after="0" w:line="240" w:lineRule="auto"/>
    </w:pPr>
    <w:rPr>
      <w:rFonts w:ascii="Calibri" w:eastAsia="Times New Roman" w:hAnsi="Calibri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D23F3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D23F3"/>
    <w:rPr>
      <w:rFonts w:ascii="Calibri" w:eastAsia="Times New Roman" w:hAnsi="Calibri" w:cs="Times New Roman"/>
      <w:bCs/>
      <w:i/>
      <w:iCs/>
      <w:kern w:val="0"/>
      <w:sz w:val="24"/>
      <w:szCs w:val="28"/>
      <w:lang w:val="x-none" w:eastAsia="ar-SA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5D23F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D23F3"/>
    <w:rPr>
      <w:rFonts w:ascii="Calibri" w:eastAsia="Times New Roman" w:hAnsi="Calibri" w:cs="Times New Roman"/>
      <w:kern w:val="0"/>
      <w:sz w:val="24"/>
      <w:szCs w:val="24"/>
      <w:lang w:val="x-none" w:eastAsia="ar-SA"/>
      <w14:ligatures w14:val="none"/>
    </w:rPr>
  </w:style>
  <w:style w:type="paragraph" w:customStyle="1" w:styleId="Default">
    <w:name w:val="Default"/>
    <w:rsid w:val="005D23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NormalnyWeb">
    <w:name w:val="Normal (Web)"/>
    <w:basedOn w:val="Normalny"/>
    <w:uiPriority w:val="99"/>
    <w:unhideWhenUsed/>
    <w:rsid w:val="008F24C5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paragraph" w:styleId="Akapitzlist">
    <w:name w:val="List Paragraph"/>
    <w:basedOn w:val="Normalny"/>
    <w:uiPriority w:val="34"/>
    <w:qFormat/>
    <w:rsid w:val="005233C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5D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5DD1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D52AA-8488-4C49-AA70-E19CBF7A3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1057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Kuźmicki</dc:creator>
  <cp:keywords/>
  <dc:description/>
  <cp:lastModifiedBy>Admin</cp:lastModifiedBy>
  <cp:revision>12</cp:revision>
  <cp:lastPrinted>2025-05-06T14:13:00Z</cp:lastPrinted>
  <dcterms:created xsi:type="dcterms:W3CDTF">2025-02-24T16:45:00Z</dcterms:created>
  <dcterms:modified xsi:type="dcterms:W3CDTF">2025-05-06T14:17:00Z</dcterms:modified>
</cp:coreProperties>
</file>