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5502B" w14:textId="77777777" w:rsidR="00293106" w:rsidRDefault="00293106" w:rsidP="00293106">
      <w:pPr>
        <w:jc w:val="center"/>
        <w:rPr>
          <w:rFonts w:ascii="Calibri" w:hAnsi="Calibri" w:cs="Calibri"/>
          <w:b/>
        </w:rPr>
      </w:pPr>
      <w:r w:rsidRPr="00FF6A1C">
        <w:rPr>
          <w:rFonts w:ascii="Calibri" w:hAnsi="Calibri" w:cs="Calibri"/>
          <w:b/>
        </w:rPr>
        <w:t>EFEKTY UCZENIA SIĘ</w:t>
      </w:r>
    </w:p>
    <w:p w14:paraId="07316B93" w14:textId="77777777" w:rsidR="00293106" w:rsidRDefault="00293106" w:rsidP="0029310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Zakładane dla kierunku</w:t>
      </w:r>
      <w:r w:rsidRPr="00FF6A1C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socjologia, studia pierwszego stopnia, profil praktyczny</w:t>
      </w:r>
    </w:p>
    <w:p w14:paraId="0DF893E3" w14:textId="62DC1940" w:rsidR="00293106" w:rsidRPr="00FF6A1C" w:rsidRDefault="00293106" w:rsidP="0029310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dla naboru 202</w:t>
      </w:r>
      <w:r w:rsidR="00F632E5">
        <w:rPr>
          <w:rFonts w:ascii="Calibri" w:hAnsi="Calibri" w:cs="Calibri"/>
          <w:b/>
        </w:rPr>
        <w:t>5</w:t>
      </w:r>
      <w:r>
        <w:rPr>
          <w:rFonts w:ascii="Calibri" w:hAnsi="Calibri" w:cs="Calibri"/>
          <w:b/>
        </w:rPr>
        <w:t>/202</w:t>
      </w:r>
      <w:r w:rsidR="00F632E5">
        <w:rPr>
          <w:rFonts w:ascii="Calibri" w:hAnsi="Calibri" w:cs="Calibri"/>
          <w:b/>
        </w:rPr>
        <w:t>6</w:t>
      </w:r>
    </w:p>
    <w:p w14:paraId="144E28C2" w14:textId="77777777" w:rsidR="00293106" w:rsidRPr="00FF6A1C" w:rsidRDefault="00293106" w:rsidP="00293106">
      <w:pPr>
        <w:rPr>
          <w:rFonts w:ascii="Calibri" w:hAnsi="Calibri" w:cs="Calibri"/>
          <w:b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3"/>
        <w:gridCol w:w="5340"/>
        <w:gridCol w:w="1472"/>
        <w:gridCol w:w="1472"/>
      </w:tblGrid>
      <w:tr w:rsidR="00293106" w:rsidRPr="00FF6A1C" w14:paraId="409028DF" w14:textId="77777777" w:rsidTr="008A44B6">
        <w:trPr>
          <w:trHeight w:hRule="exact" w:val="961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157E6449" w14:textId="77777777" w:rsidR="00293106" w:rsidRDefault="00293106" w:rsidP="008A44B6">
            <w:pPr>
              <w:jc w:val="center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  <w:b/>
              </w:rPr>
              <w:t>Tabela odniesień</w:t>
            </w:r>
            <w:r w:rsidRPr="00FF6A1C">
              <w:rPr>
                <w:rFonts w:ascii="Calibri" w:hAnsi="Calibri" w:cs="Calibri"/>
              </w:rPr>
              <w:t xml:space="preserve"> </w:t>
            </w:r>
          </w:p>
          <w:p w14:paraId="2CD9F4C6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 xml:space="preserve">efektów kierunkowych do charakterystyk 6 poziomu Polskiej Ramy Kwalifikacji </w:t>
            </w:r>
          </w:p>
        </w:tc>
      </w:tr>
      <w:tr w:rsidR="00293106" w:rsidRPr="00FF6A1C" w14:paraId="09837AD6" w14:textId="77777777" w:rsidTr="008A44B6">
        <w:trPr>
          <w:trHeight w:val="613"/>
          <w:jc w:val="center"/>
        </w:trPr>
        <w:tc>
          <w:tcPr>
            <w:tcW w:w="1463" w:type="dxa"/>
            <w:vMerge w:val="restart"/>
            <w:shd w:val="clear" w:color="auto" w:fill="auto"/>
            <w:vAlign w:val="center"/>
          </w:tcPr>
          <w:p w14:paraId="757CBDC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bCs/>
                <w:sz w:val="21"/>
                <w:szCs w:val="21"/>
              </w:rPr>
              <w:t>Symbol</w:t>
            </w:r>
          </w:p>
          <w:p w14:paraId="4D89D2D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bCs/>
                <w:sz w:val="21"/>
                <w:szCs w:val="21"/>
              </w:rPr>
              <w:t>efektu kierunkowego</w:t>
            </w:r>
          </w:p>
        </w:tc>
        <w:tc>
          <w:tcPr>
            <w:tcW w:w="5340" w:type="dxa"/>
            <w:vMerge w:val="restart"/>
            <w:shd w:val="clear" w:color="auto" w:fill="auto"/>
            <w:vAlign w:val="center"/>
          </w:tcPr>
          <w:p w14:paraId="3B6B3217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 xml:space="preserve">Kierunkowe </w:t>
            </w:r>
          </w:p>
          <w:p w14:paraId="1A6D72FA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>efekty uczenia się</w:t>
            </w: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14:paraId="73E09365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>Odniesienie do charakterystyk 6 poziomu Polskiej Ramy Kwalifikacji</w:t>
            </w:r>
          </w:p>
        </w:tc>
      </w:tr>
      <w:tr w:rsidR="00293106" w:rsidRPr="00FF6A1C" w14:paraId="07303661" w14:textId="77777777" w:rsidTr="008A44B6">
        <w:trPr>
          <w:trHeight w:val="796"/>
          <w:jc w:val="center"/>
        </w:trPr>
        <w:tc>
          <w:tcPr>
            <w:tcW w:w="1463" w:type="dxa"/>
            <w:vMerge/>
            <w:shd w:val="clear" w:color="auto" w:fill="auto"/>
            <w:vAlign w:val="center"/>
          </w:tcPr>
          <w:p w14:paraId="140C220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  <w:tc>
          <w:tcPr>
            <w:tcW w:w="5340" w:type="dxa"/>
            <w:vMerge/>
            <w:shd w:val="clear" w:color="auto" w:fill="auto"/>
            <w:vAlign w:val="center"/>
          </w:tcPr>
          <w:p w14:paraId="30817E65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  <w:tc>
          <w:tcPr>
            <w:tcW w:w="1472" w:type="dxa"/>
            <w:shd w:val="clear" w:color="auto" w:fill="auto"/>
            <w:vAlign w:val="center"/>
          </w:tcPr>
          <w:p w14:paraId="72DAB018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FF6A1C">
              <w:rPr>
                <w:rFonts w:ascii="Calibri" w:hAnsi="Calibri" w:cs="Calibri"/>
                <w:color w:val="auto"/>
                <w:sz w:val="21"/>
                <w:szCs w:val="21"/>
              </w:rPr>
              <w:t>Symbol uniwersalnych charakterystyk poziomów w PRK - pierwszego stopnia</w:t>
            </w:r>
            <w:r w:rsidRPr="00FF6A1C">
              <w:rPr>
                <w:rFonts w:ascii="Calibri" w:hAnsi="Calibri" w:cs="Calibri"/>
                <w:color w:val="auto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4AA28CE4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FF6A1C">
              <w:rPr>
                <w:rFonts w:ascii="Calibri" w:hAnsi="Calibri" w:cs="Calibri"/>
                <w:color w:val="auto"/>
                <w:sz w:val="21"/>
                <w:szCs w:val="21"/>
              </w:rPr>
              <w:t>Symbol charakterystyk drugiego stopnia PRK</w:t>
            </w:r>
            <w:r w:rsidRPr="00FF6A1C">
              <w:rPr>
                <w:rFonts w:ascii="Calibri" w:hAnsi="Calibri" w:cs="Calibri"/>
                <w:color w:val="auto"/>
                <w:sz w:val="21"/>
                <w:szCs w:val="21"/>
                <w:vertAlign w:val="superscript"/>
              </w:rPr>
              <w:t>2</w:t>
            </w:r>
          </w:p>
          <w:p w14:paraId="5903F08D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</w:p>
        </w:tc>
      </w:tr>
      <w:tr w:rsidR="00293106" w:rsidRPr="00FF6A1C" w14:paraId="06E9A1EE" w14:textId="77777777" w:rsidTr="008A44B6">
        <w:trPr>
          <w:trHeight w:val="446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5FA2E2F4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WIEDZA</w:t>
            </w:r>
          </w:p>
        </w:tc>
      </w:tr>
      <w:tr w:rsidR="00293106" w:rsidRPr="00FF6A1C" w14:paraId="2C6CA51C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4BF5E188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K_W01</w:t>
            </w:r>
          </w:p>
        </w:tc>
        <w:tc>
          <w:tcPr>
            <w:tcW w:w="5340" w:type="dxa"/>
          </w:tcPr>
          <w:p w14:paraId="32D9EF7B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Zna i rozumie w zaawansowanym stopniu terminologię używaną w naukach społecznych, rozumie jej źródła oraz zastosowania w obrębie pokrewnych dyscyplin naukowych</w:t>
            </w:r>
          </w:p>
        </w:tc>
        <w:tc>
          <w:tcPr>
            <w:tcW w:w="1472" w:type="dxa"/>
            <w:shd w:val="clear" w:color="auto" w:fill="auto"/>
          </w:tcPr>
          <w:p w14:paraId="6DC509B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3B11942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F0705B4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5F06E4F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K_W02</w:t>
            </w:r>
          </w:p>
        </w:tc>
        <w:tc>
          <w:tcPr>
            <w:tcW w:w="5340" w:type="dxa"/>
          </w:tcPr>
          <w:p w14:paraId="268A774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 zaawansowanym stopniu wybrane subdyscypliny socjologii, obejmujące terminologię, teorię i metodologię</w:t>
            </w:r>
          </w:p>
        </w:tc>
        <w:tc>
          <w:tcPr>
            <w:tcW w:w="1472" w:type="dxa"/>
            <w:shd w:val="clear" w:color="auto" w:fill="auto"/>
          </w:tcPr>
          <w:p w14:paraId="290EA45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31C2F39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087428A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6B727FD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K_W03</w:t>
            </w:r>
          </w:p>
        </w:tc>
        <w:tc>
          <w:tcPr>
            <w:tcW w:w="5340" w:type="dxa"/>
          </w:tcPr>
          <w:p w14:paraId="229E3BF6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 zaawansowanym stopniu tradycyjne i współczesne koncepcje i teorie w naukach społecznych, rozumie ich uwarunkowania</w:t>
            </w:r>
          </w:p>
        </w:tc>
        <w:tc>
          <w:tcPr>
            <w:tcW w:w="1472" w:type="dxa"/>
            <w:shd w:val="clear" w:color="auto" w:fill="auto"/>
          </w:tcPr>
          <w:p w14:paraId="2B6F075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5D79463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01241E2E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30104F1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K_W04</w:t>
            </w:r>
          </w:p>
        </w:tc>
        <w:tc>
          <w:tcPr>
            <w:tcW w:w="5340" w:type="dxa"/>
          </w:tcPr>
          <w:p w14:paraId="7CB736F0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i rozumie organizację i funkcjonowanie różnego rodzaju struktur </w:t>
            </w:r>
            <w:r>
              <w:rPr>
                <w:rFonts w:asciiTheme="minorHAnsi" w:hAnsiTheme="minorHAnsi"/>
                <w:bCs/>
              </w:rPr>
              <w:t>psycho</w:t>
            </w:r>
            <w:r w:rsidRPr="00FF6A1C">
              <w:rPr>
                <w:rFonts w:asciiTheme="minorHAnsi" w:hAnsiTheme="minorHAnsi"/>
                <w:bCs/>
              </w:rPr>
              <w:t>społecznych w mikro i makro skali</w:t>
            </w:r>
            <w:r>
              <w:rPr>
                <w:rFonts w:asciiTheme="minorHAnsi" w:hAnsiTheme="minorHAnsi"/>
                <w:bCs/>
              </w:rPr>
              <w:t xml:space="preserve"> oraz zachodzących między nimi relacjach</w:t>
            </w:r>
          </w:p>
        </w:tc>
        <w:tc>
          <w:tcPr>
            <w:tcW w:w="1472" w:type="dxa"/>
            <w:shd w:val="clear" w:color="auto" w:fill="auto"/>
          </w:tcPr>
          <w:p w14:paraId="1BC3929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38DC93F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37101609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61A682D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K_W05</w:t>
            </w:r>
          </w:p>
        </w:tc>
        <w:tc>
          <w:tcPr>
            <w:tcW w:w="5340" w:type="dxa"/>
            <w:shd w:val="clear" w:color="auto" w:fill="auto"/>
          </w:tcPr>
          <w:p w14:paraId="4BF60118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pojęcia socjalizacji, procesów pro- i aspołecznych, kultury i komunikacji</w:t>
            </w:r>
            <w:r>
              <w:rPr>
                <w:rFonts w:asciiTheme="minorHAnsi" w:hAnsiTheme="minorHAnsi"/>
                <w:bCs/>
              </w:rPr>
              <w:t xml:space="preserve"> oraz ich psychospołecznych, historycznych podstaw</w:t>
            </w:r>
          </w:p>
        </w:tc>
        <w:tc>
          <w:tcPr>
            <w:tcW w:w="1472" w:type="dxa"/>
            <w:shd w:val="clear" w:color="auto" w:fill="auto"/>
          </w:tcPr>
          <w:p w14:paraId="3794C13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60C66B5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030050FA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7F2A2AA9" w14:textId="77777777" w:rsidR="00293106" w:rsidRPr="00FF6A1C" w:rsidRDefault="00293106" w:rsidP="008A44B6">
            <w:pPr>
              <w:rPr>
                <w:rFonts w:asciiTheme="minorHAnsi" w:hAnsiTheme="minorHAnsi" w:cstheme="minorHAnsi"/>
                <w:b/>
                <w:bCs/>
              </w:rPr>
            </w:pPr>
            <w:r w:rsidRPr="00FF6A1C">
              <w:rPr>
                <w:rFonts w:asciiTheme="minorHAnsi" w:hAnsiTheme="minorHAnsi" w:cstheme="minorHAnsi"/>
                <w:b/>
              </w:rPr>
              <w:t>K_W06</w:t>
            </w:r>
          </w:p>
        </w:tc>
        <w:tc>
          <w:tcPr>
            <w:tcW w:w="5340" w:type="dxa"/>
            <w:shd w:val="clear" w:color="auto" w:fill="auto"/>
          </w:tcPr>
          <w:p w14:paraId="0FB39BF8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 w:cstheme="minorHAnsi"/>
                <w:bCs/>
              </w:rPr>
            </w:pPr>
            <w:r w:rsidRPr="00FF6A1C">
              <w:rPr>
                <w:rFonts w:asciiTheme="minorHAnsi" w:hAnsiTheme="minorHAnsi" w:cstheme="minorHAnsi"/>
              </w:rPr>
              <w:t>Zna i rozumie fundamentalne dylematy współczesnej cywilizacji oraz wybrane zjawiska społeczne związane z przestępczością</w:t>
            </w:r>
          </w:p>
        </w:tc>
        <w:tc>
          <w:tcPr>
            <w:tcW w:w="1472" w:type="dxa"/>
            <w:shd w:val="clear" w:color="auto" w:fill="auto"/>
          </w:tcPr>
          <w:p w14:paraId="78733542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76CF1FB5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P6S_WK</w:t>
            </w:r>
          </w:p>
        </w:tc>
      </w:tr>
      <w:tr w:rsidR="00293106" w:rsidRPr="00FF6A1C" w14:paraId="4A1C9814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3E2F41C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K_W07</w:t>
            </w:r>
          </w:p>
        </w:tc>
        <w:tc>
          <w:tcPr>
            <w:tcW w:w="5340" w:type="dxa"/>
            <w:shd w:val="clear" w:color="auto" w:fill="auto"/>
          </w:tcPr>
          <w:p w14:paraId="35FBBA5A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i rozumie potrzebę projektowania i prowadzenia badań w socjologii z uwzględnieniem metod, technik i narzędzi badawczych, a także zastosowania praktyczne tej wiedzy w działalności zawodowej związanej z kierunkiem </w:t>
            </w:r>
          </w:p>
        </w:tc>
        <w:tc>
          <w:tcPr>
            <w:tcW w:w="1472" w:type="dxa"/>
            <w:shd w:val="clear" w:color="auto" w:fill="auto"/>
          </w:tcPr>
          <w:p w14:paraId="1528E29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5C8A8BA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41BA0AAA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46030E42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K_W08</w:t>
            </w:r>
          </w:p>
        </w:tc>
        <w:tc>
          <w:tcPr>
            <w:tcW w:w="5340" w:type="dxa"/>
          </w:tcPr>
          <w:p w14:paraId="7E46CF6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wybrane koncepcje człowieka: społeczne, filozoficzne i psychologiczne stanowiące teoretyczne podstawy jego działalności</w:t>
            </w:r>
            <w:r>
              <w:rPr>
                <w:rFonts w:asciiTheme="minorHAnsi" w:hAnsiTheme="minorHAnsi"/>
                <w:bCs/>
              </w:rPr>
              <w:t xml:space="preserve">. Ma podstawową wiedzę na temat rozwoju i zachowań </w:t>
            </w:r>
            <w:r>
              <w:rPr>
                <w:rFonts w:asciiTheme="minorHAnsi" w:hAnsiTheme="minorHAnsi"/>
                <w:bCs/>
              </w:rPr>
              <w:lastRenderedPageBreak/>
              <w:t>człowieka w cyklu życia zarówno w aspekcie kulturowo-społecznym jak i psychologicznym</w:t>
            </w:r>
          </w:p>
        </w:tc>
        <w:tc>
          <w:tcPr>
            <w:tcW w:w="1472" w:type="dxa"/>
            <w:shd w:val="clear" w:color="auto" w:fill="auto"/>
          </w:tcPr>
          <w:p w14:paraId="7D8F3239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lastRenderedPageBreak/>
              <w:t>P6U_W</w:t>
            </w:r>
          </w:p>
        </w:tc>
        <w:tc>
          <w:tcPr>
            <w:tcW w:w="1472" w:type="dxa"/>
            <w:shd w:val="clear" w:color="auto" w:fill="auto"/>
          </w:tcPr>
          <w:p w14:paraId="7986C17E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P6S_WG</w:t>
            </w:r>
          </w:p>
        </w:tc>
      </w:tr>
      <w:tr w:rsidR="00293106" w:rsidRPr="00FF6A1C" w14:paraId="2F1569BD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1937FA6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K_W09</w:t>
            </w:r>
          </w:p>
        </w:tc>
        <w:tc>
          <w:tcPr>
            <w:tcW w:w="5340" w:type="dxa"/>
          </w:tcPr>
          <w:p w14:paraId="138DB7FB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uwarunkowania prawne i etyczne związane m.in. z działalnością naukową oraz zawodową</w:t>
            </w:r>
          </w:p>
        </w:tc>
        <w:tc>
          <w:tcPr>
            <w:tcW w:w="1472" w:type="dxa"/>
            <w:shd w:val="clear" w:color="auto" w:fill="auto"/>
          </w:tcPr>
          <w:p w14:paraId="3ED7D00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78539C9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  <w:p w14:paraId="3AAA373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19CBC4E5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63863DF1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K_W10</w:t>
            </w:r>
          </w:p>
        </w:tc>
        <w:tc>
          <w:tcPr>
            <w:tcW w:w="5340" w:type="dxa"/>
          </w:tcPr>
          <w:p w14:paraId="30032EE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rolę i znaczenie aktywności fizycznej dla zdrowia, posiada wiedzę o aktywnym spędzaniu czasu wolnego</w:t>
            </w:r>
          </w:p>
        </w:tc>
        <w:tc>
          <w:tcPr>
            <w:tcW w:w="1472" w:type="dxa"/>
            <w:shd w:val="clear" w:color="auto" w:fill="auto"/>
          </w:tcPr>
          <w:p w14:paraId="052C14E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072B0E2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ABD79BC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394D31ED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K_W11</w:t>
            </w:r>
          </w:p>
        </w:tc>
        <w:tc>
          <w:tcPr>
            <w:tcW w:w="5340" w:type="dxa"/>
          </w:tcPr>
          <w:p w14:paraId="6181156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ogólne zasady tworzenia i rozwoju różnych form przedsiębiorczości, wykorzystując wiedzę z zakresu nauk społecznych </w:t>
            </w:r>
          </w:p>
        </w:tc>
        <w:tc>
          <w:tcPr>
            <w:tcW w:w="1472" w:type="dxa"/>
            <w:shd w:val="clear" w:color="auto" w:fill="auto"/>
          </w:tcPr>
          <w:p w14:paraId="30200FF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5911BCB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  <w:p w14:paraId="1880A81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2121635B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auto"/>
          </w:tcPr>
          <w:p w14:paraId="71F3F30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K_W12</w:t>
            </w:r>
          </w:p>
        </w:tc>
        <w:tc>
          <w:tcPr>
            <w:tcW w:w="5340" w:type="dxa"/>
          </w:tcPr>
          <w:p w14:paraId="36BFCD5B" w14:textId="77777777" w:rsidR="00293106" w:rsidRPr="00FF6A1C" w:rsidRDefault="00293106" w:rsidP="008A44B6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FF6A1C">
              <w:rPr>
                <w:rFonts w:asciiTheme="minorHAnsi" w:hAnsiTheme="minorHAnsi" w:cstheme="minorHAnsi"/>
                <w:bCs/>
              </w:rPr>
              <w:t>Zna rolę i znaczenie działalności jednostki/podmiotu, w którym odbywa praktykę zawodową, a także akty prawa (np. regulamin organizacyjny, strukturę organizacyjną, zasady BHP, zarządzanie informacją niejawną)</w:t>
            </w:r>
          </w:p>
        </w:tc>
        <w:tc>
          <w:tcPr>
            <w:tcW w:w="1472" w:type="dxa"/>
            <w:shd w:val="clear" w:color="auto" w:fill="auto"/>
          </w:tcPr>
          <w:p w14:paraId="7735E64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  <w:shd w:val="clear" w:color="auto" w:fill="auto"/>
          </w:tcPr>
          <w:p w14:paraId="69D1652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</w:tc>
      </w:tr>
      <w:tr w:rsidR="00293106" w:rsidRPr="00FF6A1C" w14:paraId="62EF7080" w14:textId="77777777" w:rsidTr="008A44B6">
        <w:trPr>
          <w:trHeight w:val="528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18ED4EA9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UMIEJĘTNOŚCI</w:t>
            </w:r>
          </w:p>
        </w:tc>
      </w:tr>
      <w:tr w:rsidR="00293106" w:rsidRPr="00FF6A1C" w14:paraId="14632CF2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16BBC6C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K_U01</w:t>
            </w:r>
          </w:p>
        </w:tc>
        <w:tc>
          <w:tcPr>
            <w:tcW w:w="5340" w:type="dxa"/>
          </w:tcPr>
          <w:p w14:paraId="3CC67A51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dokonać obserwacji i interpretacji zjawisk społecznych, analizuje ich powiązania z różnymi obszarami działalności </w:t>
            </w:r>
          </w:p>
        </w:tc>
        <w:tc>
          <w:tcPr>
            <w:tcW w:w="1472" w:type="dxa"/>
            <w:shd w:val="clear" w:color="auto" w:fill="auto"/>
          </w:tcPr>
          <w:p w14:paraId="254F591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7019446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51ED26E9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3BBFF27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K_U02</w:t>
            </w:r>
          </w:p>
        </w:tc>
        <w:tc>
          <w:tcPr>
            <w:tcW w:w="5340" w:type="dxa"/>
          </w:tcPr>
          <w:p w14:paraId="4DC6968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posługiwać się podstawowymi ujęciami teoretycznymi w celu poprawnego diagnozowania, analizowania, interpretowania i prognozowania: problemów społecznych, motywów i wzorów działań człowieka, procesów społecznych oraz strategii działań praktycznych. Potrafi diagnozować zjawiska przestępczości oraz ich społeczno-demograficzne uwarunkowania</w:t>
            </w:r>
          </w:p>
        </w:tc>
        <w:tc>
          <w:tcPr>
            <w:tcW w:w="1472" w:type="dxa"/>
            <w:shd w:val="clear" w:color="auto" w:fill="auto"/>
          </w:tcPr>
          <w:p w14:paraId="568A83B3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1AEB5A1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6959F6CC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11FA95B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K_U03</w:t>
            </w:r>
          </w:p>
        </w:tc>
        <w:tc>
          <w:tcPr>
            <w:tcW w:w="5340" w:type="dxa"/>
          </w:tcPr>
          <w:p w14:paraId="554E0B28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zdobywać wiedzę i rozwijać swoje profesjonalne umiejętności korzystając z różnych źródeł informacji, w tym nowoczesnych technologii</w:t>
            </w:r>
          </w:p>
        </w:tc>
        <w:tc>
          <w:tcPr>
            <w:tcW w:w="1472" w:type="dxa"/>
            <w:shd w:val="clear" w:color="auto" w:fill="auto"/>
          </w:tcPr>
          <w:p w14:paraId="2E0EE58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0C8870B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06B0D3AB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3B5DDEC7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K_U04</w:t>
            </w:r>
          </w:p>
        </w:tc>
        <w:tc>
          <w:tcPr>
            <w:tcW w:w="5340" w:type="dxa"/>
          </w:tcPr>
          <w:p w14:paraId="1B385D00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analizować, konstruować i prowadzić badania</w:t>
            </w:r>
          </w:p>
        </w:tc>
        <w:tc>
          <w:tcPr>
            <w:tcW w:w="1472" w:type="dxa"/>
            <w:shd w:val="clear" w:color="auto" w:fill="auto"/>
          </w:tcPr>
          <w:p w14:paraId="5C54814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30F01DB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0A33447F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48B506F6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K_U05</w:t>
            </w:r>
          </w:p>
        </w:tc>
        <w:tc>
          <w:tcPr>
            <w:tcW w:w="5340" w:type="dxa"/>
          </w:tcPr>
          <w:p w14:paraId="63D8DBEA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w sposób precyzyjny i spójny wypowiadać się w mowie i na piśmie na tematy dotyczące wybranych zagadnień socjologicznych z wykorzystaniem różnych ujęć teoretycznych, korzystając z dorobku socjologii i pokrewnych dyscyplin. Potrafi prezentować własne pomysły popierając je poprawną argumentacją w kontekście wybranych perspektyw teoretycznych i rozwiązań praktycznych</w:t>
            </w:r>
          </w:p>
        </w:tc>
        <w:tc>
          <w:tcPr>
            <w:tcW w:w="1472" w:type="dxa"/>
            <w:shd w:val="clear" w:color="auto" w:fill="auto"/>
          </w:tcPr>
          <w:p w14:paraId="117983F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7DC85A0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64D2279B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6BD77036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K_U06</w:t>
            </w:r>
          </w:p>
        </w:tc>
        <w:tc>
          <w:tcPr>
            <w:tcW w:w="5340" w:type="dxa"/>
          </w:tcPr>
          <w:p w14:paraId="42F8AAA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używać języka specjalistycznego i porozumiewać się w sposób precyzyjny i spójny przy użyciu różnych metod i technik komunikacyjnych. Potrafi posługiwać się językiem obcym zgodnie z wymaganiami określonymi poziomem B2 </w:t>
            </w:r>
            <w:r w:rsidRPr="00FF6A1C">
              <w:rPr>
                <w:rFonts w:asciiTheme="minorHAnsi" w:hAnsiTheme="minorHAnsi"/>
              </w:rPr>
              <w:lastRenderedPageBreak/>
              <w:t>Europejskiego Systemu Opisu Kształcenia Językowego</w:t>
            </w:r>
          </w:p>
        </w:tc>
        <w:tc>
          <w:tcPr>
            <w:tcW w:w="1472" w:type="dxa"/>
            <w:shd w:val="clear" w:color="auto" w:fill="auto"/>
          </w:tcPr>
          <w:p w14:paraId="58B8676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lastRenderedPageBreak/>
              <w:t>P6U_U</w:t>
            </w:r>
          </w:p>
        </w:tc>
        <w:tc>
          <w:tcPr>
            <w:tcW w:w="1472" w:type="dxa"/>
            <w:shd w:val="clear" w:color="auto" w:fill="auto"/>
          </w:tcPr>
          <w:p w14:paraId="3564530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5A5833E0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6D464D02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K_U07</w:t>
            </w:r>
          </w:p>
        </w:tc>
        <w:tc>
          <w:tcPr>
            <w:tcW w:w="5340" w:type="dxa"/>
          </w:tcPr>
          <w:p w14:paraId="3D052E8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planować i organizować pracę indywidualną oraz współdziałać z innymi osobami w ramach prac zespołowych, nawet w warunkach nie w pełni przewidywalnych</w:t>
            </w:r>
          </w:p>
        </w:tc>
        <w:tc>
          <w:tcPr>
            <w:tcW w:w="1472" w:type="dxa"/>
            <w:shd w:val="clear" w:color="auto" w:fill="auto"/>
          </w:tcPr>
          <w:p w14:paraId="0AD7B59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105CFCB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P6S_UO</w:t>
            </w:r>
          </w:p>
        </w:tc>
      </w:tr>
      <w:tr w:rsidR="00293106" w:rsidRPr="00FF6A1C" w14:paraId="7CF7EAD8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04CAFD1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K_U08</w:t>
            </w:r>
          </w:p>
        </w:tc>
        <w:tc>
          <w:tcPr>
            <w:tcW w:w="5340" w:type="dxa"/>
          </w:tcPr>
          <w:p w14:paraId="7A5BC6E6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posługiwać się zasadami i normami etycznymi w podejmowanej działalności zawodowej, dostrzega i analizuje dylematy etyczne </w:t>
            </w:r>
          </w:p>
        </w:tc>
        <w:tc>
          <w:tcPr>
            <w:tcW w:w="1472" w:type="dxa"/>
            <w:shd w:val="clear" w:color="auto" w:fill="auto"/>
          </w:tcPr>
          <w:p w14:paraId="2DEA4F3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10ED5C3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P6S_UO</w:t>
            </w:r>
          </w:p>
        </w:tc>
      </w:tr>
      <w:tr w:rsidR="00293106" w:rsidRPr="00FF6A1C" w14:paraId="1E98E2FB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4DF94F2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K_U09</w:t>
            </w:r>
          </w:p>
        </w:tc>
        <w:tc>
          <w:tcPr>
            <w:tcW w:w="5340" w:type="dxa"/>
          </w:tcPr>
          <w:p w14:paraId="705DD67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rozpoznawać najważniejsze trendy, procesy i problemy polityczne, ekonomiczne, psychospołeczne, przyrodnicze, demograficzne, kulturowe i technologiczne określające kształt współczesnej rzeczywistości społecznej </w:t>
            </w:r>
          </w:p>
        </w:tc>
        <w:tc>
          <w:tcPr>
            <w:tcW w:w="1472" w:type="dxa"/>
            <w:shd w:val="clear" w:color="auto" w:fill="auto"/>
          </w:tcPr>
          <w:p w14:paraId="5AFA856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57DB996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18238729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6A48738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K_U10</w:t>
            </w:r>
          </w:p>
        </w:tc>
        <w:tc>
          <w:tcPr>
            <w:tcW w:w="5340" w:type="dxa"/>
          </w:tcPr>
          <w:p w14:paraId="7883D7C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stosować umiejętności komunikacyjne oraz wskazywać narzędzia pracy w środkach masowego przekazu i prowadzeniu badań opinii publicznej</w:t>
            </w:r>
          </w:p>
        </w:tc>
        <w:tc>
          <w:tcPr>
            <w:tcW w:w="1472" w:type="dxa"/>
            <w:shd w:val="clear" w:color="auto" w:fill="auto"/>
          </w:tcPr>
          <w:p w14:paraId="74FADFA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576350E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129D046F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2604F02F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K_U11</w:t>
            </w:r>
          </w:p>
        </w:tc>
        <w:tc>
          <w:tcPr>
            <w:tcW w:w="5340" w:type="dxa"/>
          </w:tcPr>
          <w:p w14:paraId="267F0F12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samodzielnie wskazać błędy podczas wykonywania wybranych form aktywności fizycznej, umie wykorzystać wiedzę teoretyczną w praktycznej korekcie powstałych błędów</w:t>
            </w:r>
          </w:p>
        </w:tc>
        <w:tc>
          <w:tcPr>
            <w:tcW w:w="1472" w:type="dxa"/>
            <w:shd w:val="clear" w:color="auto" w:fill="auto"/>
          </w:tcPr>
          <w:p w14:paraId="7371F0C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752E772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5BAF71A2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2CBFC8E7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K_U12</w:t>
            </w:r>
          </w:p>
        </w:tc>
        <w:tc>
          <w:tcPr>
            <w:tcW w:w="5340" w:type="dxa"/>
          </w:tcPr>
          <w:p w14:paraId="548B10B2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samodzielnie planować i realizować własne uczenie się przez całe życie</w:t>
            </w:r>
          </w:p>
        </w:tc>
        <w:tc>
          <w:tcPr>
            <w:tcW w:w="1472" w:type="dxa"/>
            <w:shd w:val="clear" w:color="auto" w:fill="auto"/>
          </w:tcPr>
          <w:p w14:paraId="760C612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53F7922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P6S_UU</w:t>
            </w:r>
          </w:p>
        </w:tc>
      </w:tr>
      <w:tr w:rsidR="00293106" w:rsidRPr="00FF6A1C" w14:paraId="521D69F5" w14:textId="77777777" w:rsidTr="008A44B6">
        <w:trPr>
          <w:trHeight w:val="396"/>
          <w:jc w:val="center"/>
        </w:trPr>
        <w:tc>
          <w:tcPr>
            <w:tcW w:w="1463" w:type="dxa"/>
            <w:shd w:val="clear" w:color="auto" w:fill="auto"/>
          </w:tcPr>
          <w:p w14:paraId="74A730E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K_U13</w:t>
            </w:r>
          </w:p>
        </w:tc>
        <w:tc>
          <w:tcPr>
            <w:tcW w:w="5340" w:type="dxa"/>
          </w:tcPr>
          <w:p w14:paraId="4D0C4B69" w14:textId="77777777" w:rsidR="00293106" w:rsidRPr="00FF6A1C" w:rsidRDefault="00293106" w:rsidP="008A44B6">
            <w:pPr>
              <w:pStyle w:val="Nagwek3"/>
              <w:jc w:val="both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Potrafi pozyskiwać dane, tworzyć informacje i zastosować zdobytą wiedzę w działaniach praktycznych w podmiocie, w którym realizuje praktykę zawodową z użyciem krytycznej analizy i syntezy tych informacji</w:t>
            </w:r>
          </w:p>
        </w:tc>
        <w:tc>
          <w:tcPr>
            <w:tcW w:w="1472" w:type="dxa"/>
            <w:shd w:val="clear" w:color="auto" w:fill="auto"/>
          </w:tcPr>
          <w:p w14:paraId="6BB5E338" w14:textId="77777777" w:rsidR="00293106" w:rsidRPr="00FF6A1C" w:rsidRDefault="00293106" w:rsidP="008A44B6">
            <w:pPr>
              <w:pStyle w:val="Nagwek3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P6U_U</w:t>
            </w:r>
          </w:p>
        </w:tc>
        <w:tc>
          <w:tcPr>
            <w:tcW w:w="1472" w:type="dxa"/>
            <w:shd w:val="clear" w:color="auto" w:fill="auto"/>
          </w:tcPr>
          <w:p w14:paraId="3BDAC0A6" w14:textId="77777777" w:rsidR="00293106" w:rsidRPr="00FF6A1C" w:rsidRDefault="00293106" w:rsidP="008A44B6">
            <w:pPr>
              <w:pStyle w:val="Nagwek3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P6S_UW</w:t>
            </w:r>
          </w:p>
        </w:tc>
      </w:tr>
      <w:tr w:rsidR="00293106" w:rsidRPr="00FF6A1C" w14:paraId="1848DA87" w14:textId="77777777" w:rsidTr="008A44B6">
        <w:trPr>
          <w:trHeight w:val="345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4D76CB0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</w:p>
          <w:p w14:paraId="61586C8A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KOMPETENCJE SPOŁECZNE</w:t>
            </w:r>
          </w:p>
        </w:tc>
      </w:tr>
      <w:tr w:rsidR="00293106" w:rsidRPr="00FF6A1C" w14:paraId="551EE95D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3DF43234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K_K01</w:t>
            </w:r>
          </w:p>
        </w:tc>
        <w:tc>
          <w:tcPr>
            <w:tcW w:w="5340" w:type="dxa"/>
          </w:tcPr>
          <w:p w14:paraId="5C36C17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podejmowania działań w środowisku społecznym</w:t>
            </w:r>
          </w:p>
        </w:tc>
        <w:tc>
          <w:tcPr>
            <w:tcW w:w="1472" w:type="dxa"/>
            <w:shd w:val="clear" w:color="auto" w:fill="FFFFFF"/>
          </w:tcPr>
          <w:p w14:paraId="3BA8E47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5952B60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P6S_KO</w:t>
            </w:r>
          </w:p>
        </w:tc>
      </w:tr>
      <w:tr w:rsidR="00293106" w:rsidRPr="00FF6A1C" w14:paraId="05F0EDD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1DEB6A0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K_K02</w:t>
            </w:r>
          </w:p>
        </w:tc>
        <w:tc>
          <w:tcPr>
            <w:tcW w:w="5340" w:type="dxa"/>
          </w:tcPr>
          <w:p w14:paraId="6B5069AF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kultywowania i upowszechniania wzorów właściwego postępowania w środowisku pracy i poza nim</w:t>
            </w:r>
          </w:p>
        </w:tc>
        <w:tc>
          <w:tcPr>
            <w:tcW w:w="1472" w:type="dxa"/>
            <w:shd w:val="clear" w:color="auto" w:fill="FFFFFF"/>
          </w:tcPr>
          <w:p w14:paraId="06F34D2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EE4485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  <w:p w14:paraId="56B8ADD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53F96C1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06E10C74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K_K03</w:t>
            </w:r>
          </w:p>
        </w:tc>
        <w:tc>
          <w:tcPr>
            <w:tcW w:w="5340" w:type="dxa"/>
          </w:tcPr>
          <w:p w14:paraId="02A76C3A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myśleć kreatywnie i działać w sposób przedsiębiorczy wykorzystując kompetencje interpersonalne</w:t>
            </w:r>
          </w:p>
        </w:tc>
        <w:tc>
          <w:tcPr>
            <w:tcW w:w="1472" w:type="dxa"/>
            <w:shd w:val="clear" w:color="auto" w:fill="FFFFFF"/>
          </w:tcPr>
          <w:p w14:paraId="6BEF956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61429FC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P6S_KO</w:t>
            </w:r>
          </w:p>
        </w:tc>
      </w:tr>
      <w:tr w:rsidR="00293106" w:rsidRPr="00FF6A1C" w14:paraId="7BA63AA0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2B4886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K_K04</w:t>
            </w:r>
          </w:p>
        </w:tc>
        <w:tc>
          <w:tcPr>
            <w:tcW w:w="5340" w:type="dxa"/>
          </w:tcPr>
          <w:p w14:paraId="02E2577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wdrażania innowacji, wprowadzania zmian i dostosowywania się do zmieniających się warunków społeczno-gospodarczych</w:t>
            </w:r>
          </w:p>
        </w:tc>
        <w:tc>
          <w:tcPr>
            <w:tcW w:w="1472" w:type="dxa"/>
            <w:shd w:val="clear" w:color="auto" w:fill="FFFFFF"/>
          </w:tcPr>
          <w:p w14:paraId="4041A3C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135E53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30FE26CB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3324045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K_K05</w:t>
            </w:r>
          </w:p>
        </w:tc>
        <w:tc>
          <w:tcPr>
            <w:tcW w:w="5340" w:type="dxa"/>
          </w:tcPr>
          <w:p w14:paraId="07C6320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dostrzegać znaczenie struktur, zjawisk i procesów społecznych dla utrzymania oraz rozwoju prawidłowych więzi w środowiskach społecznych i odnosić zdobytą wiedzę do projektowania działań zawodowych</w:t>
            </w:r>
          </w:p>
        </w:tc>
        <w:tc>
          <w:tcPr>
            <w:tcW w:w="1472" w:type="dxa"/>
            <w:shd w:val="clear" w:color="auto" w:fill="FFFFFF"/>
          </w:tcPr>
          <w:p w14:paraId="5979FC8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7D9938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</w:tc>
      </w:tr>
      <w:tr w:rsidR="00293106" w:rsidRPr="00FF6A1C" w14:paraId="0BC7C2D3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12317C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lastRenderedPageBreak/>
              <w:t>K_K06</w:t>
            </w:r>
          </w:p>
        </w:tc>
        <w:tc>
          <w:tcPr>
            <w:tcW w:w="5340" w:type="dxa"/>
          </w:tcPr>
          <w:p w14:paraId="5A542BE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Jest gotów do refleksji psycho - społecznej, filozoficznej, logicznej, normatywnej w kształtowaniu społeczeństwa </w:t>
            </w:r>
          </w:p>
        </w:tc>
        <w:tc>
          <w:tcPr>
            <w:tcW w:w="1472" w:type="dxa"/>
            <w:shd w:val="clear" w:color="auto" w:fill="FFFFFF"/>
          </w:tcPr>
          <w:p w14:paraId="6A25D58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487D58E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75E6AF8A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0989E1A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K_K07</w:t>
            </w:r>
          </w:p>
        </w:tc>
        <w:tc>
          <w:tcPr>
            <w:tcW w:w="5340" w:type="dxa"/>
          </w:tcPr>
          <w:p w14:paraId="09A1DA8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samodzielnego podejmowania decyzji oraz formułowania propozycji rozwiązań istniejących problemów, a także zasięgania opinii ekspertów w przypadku trudności z samodzielnym rozwiązaniem problemu. Jest gotów do praktycznego zastosowania zdobytej wiedzy i umiejętności</w:t>
            </w:r>
          </w:p>
        </w:tc>
        <w:tc>
          <w:tcPr>
            <w:tcW w:w="1472" w:type="dxa"/>
            <w:shd w:val="clear" w:color="auto" w:fill="FFFFFF"/>
          </w:tcPr>
          <w:p w14:paraId="2149E66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2B18EA7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157C2570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DE92DB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K_K08</w:t>
            </w:r>
          </w:p>
        </w:tc>
        <w:tc>
          <w:tcPr>
            <w:tcW w:w="5340" w:type="dxa"/>
          </w:tcPr>
          <w:p w14:paraId="658B33DF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ciągłego pielęgnowania sprawności fizycznej, prowadzenia aktywnego stylu życia i jego wpływu na zdrowie własne i innych</w:t>
            </w:r>
          </w:p>
        </w:tc>
        <w:tc>
          <w:tcPr>
            <w:tcW w:w="1472" w:type="dxa"/>
            <w:shd w:val="clear" w:color="auto" w:fill="FFFFFF"/>
          </w:tcPr>
          <w:p w14:paraId="2851D7E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66D5070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726CCCC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56B4F781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K_K09</w:t>
            </w:r>
          </w:p>
        </w:tc>
        <w:tc>
          <w:tcPr>
            <w:tcW w:w="5340" w:type="dxa"/>
          </w:tcPr>
          <w:p w14:paraId="7787E41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postępować w sposób odpowiedzialny i etyczny podczas odbywania praktyki dbając o dorobek i tradycje zawodu oraz jest gotów do kultywowania i upowszechniania wzorów właściwego postępowania w środowisku pracy i poza nim</w:t>
            </w:r>
          </w:p>
        </w:tc>
        <w:tc>
          <w:tcPr>
            <w:tcW w:w="1472" w:type="dxa"/>
            <w:shd w:val="clear" w:color="auto" w:fill="FFFFFF"/>
          </w:tcPr>
          <w:p w14:paraId="3345D9C3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19BFE97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</w:tc>
      </w:tr>
    </w:tbl>
    <w:p w14:paraId="52F8D7DE" w14:textId="77777777" w:rsidR="00293106" w:rsidRDefault="00293106" w:rsidP="00293106">
      <w:pPr>
        <w:tabs>
          <w:tab w:val="left" w:pos="8640"/>
        </w:tabs>
        <w:rPr>
          <w:rFonts w:ascii="Calibri" w:hAnsi="Calibri" w:cs="Calibri"/>
          <w:b/>
        </w:rPr>
      </w:pPr>
    </w:p>
    <w:p w14:paraId="2F7E36F1" w14:textId="77777777" w:rsidR="00EA2C4A" w:rsidRPr="00FF6A1C" w:rsidRDefault="00EA2C4A" w:rsidP="00293106">
      <w:pPr>
        <w:tabs>
          <w:tab w:val="left" w:pos="8640"/>
        </w:tabs>
        <w:rPr>
          <w:rFonts w:ascii="Calibri" w:hAnsi="Calibri" w:cs="Calibr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3"/>
        <w:gridCol w:w="6097"/>
        <w:gridCol w:w="1432"/>
      </w:tblGrid>
      <w:tr w:rsidR="00293106" w:rsidRPr="00FF6A1C" w14:paraId="39D0254C" w14:textId="77777777" w:rsidTr="008A44B6">
        <w:trPr>
          <w:jc w:val="center"/>
        </w:trPr>
        <w:tc>
          <w:tcPr>
            <w:tcW w:w="8343" w:type="dxa"/>
            <w:gridSpan w:val="2"/>
            <w:shd w:val="clear" w:color="auto" w:fill="auto"/>
          </w:tcPr>
          <w:p w14:paraId="180E867B" w14:textId="77777777" w:rsidR="00293106" w:rsidRPr="00FF6A1C" w:rsidRDefault="00293106" w:rsidP="008A44B6">
            <w:pPr>
              <w:jc w:val="both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Odniesienie do charakterystyk uniwersalnych pierwszego stopnia na poziomie 6</w:t>
            </w:r>
          </w:p>
          <w:p w14:paraId="0049E8BD" w14:textId="77777777" w:rsidR="00293106" w:rsidRPr="00FF6A1C" w:rsidRDefault="00293106" w:rsidP="008A44B6">
            <w:pPr>
              <w:jc w:val="both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 xml:space="preserve">Zgodnie z załącznikiem do Ustawy z dnia 22 grudnia 2015 r. </w:t>
            </w:r>
          </w:p>
          <w:p w14:paraId="2E725C26" w14:textId="4DB505AD" w:rsidR="00293106" w:rsidRPr="00FF6A1C" w:rsidRDefault="00293106" w:rsidP="008A44B6">
            <w:pPr>
              <w:jc w:val="both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>o Zintegrowanym Systemie Kwalifikacji (Dz. U. z 202</w:t>
            </w:r>
            <w:r w:rsidR="00C76697">
              <w:rPr>
                <w:rFonts w:ascii="Calibri" w:hAnsi="Calibri" w:cs="Calibri"/>
              </w:rPr>
              <w:t>4</w:t>
            </w:r>
            <w:r w:rsidRPr="00FF6A1C">
              <w:rPr>
                <w:rFonts w:ascii="Calibri" w:hAnsi="Calibri" w:cs="Calibri"/>
              </w:rPr>
              <w:t xml:space="preserve">, poz. </w:t>
            </w:r>
            <w:r w:rsidR="00C76697">
              <w:rPr>
                <w:rFonts w:ascii="Calibri" w:hAnsi="Calibri" w:cs="Calibri"/>
              </w:rPr>
              <w:t>1606</w:t>
            </w:r>
            <w:r w:rsidRPr="00FF6A1C">
              <w:rPr>
                <w:rFonts w:ascii="Calibri" w:hAnsi="Calibri" w:cs="Calibri"/>
              </w:rPr>
              <w:t>).</w:t>
            </w:r>
          </w:p>
        </w:tc>
        <w:tc>
          <w:tcPr>
            <w:tcW w:w="1514" w:type="dxa"/>
            <w:shd w:val="clear" w:color="auto" w:fill="auto"/>
          </w:tcPr>
          <w:p w14:paraId="7445EE34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kody</w:t>
            </w:r>
          </w:p>
        </w:tc>
      </w:tr>
      <w:tr w:rsidR="00293106" w:rsidRPr="00FF6A1C" w14:paraId="3ECC1E15" w14:textId="77777777" w:rsidTr="008A44B6">
        <w:trPr>
          <w:jc w:val="center"/>
        </w:trPr>
        <w:tc>
          <w:tcPr>
            <w:tcW w:w="1539" w:type="dxa"/>
            <w:shd w:val="clear" w:color="auto" w:fill="auto"/>
            <w:vAlign w:val="center"/>
          </w:tcPr>
          <w:p w14:paraId="01339760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wiedzy</w:t>
            </w:r>
          </w:p>
          <w:p w14:paraId="3342EB48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student zna i rozumie: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94905D8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w zaawansowanym stopniu - fakty, teorie, metody, złożone zależności między nimi oraz różnorodne, złożone uwarunkowania prowadzonej działalności.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717208E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P6U_W</w:t>
            </w:r>
          </w:p>
        </w:tc>
      </w:tr>
      <w:tr w:rsidR="00293106" w:rsidRPr="00FF6A1C" w14:paraId="1690432B" w14:textId="77777777" w:rsidTr="008A44B6">
        <w:trPr>
          <w:jc w:val="center"/>
        </w:trPr>
        <w:tc>
          <w:tcPr>
            <w:tcW w:w="1539" w:type="dxa"/>
            <w:shd w:val="clear" w:color="auto" w:fill="auto"/>
            <w:vAlign w:val="center"/>
          </w:tcPr>
          <w:p w14:paraId="37AAE89E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umiejętności</w:t>
            </w:r>
          </w:p>
          <w:p w14:paraId="32AAB8D6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 xml:space="preserve"> student potrafi: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A81AF80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innowacyjnie wykonywać zadania, rozwiązywać złożone i nietypowe problemy w zmienionych i nie w pełni przewidywalnych warunkach, samodzielnie planować własne uczenie się przez całe życie, komunikować się z otoczeniem, uzasadniać swoje stanowisko.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3C369F7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P6U_U</w:t>
            </w:r>
          </w:p>
        </w:tc>
      </w:tr>
      <w:tr w:rsidR="00293106" w:rsidRPr="00FF6A1C" w14:paraId="650CEC0D" w14:textId="77777777" w:rsidTr="008A44B6">
        <w:trPr>
          <w:trHeight w:val="70"/>
          <w:jc w:val="center"/>
        </w:trPr>
        <w:tc>
          <w:tcPr>
            <w:tcW w:w="1539" w:type="dxa"/>
            <w:shd w:val="clear" w:color="auto" w:fill="auto"/>
            <w:vAlign w:val="center"/>
          </w:tcPr>
          <w:p w14:paraId="376D7F2B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kompetencji</w:t>
            </w:r>
          </w:p>
          <w:p w14:paraId="7EB47773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 xml:space="preserve">student jest gotów do: 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C576704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kultywowania i upowszechniania wzorów właściwego postępowania w środowisku pracy i poza nim, 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7018088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P6U_K</w:t>
            </w:r>
          </w:p>
        </w:tc>
      </w:tr>
    </w:tbl>
    <w:p w14:paraId="3BC89F0A" w14:textId="77777777" w:rsidR="00293106" w:rsidRPr="00FF6A1C" w:rsidRDefault="00293106" w:rsidP="00293106">
      <w:pPr>
        <w:tabs>
          <w:tab w:val="left" w:pos="8640"/>
        </w:tabs>
        <w:rPr>
          <w:rFonts w:ascii="Calibri" w:hAnsi="Calibri" w:cs="Calibri"/>
          <w:sz w:val="10"/>
        </w:rPr>
      </w:pPr>
    </w:p>
    <w:p w14:paraId="1A8A2730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410E2D23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57E6633E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C7A1EF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4028A40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607E8CA5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71E6762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14F725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4FE221B0" w14:textId="77777777" w:rsidR="00293106" w:rsidRPr="00FF6A1C" w:rsidRDefault="00293106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  <w:r w:rsidRPr="00FF6A1C">
        <w:rPr>
          <w:rFonts w:ascii="Calibri" w:hAnsi="Calibri" w:cs="Calibri"/>
        </w:rPr>
        <w:lastRenderedPageBreak/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z 2018 poz.2218).</w:t>
      </w:r>
    </w:p>
    <w:p w14:paraId="31332B9D" w14:textId="77777777" w:rsidR="00293106" w:rsidRPr="00FF6A1C" w:rsidRDefault="00293106" w:rsidP="00293106">
      <w:pPr>
        <w:tabs>
          <w:tab w:val="left" w:pos="8640"/>
        </w:tabs>
        <w:rPr>
          <w:rFonts w:ascii="Calibri" w:hAnsi="Calibri" w:cs="Calibri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8334"/>
      </w:tblGrid>
      <w:tr w:rsidR="00293106" w:rsidRPr="00FF6A1C" w14:paraId="5D931746" w14:textId="77777777" w:rsidTr="008A44B6">
        <w:trPr>
          <w:jc w:val="center"/>
        </w:trPr>
        <w:tc>
          <w:tcPr>
            <w:tcW w:w="1555" w:type="dxa"/>
          </w:tcPr>
          <w:p w14:paraId="131CF53D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P6S_WG</w:t>
            </w:r>
          </w:p>
        </w:tc>
        <w:tc>
          <w:tcPr>
            <w:tcW w:w="8334" w:type="dxa"/>
          </w:tcPr>
          <w:p w14:paraId="58F8D869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293106" w:rsidRPr="00FF6A1C" w14:paraId="7CA43ABD" w14:textId="77777777" w:rsidTr="008A44B6">
        <w:trPr>
          <w:jc w:val="center"/>
        </w:trPr>
        <w:tc>
          <w:tcPr>
            <w:tcW w:w="1555" w:type="dxa"/>
          </w:tcPr>
          <w:p w14:paraId="6EF0BE2E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P6S_WK</w:t>
            </w:r>
          </w:p>
        </w:tc>
        <w:tc>
          <w:tcPr>
            <w:tcW w:w="8334" w:type="dxa"/>
          </w:tcPr>
          <w:p w14:paraId="24BCDE2D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293106" w:rsidRPr="00FF6A1C" w14:paraId="7FD18935" w14:textId="77777777" w:rsidTr="008A44B6">
        <w:trPr>
          <w:jc w:val="center"/>
        </w:trPr>
        <w:tc>
          <w:tcPr>
            <w:tcW w:w="1555" w:type="dxa"/>
          </w:tcPr>
          <w:p w14:paraId="436E4F0F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P6S_UW</w:t>
            </w:r>
          </w:p>
        </w:tc>
        <w:tc>
          <w:tcPr>
            <w:tcW w:w="8334" w:type="dxa"/>
          </w:tcPr>
          <w:p w14:paraId="79DBC996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charakterystyka drugiego stopnia efektów uczenia się dla kwalifikacji na poziomie 6 PRK w zakresie umiejętności: wykorzystanie wiedzy – rozwiązywane problemy i wykonywane zadania. </w:t>
            </w:r>
          </w:p>
        </w:tc>
      </w:tr>
      <w:tr w:rsidR="00293106" w:rsidRPr="00FF6A1C" w14:paraId="1829477C" w14:textId="77777777" w:rsidTr="008A44B6">
        <w:trPr>
          <w:jc w:val="center"/>
        </w:trPr>
        <w:tc>
          <w:tcPr>
            <w:tcW w:w="1555" w:type="dxa"/>
          </w:tcPr>
          <w:p w14:paraId="2489B110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P6S_UK</w:t>
            </w:r>
          </w:p>
        </w:tc>
        <w:tc>
          <w:tcPr>
            <w:tcW w:w="8334" w:type="dxa"/>
          </w:tcPr>
          <w:p w14:paraId="515A8190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komunikowanie się – odbieranie i tworzenie wypowiedzi, upowszechnianie wiedzy w środowisku naukowym i posługiwanie się j. obcym.</w:t>
            </w:r>
          </w:p>
        </w:tc>
      </w:tr>
      <w:tr w:rsidR="00293106" w:rsidRPr="00FF6A1C" w14:paraId="353BD16E" w14:textId="77777777" w:rsidTr="008A44B6">
        <w:trPr>
          <w:jc w:val="center"/>
        </w:trPr>
        <w:tc>
          <w:tcPr>
            <w:tcW w:w="1555" w:type="dxa"/>
          </w:tcPr>
          <w:p w14:paraId="02A80F2E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P6S_UO</w:t>
            </w:r>
          </w:p>
        </w:tc>
        <w:tc>
          <w:tcPr>
            <w:tcW w:w="8334" w:type="dxa"/>
          </w:tcPr>
          <w:p w14:paraId="045B14DB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293106" w:rsidRPr="00FF6A1C" w14:paraId="55DDD2B4" w14:textId="77777777" w:rsidTr="008A44B6">
        <w:trPr>
          <w:jc w:val="center"/>
        </w:trPr>
        <w:tc>
          <w:tcPr>
            <w:tcW w:w="1555" w:type="dxa"/>
          </w:tcPr>
          <w:p w14:paraId="52DE3873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P6S_UU</w:t>
            </w:r>
          </w:p>
        </w:tc>
        <w:tc>
          <w:tcPr>
            <w:tcW w:w="8334" w:type="dxa"/>
          </w:tcPr>
          <w:p w14:paraId="32287A05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293106" w:rsidRPr="00FF6A1C" w14:paraId="34D1C25C" w14:textId="77777777" w:rsidTr="008A44B6">
        <w:trPr>
          <w:jc w:val="center"/>
        </w:trPr>
        <w:tc>
          <w:tcPr>
            <w:tcW w:w="1555" w:type="dxa"/>
          </w:tcPr>
          <w:p w14:paraId="39E928C5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P6S_KK</w:t>
            </w:r>
          </w:p>
        </w:tc>
        <w:tc>
          <w:tcPr>
            <w:tcW w:w="8334" w:type="dxa"/>
          </w:tcPr>
          <w:p w14:paraId="40CDDE31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293106" w:rsidRPr="00FF6A1C" w14:paraId="1241984C" w14:textId="77777777" w:rsidTr="008A44B6">
        <w:trPr>
          <w:jc w:val="center"/>
        </w:trPr>
        <w:tc>
          <w:tcPr>
            <w:tcW w:w="1555" w:type="dxa"/>
          </w:tcPr>
          <w:p w14:paraId="6E1A24FA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P6S_KO</w:t>
            </w:r>
          </w:p>
        </w:tc>
        <w:tc>
          <w:tcPr>
            <w:tcW w:w="8334" w:type="dxa"/>
          </w:tcPr>
          <w:p w14:paraId="7C0977B0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odpowiedzialność – wypełnianie zobowiązań społecznych i działanie na rzecz interesu publicznego.</w:t>
            </w:r>
          </w:p>
        </w:tc>
      </w:tr>
      <w:tr w:rsidR="00293106" w:rsidRPr="00FF6A1C" w14:paraId="7247E57C" w14:textId="77777777" w:rsidTr="008A44B6">
        <w:trPr>
          <w:jc w:val="center"/>
        </w:trPr>
        <w:tc>
          <w:tcPr>
            <w:tcW w:w="1555" w:type="dxa"/>
          </w:tcPr>
          <w:p w14:paraId="797C4ABC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P6S_KR</w:t>
            </w:r>
          </w:p>
        </w:tc>
        <w:tc>
          <w:tcPr>
            <w:tcW w:w="8334" w:type="dxa"/>
          </w:tcPr>
          <w:p w14:paraId="304C182B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rola zawodowa – niezależność i rozwój etosu.</w:t>
            </w:r>
          </w:p>
        </w:tc>
      </w:tr>
    </w:tbl>
    <w:p w14:paraId="4B3BCB45" w14:textId="77777777" w:rsidR="00293106" w:rsidRPr="00FF6A1C" w:rsidRDefault="00293106" w:rsidP="00293106">
      <w:pPr>
        <w:autoSpaceDE w:val="0"/>
        <w:autoSpaceDN w:val="0"/>
        <w:adjustRightInd w:val="0"/>
        <w:rPr>
          <w:rFonts w:ascii="Calibri" w:hAnsi="Calibri" w:cs="Calibri"/>
          <w:bCs/>
          <w:lang w:eastAsia="pl-PL"/>
        </w:rPr>
      </w:pPr>
    </w:p>
    <w:p w14:paraId="4FF1EE68" w14:textId="77777777" w:rsidR="00293106" w:rsidRPr="00562AC7" w:rsidRDefault="00293106" w:rsidP="00293106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pl-PL"/>
        </w:rPr>
      </w:pPr>
      <w:r w:rsidRPr="00562AC7">
        <w:rPr>
          <w:rFonts w:ascii="Calibri" w:hAnsi="Calibri" w:cs="Calibri"/>
          <w:b/>
          <w:bCs/>
          <w:lang w:eastAsia="pl-PL"/>
        </w:rPr>
        <w:t>SPOSOBY WERYFIKACJI I OCENY EFEKTÓW UCZENIA SIĘ OSIĄGNIĘTYCH PRZEZ STUDENTA W TRAKCIE CAŁEGO CYKLU KSZTAŁCENIA</w:t>
      </w:r>
    </w:p>
    <w:p w14:paraId="0F53EB8B" w14:textId="77777777" w:rsidR="00293106" w:rsidRPr="00FF6A1C" w:rsidRDefault="00293106" w:rsidP="00293106">
      <w:pPr>
        <w:autoSpaceDE w:val="0"/>
        <w:autoSpaceDN w:val="0"/>
        <w:adjustRightInd w:val="0"/>
        <w:jc w:val="both"/>
        <w:rPr>
          <w:rFonts w:ascii="Calibri" w:hAnsi="Calibri" w:cs="Calibri"/>
          <w:lang w:eastAsia="pl-PL"/>
        </w:rPr>
      </w:pPr>
    </w:p>
    <w:p w14:paraId="217FEC38" w14:textId="77777777" w:rsidR="00293106" w:rsidRPr="00FF6A1C" w:rsidRDefault="00293106" w:rsidP="00293106">
      <w:pPr>
        <w:spacing w:line="360" w:lineRule="auto"/>
        <w:jc w:val="both"/>
        <w:rPr>
          <w:rFonts w:asciiTheme="minorHAnsi" w:hAnsiTheme="minorHAnsi"/>
        </w:rPr>
      </w:pPr>
      <w:r w:rsidRPr="00FF6A1C">
        <w:rPr>
          <w:rFonts w:asciiTheme="minorHAnsi" w:hAnsiTheme="minorHAnsi"/>
        </w:rPr>
        <w:t>Weryfikacja i ocena efektów uczenia się osiąganych przez studenta w trakcie całego cyklu kształcenia odbywa się poprzez:</w:t>
      </w:r>
    </w:p>
    <w:p w14:paraId="4395E713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>ocenę bieżącego przygotowania studenta do zajęć, aktywność na zajęciach;</w:t>
      </w:r>
    </w:p>
    <w:p w14:paraId="68CEAFB9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>prace zaliczeniowe</w:t>
      </w:r>
      <w:r w:rsidRPr="00FF6A1C">
        <w:rPr>
          <w:rFonts w:asciiTheme="minorHAnsi" w:hAnsiTheme="minorHAnsi"/>
          <w:sz w:val="24"/>
          <w:szCs w:val="24"/>
        </w:rPr>
        <w:t xml:space="preserve"> (kolokwia, sprawdziany, referaty, prezentacje, projekty);</w:t>
      </w:r>
    </w:p>
    <w:p w14:paraId="5C3834A8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 xml:space="preserve">egzaminy </w:t>
      </w:r>
      <w:r w:rsidRPr="00FF6A1C">
        <w:rPr>
          <w:rFonts w:asciiTheme="minorHAnsi" w:hAnsiTheme="minorHAnsi"/>
          <w:sz w:val="24"/>
          <w:szCs w:val="24"/>
        </w:rPr>
        <w:t>(egzamin ustny, pisemny itp.);</w:t>
      </w:r>
    </w:p>
    <w:p w14:paraId="7348F2CF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 xml:space="preserve">praktyki zawodowe </w:t>
      </w:r>
      <w:r w:rsidRPr="00FF6A1C">
        <w:rPr>
          <w:rFonts w:asciiTheme="minorHAnsi" w:hAnsiTheme="minorHAnsi"/>
          <w:sz w:val="24"/>
          <w:szCs w:val="24"/>
        </w:rPr>
        <w:t>(zgodnie z programem praktyk);</w:t>
      </w:r>
    </w:p>
    <w:p w14:paraId="5097F0F9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 xml:space="preserve">proces dyplomowania </w:t>
      </w:r>
      <w:r w:rsidRPr="00FF6A1C">
        <w:rPr>
          <w:rFonts w:asciiTheme="minorHAnsi" w:hAnsiTheme="minorHAnsi"/>
          <w:sz w:val="24"/>
          <w:szCs w:val="24"/>
        </w:rPr>
        <w:t>(zgodnie z regulaminem studiów).</w:t>
      </w:r>
    </w:p>
    <w:p w14:paraId="7004715F" w14:textId="77777777" w:rsidR="00293106" w:rsidRDefault="00293106" w:rsidP="00293106">
      <w:pPr>
        <w:spacing w:line="360" w:lineRule="auto"/>
        <w:rPr>
          <w:rFonts w:asciiTheme="minorHAnsi" w:hAnsiTheme="minorHAnsi"/>
        </w:rPr>
      </w:pPr>
      <w:r w:rsidRPr="00FF6A1C">
        <w:rPr>
          <w:rFonts w:asciiTheme="minorHAnsi" w:hAnsiTheme="minorHAnsi"/>
        </w:rPr>
        <w:lastRenderedPageBreak/>
        <w:t>Prowadzący określa szczegółowe efekty uczenia się i formę ich weryfikacji w karcie przedmiotu. Osiągnięcie wszystkich efektów uczenia się określonych dla poszczególnych zajęć oznacza realizację założonej koncepcji kształcenia na prowadzonym kierunku.</w:t>
      </w:r>
    </w:p>
    <w:p w14:paraId="48A8FB91" w14:textId="77777777" w:rsidR="00E40520" w:rsidRPr="00FF6A1C" w:rsidRDefault="00E40520" w:rsidP="00293106">
      <w:pPr>
        <w:spacing w:line="360" w:lineRule="auto"/>
        <w:rPr>
          <w:rFonts w:asciiTheme="minorHAnsi" w:hAnsiTheme="minorHAnsi"/>
        </w:rPr>
      </w:pPr>
    </w:p>
    <w:p w14:paraId="757E3F72" w14:textId="77777777" w:rsidR="00293106" w:rsidRPr="00E40520" w:rsidRDefault="00293106" w:rsidP="00293106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40520">
        <w:rPr>
          <w:rFonts w:asciiTheme="minorHAnsi" w:hAnsiTheme="minorHAnsi" w:cstheme="minorHAnsi"/>
          <w:b/>
          <w:sz w:val="22"/>
          <w:szCs w:val="22"/>
        </w:rPr>
        <w:t xml:space="preserve">Opracowanie: </w:t>
      </w:r>
    </w:p>
    <w:p w14:paraId="61489D5A" w14:textId="42F3E82D" w:rsidR="00293106" w:rsidRPr="00E40520" w:rsidRDefault="00293106" w:rsidP="00E40520">
      <w:pPr>
        <w:spacing w:line="360" w:lineRule="auto"/>
        <w:jc w:val="right"/>
        <w:rPr>
          <w:rFonts w:asciiTheme="minorHAnsi" w:hAnsiTheme="minorHAnsi" w:cstheme="minorHAnsi"/>
        </w:rPr>
      </w:pPr>
      <w:r w:rsidRPr="00E40520">
        <w:rPr>
          <w:rFonts w:asciiTheme="minorHAnsi" w:hAnsiTheme="minorHAnsi" w:cstheme="minorHAnsi"/>
        </w:rPr>
        <w:t>Zespół Jakości Kształcenia na kierunku Socjologia</w:t>
      </w:r>
    </w:p>
    <w:p w14:paraId="39C96C0C" w14:textId="12CA6564" w:rsidR="00293106" w:rsidRPr="00E40520" w:rsidRDefault="00293106" w:rsidP="00293106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40520">
        <w:rPr>
          <w:rFonts w:asciiTheme="minorHAnsi" w:hAnsiTheme="minorHAnsi" w:cstheme="minorHAnsi"/>
          <w:sz w:val="22"/>
          <w:szCs w:val="22"/>
        </w:rPr>
        <w:t xml:space="preserve">dr </w:t>
      </w:r>
      <w:r w:rsidR="00F84B21" w:rsidRPr="00E40520">
        <w:rPr>
          <w:rFonts w:asciiTheme="minorHAnsi" w:hAnsiTheme="minorHAnsi" w:cstheme="minorHAnsi"/>
          <w:sz w:val="22"/>
          <w:szCs w:val="22"/>
        </w:rPr>
        <w:t>Sandra Tur</w:t>
      </w:r>
    </w:p>
    <w:p w14:paraId="7F42E6D7" w14:textId="77777777" w:rsidR="009B0FC2" w:rsidRDefault="009B0FC2"/>
    <w:sectPr w:rsidR="009B0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971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7AA"/>
    <w:rsid w:val="00106833"/>
    <w:rsid w:val="00293106"/>
    <w:rsid w:val="00582125"/>
    <w:rsid w:val="007937AA"/>
    <w:rsid w:val="009B0FC2"/>
    <w:rsid w:val="00C76697"/>
    <w:rsid w:val="00E40520"/>
    <w:rsid w:val="00EA2C4A"/>
    <w:rsid w:val="00F632E5"/>
    <w:rsid w:val="00F8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EB2B"/>
  <w15:chartTrackingRefBased/>
  <w15:docId w15:val="{38EBBD68-1BC7-4129-B78B-C1D1AE81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1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93106"/>
    <w:pPr>
      <w:keepNext/>
      <w:suppressAutoHyphens w:val="0"/>
      <w:jc w:val="center"/>
      <w:outlineLvl w:val="2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931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9310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customStyle="1" w:styleId="Default">
    <w:name w:val="Default"/>
    <w:rsid w:val="002931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93106"/>
    <w:pPr>
      <w:suppressAutoHyphens w:val="0"/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semiHidden/>
    <w:rsid w:val="00293106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2931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1526</Words>
  <Characters>9162</Characters>
  <Application>Microsoft Office Word</Application>
  <DocSecurity>0</DocSecurity>
  <Lines>76</Lines>
  <Paragraphs>21</Paragraphs>
  <ScaleCrop>false</ScaleCrop>
  <Company/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Tomczyszyn Dorota</dc:creator>
  <cp:keywords/>
  <dc:description/>
  <cp:lastModifiedBy>Sandra Tur</cp:lastModifiedBy>
  <cp:revision>7</cp:revision>
  <dcterms:created xsi:type="dcterms:W3CDTF">2024-03-13T10:20:00Z</dcterms:created>
  <dcterms:modified xsi:type="dcterms:W3CDTF">2025-06-05T09:25:00Z</dcterms:modified>
</cp:coreProperties>
</file>