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B1631" w14:textId="0E94BDA9" w:rsidR="00905EB3" w:rsidRPr="005B6F53" w:rsidRDefault="00905EB3" w:rsidP="00905EB3">
      <w:pPr>
        <w:pStyle w:val="Nagwek"/>
        <w:jc w:val="center"/>
        <w:rPr>
          <w:sz w:val="16"/>
          <w:szCs w:val="16"/>
        </w:rPr>
      </w:pPr>
      <w:r w:rsidRPr="005B6F5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Plan Inw</w:t>
      </w:r>
      <w:r w:rsidR="007C7C0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estycyjny </w:t>
      </w:r>
    </w:p>
    <w:p w14:paraId="2146B003" w14:textId="77777777" w:rsidR="00905EB3" w:rsidRPr="005B6F53" w:rsidRDefault="00905EB3">
      <w:pPr>
        <w:rPr>
          <w:sz w:val="16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663"/>
        <w:gridCol w:w="1659"/>
        <w:gridCol w:w="1145"/>
        <w:gridCol w:w="1875"/>
        <w:gridCol w:w="1807"/>
        <w:gridCol w:w="146"/>
        <w:gridCol w:w="1805"/>
        <w:gridCol w:w="1719"/>
        <w:gridCol w:w="2110"/>
      </w:tblGrid>
      <w:tr w:rsidR="00C96C54" w:rsidRPr="005B6F53" w14:paraId="09B440D4" w14:textId="77777777" w:rsidTr="00C96C54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317D2" w14:textId="21AB15FD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C2A2" w14:textId="77777777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Zadanie inwestycyjne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8978B" w14:textId="3B775025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Szacunkowa wartość zadania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8F67" w14:textId="77777777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Okres realizacji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4F70" w14:textId="1BFD2C70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Wydatki poniesione do końca 2024 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47ADA" w14:textId="00C2A058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Wydatki planowane w 2025 roku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E3F15E" w14:textId="77777777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DC41F" w14:textId="00FBEDF1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Wydatki planowane w 2026 roku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B84F" w14:textId="4BA4A02C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Wydatki planowane w 2027 roku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9EC8A" w14:textId="550E919B" w:rsidR="00C96C54" w:rsidRPr="005B6F53" w:rsidRDefault="00C96C54" w:rsidP="0055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Źródło finansowania</w:t>
            </w:r>
          </w:p>
        </w:tc>
      </w:tr>
      <w:tr w:rsidR="00C96C54" w:rsidRPr="005B6F53" w14:paraId="68E2D14A" w14:textId="77777777" w:rsidTr="00C96C54">
        <w:trPr>
          <w:trHeight w:val="92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7BE8F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660F9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Budowa i wyposażenie Domu Studenta nr 3 z częścią dydaktyczną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2EEF4" w14:textId="6AA9E622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>48 068 045,35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5A67C" w14:textId="1539BC0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2022-2027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0C474" w14:textId="6850C96A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11 484 544,63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390F" w14:textId="70463732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7 000 000,00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27AEBC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1BAE6" w14:textId="54B66AA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26 255 699,00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729D" w14:textId="3E6ED71A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3 327 801,72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6E883" w14:textId="094F6FBE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środki inwestycyjne/ dofinansowanie z </w:t>
            </w:r>
            <w:proofErr w:type="spellStart"/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MEiN</w:t>
            </w:r>
            <w:proofErr w:type="spellEnd"/>
          </w:p>
        </w:tc>
      </w:tr>
      <w:tr w:rsidR="00C96C54" w:rsidRPr="005B6F53" w14:paraId="68F1D556" w14:textId="77777777" w:rsidTr="00C96C54">
        <w:trPr>
          <w:trHeight w:val="8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ECB5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CBA04" w14:textId="236614ED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Rozbudowa OSW w Międzyrzecu Podlaskim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8F243" w14:textId="65C9662A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>10 976 964,82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C0C4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2021-2025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0389" w14:textId="7FD0CE56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8 796 964,82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D1E35" w14:textId="34E6F931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2 180 000,00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5F4AF5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CCBCF" w14:textId="05CDDB36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032E" w14:textId="2ACB2E42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C8D34" w14:textId="58FFB96A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środki inwestycyjne</w:t>
            </w:r>
          </w:p>
        </w:tc>
      </w:tr>
      <w:tr w:rsidR="00C96C54" w:rsidRPr="005B6F53" w14:paraId="0982BA3B" w14:textId="77777777" w:rsidTr="00C96C54">
        <w:trPr>
          <w:trHeight w:val="8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2A4E0" w14:textId="029E425A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C01D6" w14:textId="3C1F1AC5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Budowa i wyposażenie hali magazynowo - garażowej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4E21" w14:textId="5D3163D6" w:rsidR="00C96C54" w:rsidRPr="005B6F53" w:rsidRDefault="00C96C54" w:rsidP="006833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F53">
              <w:rPr>
                <w:rFonts w:ascii="Times New Roman" w:hAnsi="Times New Roman" w:cs="Times New Roman"/>
              </w:rPr>
              <w:t>6 616 910,08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043B" w14:textId="48133304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2023-2026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026C6" w14:textId="0888ACB6" w:rsidR="00C96C54" w:rsidRPr="005B6F53" w:rsidRDefault="00C96C54" w:rsidP="00FE4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196 606,77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C4A6" w14:textId="0F9D53F2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6 300 000,00 zł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85739F" w14:textId="77777777" w:rsidR="00C96C54" w:rsidRPr="005B6F53" w:rsidRDefault="00C96C54" w:rsidP="007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6D0ED" w14:textId="76FD752F" w:rsidR="00C96C54" w:rsidRPr="005B6F53" w:rsidRDefault="00C96C54" w:rsidP="007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120 303,31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9EB8" w14:textId="057B8B0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4EA05" w14:textId="00675E2D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środki inwestycyjne</w:t>
            </w:r>
          </w:p>
        </w:tc>
      </w:tr>
      <w:tr w:rsidR="00C96C54" w:rsidRPr="005B6F53" w14:paraId="5215A924" w14:textId="77777777" w:rsidTr="00C96C54">
        <w:trPr>
          <w:trHeight w:val="7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6C42" w14:textId="29051B20" w:rsidR="00C96C54" w:rsidRPr="005B6F53" w:rsidDel="00550D77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2102" w14:textId="01ABB8FD" w:rsidR="00C96C54" w:rsidRPr="005B6F53" w:rsidDel="00550D77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Zakup działek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F51D" w14:textId="51AAD7B3" w:rsidR="00C96C54" w:rsidRPr="005B6F53" w:rsidDel="00550D77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>567 089,00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1389" w14:textId="280AADDF" w:rsidR="00C96C54" w:rsidRPr="005B6F53" w:rsidDel="00550D77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2024-2025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32984" w14:textId="7E3F81DC" w:rsidR="00C96C54" w:rsidRPr="005B6F53" w:rsidDel="00550D77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273 544,60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12BB" w14:textId="7531D5A0" w:rsidR="00C96C54" w:rsidRPr="005B6F53" w:rsidDel="00550D77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293 544,40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56A78F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5827F" w14:textId="046211E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3801" w14:textId="23DAD451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2732" w14:textId="2BBB8459" w:rsidR="00C96C54" w:rsidRPr="005B6F53" w:rsidDel="00550D77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środki inwestycyjne</w:t>
            </w:r>
          </w:p>
        </w:tc>
      </w:tr>
      <w:tr w:rsidR="00C96C54" w:rsidRPr="005B6F53" w14:paraId="42033915" w14:textId="77777777" w:rsidTr="00C96C54">
        <w:trPr>
          <w:trHeight w:val="83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D0576" w14:textId="73B500A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758E1" w14:textId="0B23F73A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Wymiana oświetlenia w obiektach budowlanych uczelni na oświetlenie typu LED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9A7DA" w14:textId="050600F0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>1 800 000,00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91044" w14:textId="3CF815BD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1D1C8" w14:textId="285D3CA8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 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85DCD" w14:textId="4880F988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1 800 000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E3ABBF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BCB42" w14:textId="69191FBE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5D76" w14:textId="017429A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37096" w14:textId="202E0C94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środki inwestycyjne</w:t>
            </w:r>
          </w:p>
        </w:tc>
      </w:tr>
      <w:tr w:rsidR="00C96C54" w:rsidRPr="005B6F53" w14:paraId="45601EAB" w14:textId="77777777" w:rsidTr="00C96C54">
        <w:trPr>
          <w:trHeight w:val="7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A795" w14:textId="4120858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6C783" w14:textId="62777F54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Zakup systemu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0B1E7" w14:textId="12DA838C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>5 893 300,00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9F12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2024-2025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43933" w14:textId="0676E34A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 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0D65" w14:textId="51469C4B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 xml:space="preserve">2 300 000,00 </w:t>
            </w: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033ADF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4EA00" w14:textId="5AE64C1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3 593 300,00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4589" w14:textId="2CAA9EF0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CD47B" w14:textId="26CBC883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środki inwestycyjne</w:t>
            </w:r>
          </w:p>
        </w:tc>
      </w:tr>
      <w:tr w:rsidR="00C96C54" w:rsidRPr="005B6F53" w14:paraId="53C58070" w14:textId="77777777" w:rsidTr="00C96C54">
        <w:trPr>
          <w:trHeight w:val="8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5F4AB" w14:textId="4A3D6B33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81379" w14:textId="69AC8CB5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Przebudowa kanalizacji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FCA25" w14:textId="557FCE3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>100 000,00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AC854" w14:textId="6DA22AF9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2505" w14:textId="524A6F14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 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CF6DF" w14:textId="62BA475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>100 000,00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699962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7C2D9" w14:textId="583BE914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 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BFA5" w14:textId="06E5F90E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 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FB5A" w14:textId="72D80AC6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środki inwestycyjne</w:t>
            </w:r>
          </w:p>
        </w:tc>
      </w:tr>
      <w:tr w:rsidR="00C96C54" w:rsidRPr="005B6F53" w14:paraId="4DF9D386" w14:textId="77777777" w:rsidTr="00C96C54">
        <w:trPr>
          <w:trHeight w:val="84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30560" w14:textId="72AF79D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41E900" w14:textId="4DF24399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Wykonanie klimatyzacji w aulach 133R, 159R oraz w Sali 245R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47686" w14:textId="71921B62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>300 000,00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3BE23" w14:textId="78836DC6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F4D2" w14:textId="0C942F68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 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E74A" w14:textId="5406A5B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hAnsi="Times New Roman" w:cs="Times New Roman"/>
              </w:rPr>
              <w:t>300 000,00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C35A0E" w14:textId="77777777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AFB44" w14:textId="6884D3EF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 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436E" w14:textId="3F9031FA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 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CA2C" w14:textId="65224F2E" w:rsidR="00C96C54" w:rsidRPr="005B6F53" w:rsidRDefault="00C96C54" w:rsidP="003E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środki inwestycyjne</w:t>
            </w:r>
          </w:p>
        </w:tc>
      </w:tr>
      <w:tr w:rsidR="00C96C54" w:rsidRPr="005B6F53" w14:paraId="66AC986D" w14:textId="77777777" w:rsidTr="00C96C54">
        <w:trPr>
          <w:trHeight w:val="499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855181" w14:textId="77777777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Razem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46AFF" w14:textId="730DD38F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74 322 309,25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9AE1F" w14:textId="7DA30C5E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9D446" w14:textId="3F12F084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20 751 660,82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02CD" w14:textId="543D26A9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t>20 273 544,40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4399D1" w14:textId="77777777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BF5F3" w14:textId="1C4BBAA2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29 969 302,31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00FC" w14:textId="4CD227AA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3 327 801,72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6976" w14:textId="02889501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C96C54" w:rsidRPr="005B6F53" w14:paraId="6FD6E30E" w14:textId="77777777" w:rsidTr="00C96C54">
        <w:trPr>
          <w:trHeight w:val="743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06F28" w14:textId="77777777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Rezerwa 10 % na przygotowanie nieprzewidzianych w planie inwestycji lub wzrost kosztów inwestycji po procedurach przetargowych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180A" w14:textId="050CE058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05AD" w14:textId="2C5AC1AB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2 027 354,44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8719B2" w14:textId="77777777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B4EE4" w14:textId="2804FDBE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2 996 930,23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3CB9" w14:textId="5C62A594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332 780,17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D7824" w14:textId="5637912D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C96C54" w:rsidRPr="005B6F53" w14:paraId="44ACA87E" w14:textId="77777777" w:rsidTr="00C96C54">
        <w:trPr>
          <w:trHeight w:val="523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1722B" w14:textId="77777777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Ogółem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5AC9E" w14:textId="552BA21F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556C" w14:textId="7ACC5D2A" w:rsidR="00C96C54" w:rsidRPr="005B6F53" w:rsidRDefault="00C96C54" w:rsidP="007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t>22 300 898,84 zł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7558BB" w14:textId="77777777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9A02C" w14:textId="3CCE3288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32 966 232,54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91EA" w14:textId="4A71CFE7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3 660 581,89 zł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FEFA" w14:textId="3F2B42B9" w:rsidR="00C96C54" w:rsidRPr="005B6F53" w:rsidRDefault="00C96C54" w:rsidP="00D23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5B6F5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</w:tbl>
    <w:p w14:paraId="6362CCD4" w14:textId="77777777" w:rsidR="00CC789D" w:rsidRPr="00854401" w:rsidRDefault="00CC789D" w:rsidP="00854401">
      <w:pPr>
        <w:rPr>
          <w:sz w:val="18"/>
          <w:szCs w:val="18"/>
        </w:rPr>
      </w:pPr>
    </w:p>
    <w:sectPr w:rsidR="00CC789D" w:rsidRPr="00854401" w:rsidSect="00C96C54">
      <w:headerReference w:type="default" r:id="rId7"/>
      <w:pgSz w:w="16838" w:h="11906" w:orient="landscape" w:code="9"/>
      <w:pgMar w:top="851" w:right="820" w:bottom="284" w:left="709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369D6" w14:textId="77777777" w:rsidR="00905EB3" w:rsidRDefault="00905EB3" w:rsidP="00905EB3">
      <w:pPr>
        <w:spacing w:after="0" w:line="240" w:lineRule="auto"/>
      </w:pPr>
      <w:r>
        <w:separator/>
      </w:r>
    </w:p>
  </w:endnote>
  <w:endnote w:type="continuationSeparator" w:id="0">
    <w:p w14:paraId="4798DC8E" w14:textId="77777777" w:rsidR="00905EB3" w:rsidRDefault="00905EB3" w:rsidP="0090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C3052" w14:textId="77777777" w:rsidR="00905EB3" w:rsidRDefault="00905EB3" w:rsidP="00905EB3">
      <w:pPr>
        <w:spacing w:after="0" w:line="240" w:lineRule="auto"/>
      </w:pPr>
      <w:r>
        <w:separator/>
      </w:r>
    </w:p>
  </w:footnote>
  <w:footnote w:type="continuationSeparator" w:id="0">
    <w:p w14:paraId="40F0233D" w14:textId="77777777" w:rsidR="00905EB3" w:rsidRDefault="00905EB3" w:rsidP="0090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5F9E0" w14:textId="7311EEF5" w:rsidR="007C7C06" w:rsidRPr="00CF6F15" w:rsidRDefault="007C7C06" w:rsidP="007C7C06">
    <w:pPr>
      <w:pStyle w:val="Nagwek"/>
      <w:jc w:val="right"/>
      <w:rPr>
        <w:rFonts w:ascii="Times New Roman" w:hAnsi="Times New Roman" w:cs="Times New Roman"/>
        <w:i/>
        <w:iCs/>
        <w:sz w:val="20"/>
      </w:rPr>
    </w:pPr>
    <w:r w:rsidRPr="00CF6F15">
      <w:rPr>
        <w:rFonts w:ascii="Times New Roman" w:hAnsi="Times New Roman" w:cs="Times New Roman"/>
        <w:i/>
        <w:iCs/>
        <w:sz w:val="20"/>
      </w:rPr>
      <w:t xml:space="preserve">Załącznik do zarządzenia rektora nr </w:t>
    </w:r>
    <w:r w:rsidR="00CF6F15" w:rsidRPr="00CF6F15">
      <w:rPr>
        <w:rFonts w:ascii="Times New Roman" w:hAnsi="Times New Roman" w:cs="Times New Roman"/>
        <w:i/>
        <w:iCs/>
        <w:sz w:val="20"/>
      </w:rPr>
      <w:t>36/2025</w:t>
    </w:r>
  </w:p>
  <w:p w14:paraId="35955AA5" w14:textId="0D389D9E" w:rsidR="007C7C06" w:rsidRPr="00CF6F15" w:rsidRDefault="007C7C06" w:rsidP="007C7C06">
    <w:pPr>
      <w:pStyle w:val="Nagwek"/>
      <w:jc w:val="right"/>
      <w:rPr>
        <w:rFonts w:ascii="Times New Roman" w:hAnsi="Times New Roman" w:cs="Times New Roman"/>
        <w:i/>
        <w:iCs/>
        <w:sz w:val="20"/>
      </w:rPr>
    </w:pPr>
    <w:r w:rsidRPr="00CF6F15">
      <w:rPr>
        <w:rFonts w:ascii="Times New Roman" w:hAnsi="Times New Roman" w:cs="Times New Roman"/>
        <w:i/>
        <w:iCs/>
        <w:sz w:val="20"/>
      </w:rPr>
      <w:t xml:space="preserve">z dnia </w:t>
    </w:r>
    <w:r w:rsidR="00CF6F15" w:rsidRPr="00CF6F15">
      <w:rPr>
        <w:rFonts w:ascii="Times New Roman" w:hAnsi="Times New Roman" w:cs="Times New Roman"/>
        <w:i/>
        <w:iCs/>
        <w:sz w:val="20"/>
      </w:rPr>
      <w:t>16 kwietnia 2025 roku</w:t>
    </w:r>
    <w:r w:rsidRPr="00CF6F15">
      <w:rPr>
        <w:rFonts w:ascii="Times New Roman" w:hAnsi="Times New Roman" w:cs="Times New Roman"/>
        <w:i/>
        <w:iCs/>
        <w:sz w:val="20"/>
      </w:rPr>
      <w:t xml:space="preserve"> </w:t>
    </w:r>
    <w:r w:rsidR="00CF6F15" w:rsidRPr="00CF6F15">
      <w:rPr>
        <w:rFonts w:ascii="Times New Roman" w:hAnsi="Times New Roman" w:cs="Times New Roman"/>
        <w:i/>
        <w:iCs/>
        <w:sz w:val="20"/>
      </w:rPr>
      <w:t>w</w:t>
    </w:r>
    <w:r w:rsidRPr="00CF6F15">
      <w:rPr>
        <w:rFonts w:ascii="Times New Roman" w:hAnsi="Times New Roman" w:cs="Times New Roman"/>
        <w:i/>
        <w:iCs/>
        <w:sz w:val="20"/>
      </w:rPr>
      <w:t xml:space="preserve"> sprawie aktualizacji planu inwestycyjnego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4AB6"/>
    <w:rsid w:val="000A3FBC"/>
    <w:rsid w:val="000A602C"/>
    <w:rsid w:val="000F429C"/>
    <w:rsid w:val="002930BB"/>
    <w:rsid w:val="00317F06"/>
    <w:rsid w:val="003E0BA6"/>
    <w:rsid w:val="004F3A5B"/>
    <w:rsid w:val="00501EDE"/>
    <w:rsid w:val="00550D77"/>
    <w:rsid w:val="00584AB6"/>
    <w:rsid w:val="005B6F53"/>
    <w:rsid w:val="0068330A"/>
    <w:rsid w:val="00777D93"/>
    <w:rsid w:val="007C7C06"/>
    <w:rsid w:val="00800CA6"/>
    <w:rsid w:val="00854401"/>
    <w:rsid w:val="0087528A"/>
    <w:rsid w:val="0087574D"/>
    <w:rsid w:val="008C70B5"/>
    <w:rsid w:val="00905EB3"/>
    <w:rsid w:val="00A32BFF"/>
    <w:rsid w:val="00B762CC"/>
    <w:rsid w:val="00C96C54"/>
    <w:rsid w:val="00CC789D"/>
    <w:rsid w:val="00CF6F15"/>
    <w:rsid w:val="00D238E2"/>
    <w:rsid w:val="00DE491B"/>
    <w:rsid w:val="00E00110"/>
    <w:rsid w:val="00EC21DF"/>
    <w:rsid w:val="00ED47EE"/>
    <w:rsid w:val="00EE0E36"/>
    <w:rsid w:val="00F45342"/>
    <w:rsid w:val="00FE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94485"/>
  <w15:chartTrackingRefBased/>
  <w15:docId w15:val="{6BE9F018-CC50-4A81-9424-198FCB69C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4A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4A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4A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4A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4A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4A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4A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4A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4A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4A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4A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4A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4AB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4AB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4A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4A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4A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4A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4A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4A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4A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4A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4A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4AB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4A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4A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4A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4A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4AB6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550D7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05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EB3"/>
  </w:style>
  <w:style w:type="paragraph" w:styleId="Stopka">
    <w:name w:val="footer"/>
    <w:basedOn w:val="Normalny"/>
    <w:link w:val="StopkaZnak"/>
    <w:uiPriority w:val="99"/>
    <w:unhideWhenUsed/>
    <w:rsid w:val="00905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9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3BDE6-05BC-40F4-B356-246887C80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4198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Woromiej</dc:creator>
  <cp:keywords/>
  <dc:description/>
  <cp:lastModifiedBy>Jowita Grochowiec</cp:lastModifiedBy>
  <cp:revision>10</cp:revision>
  <cp:lastPrinted>2025-04-16T12:09:00Z</cp:lastPrinted>
  <dcterms:created xsi:type="dcterms:W3CDTF">2025-01-30T12:04:00Z</dcterms:created>
  <dcterms:modified xsi:type="dcterms:W3CDTF">2025-04-16T12:09:00Z</dcterms:modified>
</cp:coreProperties>
</file>