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A16158" w14:textId="77777777" w:rsidR="00DF58F3" w:rsidRDefault="00DF58F3" w:rsidP="00DF58F3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7203233" w14:textId="0A3A781B" w:rsidR="00DF58F3" w:rsidRPr="00635BC3" w:rsidRDefault="00DF58F3" w:rsidP="00DF58F3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Uchwała nr 2</w:t>
      </w:r>
      <w:r w:rsidR="00487223">
        <w:rPr>
          <w:rFonts w:ascii="Times New Roman" w:eastAsia="Calibri" w:hAnsi="Times New Roman" w:cs="Times New Roman"/>
          <w:b/>
          <w:sz w:val="24"/>
          <w:szCs w:val="24"/>
        </w:rPr>
        <w:t>9</w:t>
      </w:r>
      <w:r>
        <w:rPr>
          <w:rFonts w:ascii="Times New Roman" w:eastAsia="Calibri" w:hAnsi="Times New Roman" w:cs="Times New Roman"/>
          <w:b/>
          <w:sz w:val="24"/>
          <w:szCs w:val="24"/>
        </w:rPr>
        <w:t>/2024</w:t>
      </w:r>
    </w:p>
    <w:p w14:paraId="5932C86F" w14:textId="3FC7A9D4" w:rsidR="00DF58F3" w:rsidRPr="00635BC3" w:rsidRDefault="00DF58F3" w:rsidP="00DF58F3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Rady Uczelni</w:t>
      </w:r>
      <w:r w:rsidRPr="00635BC3">
        <w:rPr>
          <w:rFonts w:ascii="Times New Roman" w:eastAsia="Calibri" w:hAnsi="Times New Roman" w:cs="Times New Roman"/>
          <w:b/>
          <w:sz w:val="24"/>
          <w:szCs w:val="24"/>
        </w:rPr>
        <w:br/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Akademii Bialskiej im. Jana Pawła II z dnia </w:t>
      </w:r>
      <w:r w:rsidR="00487223">
        <w:rPr>
          <w:rFonts w:ascii="Times New Roman" w:eastAsia="Calibri" w:hAnsi="Times New Roman" w:cs="Times New Roman"/>
          <w:b/>
          <w:sz w:val="24"/>
          <w:szCs w:val="24"/>
        </w:rPr>
        <w:t>19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87223">
        <w:rPr>
          <w:rFonts w:ascii="Times New Roman" w:eastAsia="Calibri" w:hAnsi="Times New Roman" w:cs="Times New Roman"/>
          <w:b/>
          <w:sz w:val="24"/>
          <w:szCs w:val="24"/>
        </w:rPr>
        <w:t>września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2024</w:t>
      </w:r>
      <w:r w:rsidRPr="00635BC3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</w:p>
    <w:p w14:paraId="0C403879" w14:textId="6739DE76" w:rsidR="00DF58F3" w:rsidRPr="00D83ACB" w:rsidRDefault="00DF58F3" w:rsidP="00DF58F3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>w sprawie</w:t>
      </w:r>
      <w:r w:rsidRPr="00635BC3">
        <w:rPr>
          <w:rFonts w:ascii="Times New Roman" w:eastAsia="Calibri" w:hAnsi="Times New Roman" w:cs="Times New Roman"/>
          <w:b/>
          <w:sz w:val="24"/>
          <w:szCs w:val="24"/>
        </w:rPr>
        <w:t>: zatwierdz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enia porządku obrad w dniu </w:t>
      </w:r>
      <w:r w:rsidR="00487223">
        <w:rPr>
          <w:rFonts w:ascii="Times New Roman" w:eastAsia="Calibri" w:hAnsi="Times New Roman" w:cs="Times New Roman"/>
          <w:b/>
          <w:sz w:val="24"/>
          <w:szCs w:val="24"/>
        </w:rPr>
        <w:t>19.09</w:t>
      </w:r>
      <w:r>
        <w:rPr>
          <w:rFonts w:ascii="Times New Roman" w:eastAsia="Calibri" w:hAnsi="Times New Roman" w:cs="Times New Roman"/>
          <w:b/>
          <w:sz w:val="24"/>
          <w:szCs w:val="24"/>
        </w:rPr>
        <w:t>.2024</w:t>
      </w:r>
      <w:r w:rsidRPr="00635BC3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</w:p>
    <w:p w14:paraId="16C32DE3" w14:textId="77777777" w:rsidR="00DF58F3" w:rsidRPr="00635BC3" w:rsidRDefault="00DF58F3" w:rsidP="00DF58F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Działając na podstawie art. 22 ust. 3 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ustawy z dnia 20 lipca 2018 r. Prawo </w:t>
      </w:r>
      <w:r>
        <w:rPr>
          <w:rFonts w:ascii="Times New Roman" w:eastAsia="Calibri" w:hAnsi="Times New Roman" w:cs="Times New Roman"/>
          <w:sz w:val="24"/>
          <w:szCs w:val="24"/>
        </w:rPr>
        <w:t>o szkolnictwie wyższym i nauce (Dz. U. 2023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poz.</w:t>
      </w:r>
      <w:r>
        <w:rPr>
          <w:rFonts w:ascii="Times New Roman" w:eastAsia="Calibri" w:hAnsi="Times New Roman" w:cs="Times New Roman"/>
          <w:sz w:val="24"/>
          <w:szCs w:val="24"/>
        </w:rPr>
        <w:t xml:space="preserve"> 742 tj. z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. zm.) oraz § 9 ust.1 </w:t>
      </w:r>
      <w:r w:rsidRPr="00635BC3">
        <w:rPr>
          <w:rFonts w:ascii="Times New Roman" w:eastAsia="Calibri" w:hAnsi="Times New Roman" w:cs="Times New Roman"/>
          <w:sz w:val="24"/>
          <w:szCs w:val="24"/>
        </w:rPr>
        <w:t>Regulaminu Rady Uczelni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Rada Uczelni uchwala </w:t>
      </w:r>
      <w:r w:rsidRPr="00635BC3">
        <w:rPr>
          <w:rFonts w:ascii="Times New Roman" w:eastAsia="Calibri" w:hAnsi="Times New Roman" w:cs="Times New Roman"/>
          <w:sz w:val="24"/>
          <w:szCs w:val="24"/>
        </w:rPr>
        <w:t>co następuje:</w:t>
      </w:r>
    </w:p>
    <w:p w14:paraId="58C40C38" w14:textId="77777777" w:rsidR="00DF58F3" w:rsidRPr="00635BC3" w:rsidRDefault="00DF58F3" w:rsidP="00DF58F3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1</w:t>
      </w:r>
    </w:p>
    <w:p w14:paraId="7415A75E" w14:textId="77777777" w:rsidR="00DF58F3" w:rsidRPr="00635BC3" w:rsidRDefault="00DF58F3" w:rsidP="00DF58F3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DC2B7FB" w14:textId="46C0F6BC" w:rsidR="00DF58F3" w:rsidRPr="00A02D1B" w:rsidRDefault="00DF58F3" w:rsidP="00DF58F3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>Rada Uczelni zatwierdza porządek obrad</w:t>
      </w:r>
      <w:r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trzydziestego </w:t>
      </w:r>
      <w:r w:rsidR="00487223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czwartego</w:t>
      </w:r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posiedzenia</w:t>
      </w:r>
      <w:r w:rsidRPr="00635BC3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Rady Uczelni k</w:t>
      </w:r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adencji 2021-2024 w dniu </w:t>
      </w:r>
      <w:r w:rsidR="00487223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19</w:t>
      </w:r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</w:t>
      </w:r>
      <w:r w:rsidR="00487223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września</w:t>
      </w:r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2024</w:t>
      </w:r>
      <w:r w:rsidRPr="00635BC3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r.</w:t>
      </w: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o treści objętej załącznikiem do niniejszej uchwały.</w:t>
      </w:r>
    </w:p>
    <w:p w14:paraId="32191BAF" w14:textId="77777777" w:rsidR="00DF58F3" w:rsidRPr="00635BC3" w:rsidRDefault="00DF58F3" w:rsidP="00DF58F3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847DA06" w14:textId="77777777" w:rsidR="00DF58F3" w:rsidRPr="00635BC3" w:rsidRDefault="00DF58F3" w:rsidP="00DF58F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2</w:t>
      </w:r>
    </w:p>
    <w:p w14:paraId="4783DCAA" w14:textId="77777777" w:rsidR="00DF58F3" w:rsidRPr="00635BC3" w:rsidRDefault="00DF58F3" w:rsidP="00DF58F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8B54059" w14:textId="5A2ABA7B" w:rsidR="00DF58F3" w:rsidRPr="00635BC3" w:rsidRDefault="00DF58F3" w:rsidP="00DF58F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Uchwała została podjęta w </w:t>
      </w:r>
      <w:r>
        <w:rPr>
          <w:rFonts w:ascii="Times New Roman" w:eastAsia="Calibri" w:hAnsi="Times New Roman" w:cs="Times New Roman"/>
          <w:sz w:val="24"/>
          <w:szCs w:val="24"/>
        </w:rPr>
        <w:t xml:space="preserve">głosowaniu jawnym w obecności </w:t>
      </w:r>
      <w:r w:rsidR="00B5270F">
        <w:rPr>
          <w:rFonts w:ascii="Times New Roman" w:eastAsia="Calibri" w:hAnsi="Times New Roman" w:cs="Times New Roman"/>
          <w:sz w:val="24"/>
          <w:szCs w:val="24"/>
        </w:rPr>
        <w:t xml:space="preserve">5 </w:t>
      </w:r>
      <w:r w:rsidRPr="00163A06">
        <w:rPr>
          <w:rFonts w:ascii="Times New Roman" w:eastAsia="Calibri" w:hAnsi="Times New Roman" w:cs="Times New Roman"/>
          <w:sz w:val="24"/>
          <w:szCs w:val="24"/>
        </w:rPr>
        <w:t xml:space="preserve">osób z ogólnej liczby </w:t>
      </w:r>
      <w:r w:rsidRPr="00163A06">
        <w:rPr>
          <w:rFonts w:ascii="Times New Roman" w:eastAsia="Calibri" w:hAnsi="Times New Roman" w:cs="Times New Roman"/>
          <w:sz w:val="24"/>
          <w:szCs w:val="24"/>
        </w:rPr>
        <w:br/>
        <w:t>7 członków statutowego sk</w:t>
      </w:r>
      <w:r>
        <w:rPr>
          <w:rFonts w:ascii="Times New Roman" w:eastAsia="Calibri" w:hAnsi="Times New Roman" w:cs="Times New Roman"/>
          <w:sz w:val="24"/>
          <w:szCs w:val="24"/>
        </w:rPr>
        <w:t xml:space="preserve">ładu Rady, wynikiem głosowania: </w:t>
      </w:r>
      <w:r w:rsidR="00B5270F">
        <w:rPr>
          <w:rFonts w:ascii="Times New Roman" w:eastAsia="Calibri" w:hAnsi="Times New Roman" w:cs="Times New Roman"/>
          <w:sz w:val="24"/>
          <w:szCs w:val="24"/>
        </w:rPr>
        <w:t>5</w:t>
      </w:r>
      <w:r>
        <w:rPr>
          <w:rFonts w:ascii="Times New Roman" w:eastAsia="Calibri" w:hAnsi="Times New Roman" w:cs="Times New Roman"/>
          <w:sz w:val="24"/>
          <w:szCs w:val="24"/>
        </w:rPr>
        <w:t xml:space="preserve"> głosów „za”, 0 głosów „przeciw”,  0 </w:t>
      </w:r>
      <w:r w:rsidRPr="00635BC3">
        <w:rPr>
          <w:rFonts w:ascii="Times New Roman" w:eastAsia="Calibri" w:hAnsi="Times New Roman" w:cs="Times New Roman"/>
          <w:sz w:val="24"/>
          <w:szCs w:val="24"/>
        </w:rPr>
        <w:t>głosów „wstrzymujących się”.</w:t>
      </w:r>
    </w:p>
    <w:p w14:paraId="4C7260F6" w14:textId="77777777" w:rsidR="00DF58F3" w:rsidRPr="00635BC3" w:rsidRDefault="00DF58F3" w:rsidP="00DF58F3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AFE93E8" w14:textId="77777777" w:rsidR="00DF58F3" w:rsidRPr="00635BC3" w:rsidRDefault="00DF58F3" w:rsidP="00DF58F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3</w:t>
      </w:r>
    </w:p>
    <w:p w14:paraId="737D239D" w14:textId="77777777" w:rsidR="00DF58F3" w:rsidRPr="00635BC3" w:rsidRDefault="00DF58F3" w:rsidP="00DF58F3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2CC334D" w14:textId="77777777" w:rsidR="00DF58F3" w:rsidRPr="00635BC3" w:rsidRDefault="00DF58F3" w:rsidP="00DF58F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>Uchwała wchodzi w życie z dniem podjęcia.</w:t>
      </w:r>
    </w:p>
    <w:p w14:paraId="0ED8CECB" w14:textId="77777777" w:rsidR="00DF58F3" w:rsidRPr="0003177B" w:rsidRDefault="00DF58F3" w:rsidP="00DF58F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E81EF9B" w14:textId="77777777" w:rsidR="00DF58F3" w:rsidRDefault="00DF58F3" w:rsidP="00DF58F3"/>
    <w:p w14:paraId="49D1C714" w14:textId="77777777" w:rsidR="00DF58F3" w:rsidRPr="005778E1" w:rsidRDefault="00DF58F3" w:rsidP="00DF58F3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  <w:b/>
        </w:rPr>
      </w:pPr>
      <w:r>
        <w:tab/>
      </w:r>
      <w:r>
        <w:rPr>
          <w:rFonts w:ascii="Times New Roman" w:hAnsi="Times New Roman" w:cs="Times New Roman"/>
          <w:b/>
        </w:rPr>
        <w:t>Marcin Chodyka</w:t>
      </w:r>
    </w:p>
    <w:p w14:paraId="0FCF25D5" w14:textId="77777777" w:rsidR="00DF58F3" w:rsidRPr="005778E1" w:rsidRDefault="00DF58F3" w:rsidP="00DF58F3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</w:rPr>
      </w:pPr>
    </w:p>
    <w:p w14:paraId="18EB0E82" w14:textId="77777777" w:rsidR="00DF58F3" w:rsidRPr="005778E1" w:rsidRDefault="00DF58F3" w:rsidP="00DF58F3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</w:rPr>
      </w:pPr>
    </w:p>
    <w:p w14:paraId="0C985890" w14:textId="77777777" w:rsidR="00DF58F3" w:rsidRPr="005778E1" w:rsidRDefault="00DF58F3" w:rsidP="00DF58F3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</w:t>
      </w:r>
      <w:r w:rsidRPr="005778E1">
        <w:rPr>
          <w:rFonts w:ascii="Times New Roman" w:hAnsi="Times New Roman" w:cs="Times New Roman"/>
          <w:b/>
        </w:rPr>
        <w:t>Przewodniczący</w:t>
      </w:r>
    </w:p>
    <w:p w14:paraId="4B8A3CCA" w14:textId="77777777" w:rsidR="00DF58F3" w:rsidRPr="005778E1" w:rsidRDefault="00DF58F3" w:rsidP="00DF58F3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</w:t>
      </w:r>
      <w:r w:rsidRPr="005778E1">
        <w:rPr>
          <w:rFonts w:ascii="Times New Roman" w:hAnsi="Times New Roman" w:cs="Times New Roman"/>
          <w:b/>
        </w:rPr>
        <w:t>Rady Uczelni kadencji 2021-2024</w:t>
      </w:r>
    </w:p>
    <w:p w14:paraId="114AFF3B" w14:textId="77777777" w:rsidR="00DF58F3" w:rsidRPr="005778E1" w:rsidRDefault="00DF58F3" w:rsidP="00DF58F3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  <w:b/>
        </w:rPr>
      </w:pPr>
      <w:r w:rsidRPr="005778E1">
        <w:rPr>
          <w:rFonts w:ascii="Times New Roman" w:hAnsi="Times New Roman" w:cs="Times New Roman"/>
          <w:b/>
        </w:rPr>
        <w:t xml:space="preserve">   </w:t>
      </w:r>
      <w:r>
        <w:rPr>
          <w:rFonts w:ascii="Times New Roman" w:hAnsi="Times New Roman" w:cs="Times New Roman"/>
          <w:b/>
        </w:rPr>
        <w:t xml:space="preserve">      </w:t>
      </w:r>
      <w:r w:rsidRPr="005778E1">
        <w:rPr>
          <w:rFonts w:ascii="Times New Roman" w:hAnsi="Times New Roman" w:cs="Times New Roman"/>
          <w:b/>
        </w:rPr>
        <w:t xml:space="preserve">  Akademii Bialskiej im. Jana Pawła II</w:t>
      </w:r>
    </w:p>
    <w:p w14:paraId="052E38DA" w14:textId="77777777" w:rsidR="00DF58F3" w:rsidRPr="00604A79" w:rsidRDefault="00DF58F3" w:rsidP="00DF58F3">
      <w:pPr>
        <w:tabs>
          <w:tab w:val="left" w:pos="5070"/>
        </w:tabs>
      </w:pPr>
    </w:p>
    <w:p w14:paraId="5947C26F" w14:textId="77777777" w:rsidR="00DF58F3" w:rsidRDefault="00DF58F3" w:rsidP="00DF58F3"/>
    <w:p w14:paraId="30FB01DA" w14:textId="77777777" w:rsidR="00DF58F3" w:rsidRDefault="00DF58F3" w:rsidP="00DF58F3"/>
    <w:p w14:paraId="2882E6C2" w14:textId="77777777" w:rsidR="00DF58F3" w:rsidRDefault="00DF58F3" w:rsidP="00DF58F3"/>
    <w:p w14:paraId="40DB5CCB" w14:textId="77777777" w:rsidR="00DF58F3" w:rsidRDefault="00DF58F3" w:rsidP="00DF58F3"/>
    <w:p w14:paraId="416FA01E" w14:textId="77777777" w:rsidR="00FB47FF" w:rsidRDefault="00FB47FF"/>
    <w:sectPr w:rsidR="00FB47FF" w:rsidSect="00DF58F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1F1CAF" w14:textId="77777777" w:rsidR="000A06E3" w:rsidRDefault="000A06E3">
      <w:pPr>
        <w:spacing w:after="0" w:line="240" w:lineRule="auto"/>
      </w:pPr>
      <w:r>
        <w:separator/>
      </w:r>
    </w:p>
  </w:endnote>
  <w:endnote w:type="continuationSeparator" w:id="0">
    <w:p w14:paraId="09C950B8" w14:textId="77777777" w:rsidR="000A06E3" w:rsidRDefault="000A06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3B5CAC" w14:textId="77777777" w:rsidR="005A5F46" w:rsidRDefault="005A5F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687250" w14:textId="77777777" w:rsidR="005A5F46" w:rsidRDefault="005A5F4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5E9484" w14:textId="77777777" w:rsidR="005A5F46" w:rsidRDefault="005A5F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31BFAB" w14:textId="77777777" w:rsidR="000A06E3" w:rsidRDefault="000A06E3">
      <w:pPr>
        <w:spacing w:after="0" w:line="240" w:lineRule="auto"/>
      </w:pPr>
      <w:r>
        <w:separator/>
      </w:r>
    </w:p>
  </w:footnote>
  <w:footnote w:type="continuationSeparator" w:id="0">
    <w:p w14:paraId="158F1486" w14:textId="77777777" w:rsidR="000A06E3" w:rsidRDefault="000A06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31C1D" w14:textId="77777777" w:rsidR="005A5F46" w:rsidRDefault="005A5F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83BA0D" w14:textId="1D13B784" w:rsidR="00F10F8F" w:rsidRDefault="00000000" w:rsidP="00604A79">
    <w:pPr>
      <w:pStyle w:val="Nagwek"/>
      <w:jc w:val="center"/>
      <w:rPr>
        <w:rFonts w:ascii="Times New Roman" w:hAnsi="Times New Roman" w:cs="Times New Roman"/>
      </w:rPr>
    </w:pPr>
    <w:r w:rsidRPr="00F75674">
      <w:rPr>
        <w:rFonts w:ascii="Times New Roman" w:hAnsi="Times New Roman" w:cs="Times New Roman"/>
      </w:rPr>
      <w:t xml:space="preserve"> </w:t>
    </w:r>
  </w:p>
  <w:p w14:paraId="6A856A8C" w14:textId="1874136E" w:rsidR="00F10F8F" w:rsidRPr="00BC6E89" w:rsidRDefault="00F10F8F" w:rsidP="00604A79">
    <w:pPr>
      <w:pStyle w:val="Nagwek"/>
      <w:jc w:val="center"/>
      <w:rPr>
        <w:rFonts w:ascii="Times New Roman" w:hAnsi="Times New Roman" w:cs="Times New Roman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9A3344" w14:textId="77777777" w:rsidR="005A5F46" w:rsidRDefault="005A5F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D2D"/>
    <w:rsid w:val="000A06E3"/>
    <w:rsid w:val="00487223"/>
    <w:rsid w:val="004D32E6"/>
    <w:rsid w:val="005457AB"/>
    <w:rsid w:val="005A5F46"/>
    <w:rsid w:val="005D2D2D"/>
    <w:rsid w:val="005D3591"/>
    <w:rsid w:val="00677D96"/>
    <w:rsid w:val="00B5270F"/>
    <w:rsid w:val="00B949BE"/>
    <w:rsid w:val="00C83AB2"/>
    <w:rsid w:val="00DF58F3"/>
    <w:rsid w:val="00F046A8"/>
    <w:rsid w:val="00F10F8F"/>
    <w:rsid w:val="00FB4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65D2C"/>
  <w15:chartTrackingRefBased/>
  <w15:docId w15:val="{B551EA26-0F71-4893-9EAF-76B64C456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58F3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D2D2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2D2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D2D2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D2D2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D2D2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D2D2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D2D2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D2D2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D2D2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D2D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2D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D2D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D2D2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D2D2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D2D2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D2D2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D2D2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D2D2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D2D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D2D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D2D2D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D2D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D2D2D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D2D2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D2D2D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D2D2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D2D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D2D2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D2D2D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DF58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58F3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5A5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5F46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834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Dziołak</dc:creator>
  <cp:keywords/>
  <dc:description/>
  <cp:lastModifiedBy>Marzena Dziołak</cp:lastModifiedBy>
  <cp:revision>7</cp:revision>
  <cp:lastPrinted>2024-09-20T05:28:00Z</cp:lastPrinted>
  <dcterms:created xsi:type="dcterms:W3CDTF">2024-08-23T11:18:00Z</dcterms:created>
  <dcterms:modified xsi:type="dcterms:W3CDTF">2024-10-02T09:43:00Z</dcterms:modified>
</cp:coreProperties>
</file>