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2747E4" w14:textId="602E6635" w:rsidR="0090261D" w:rsidRPr="003974D2" w:rsidRDefault="005629A5" w:rsidP="003974D2">
      <w:pPr>
        <w:shd w:val="clear" w:color="auto" w:fill="FFFFFF"/>
        <w:spacing w:line="360" w:lineRule="auto"/>
        <w:jc w:val="center"/>
        <w:rPr>
          <w:b/>
          <w:sz w:val="22"/>
          <w:szCs w:val="22"/>
          <w:shd w:val="clear" w:color="auto" w:fill="FFFFFF"/>
        </w:rPr>
      </w:pPr>
      <w:r w:rsidRPr="00C338DB">
        <w:rPr>
          <w:b/>
          <w:sz w:val="22"/>
          <w:szCs w:val="22"/>
          <w:shd w:val="clear" w:color="auto" w:fill="FFFFFF"/>
        </w:rPr>
        <w:t xml:space="preserve">Stosownie do rozporządzenia Rady Ministrów z dnia 19 lutego 2021 r. w sprawie szczegółowego sposobu gospodarowania składnikami rzeczowymi </w:t>
      </w:r>
      <w:r w:rsidRPr="00C338DB">
        <w:rPr>
          <w:b/>
          <w:sz w:val="22"/>
          <w:szCs w:val="22"/>
          <w:shd w:val="clear" w:color="auto" w:fill="FFFFFF"/>
        </w:rPr>
        <w:br/>
        <w:t xml:space="preserve">majątku ruchomego Skarbu Państwa Akademia Bialska Nauk Stosowanych im. Jana Pawła II informuje </w:t>
      </w:r>
      <w:r w:rsidRPr="00C338DB">
        <w:rPr>
          <w:b/>
          <w:sz w:val="22"/>
          <w:szCs w:val="22"/>
          <w:shd w:val="clear" w:color="auto" w:fill="FFFFFF"/>
        </w:rPr>
        <w:br/>
        <w:t>o następujących zbędnych i zużytych składnikach rzeczowych majątku:</w:t>
      </w:r>
    </w:p>
    <w:p w14:paraId="077832F5" w14:textId="77777777" w:rsidR="007D0ADC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W w:w="2984" w:type="pct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5"/>
        <w:gridCol w:w="1447"/>
        <w:gridCol w:w="1111"/>
        <w:gridCol w:w="2244"/>
        <w:gridCol w:w="911"/>
        <w:gridCol w:w="788"/>
        <w:gridCol w:w="1026"/>
        <w:gridCol w:w="929"/>
      </w:tblGrid>
      <w:tr w:rsidR="00444FC0" w14:paraId="70CE0E78" w14:textId="77777777" w:rsidTr="001E3D78">
        <w:trPr>
          <w:trHeight w:val="768"/>
          <w:jc w:val="center"/>
        </w:trPr>
        <w:tc>
          <w:tcPr>
            <w:tcW w:w="395" w:type="pct"/>
            <w:shd w:val="clear" w:color="auto" w:fill="DEEAF6" w:themeFill="accent1" w:themeFillTint="33"/>
            <w:vAlign w:val="center"/>
          </w:tcPr>
          <w:p w14:paraId="2947886B" w14:textId="77777777" w:rsidR="00444FC0" w:rsidRPr="00423718" w:rsidRDefault="00444FC0" w:rsidP="000653CD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L.</w:t>
            </w:r>
            <w:r w:rsidRPr="00423718">
              <w:rPr>
                <w:sz w:val="16"/>
                <w:szCs w:val="24"/>
              </w:rPr>
              <w:t>p.</w:t>
            </w:r>
          </w:p>
        </w:tc>
        <w:tc>
          <w:tcPr>
            <w:tcW w:w="788" w:type="pct"/>
            <w:shd w:val="clear" w:color="auto" w:fill="DEEAF6" w:themeFill="accent1" w:themeFillTint="33"/>
            <w:vAlign w:val="center"/>
          </w:tcPr>
          <w:p w14:paraId="3849392D" w14:textId="77777777" w:rsidR="00444FC0" w:rsidRPr="00423718" w:rsidRDefault="00444FC0" w:rsidP="000653CD">
            <w:pPr>
              <w:jc w:val="center"/>
              <w:rPr>
                <w:sz w:val="16"/>
              </w:rPr>
            </w:pPr>
            <w:r w:rsidRPr="00423718">
              <w:rPr>
                <w:sz w:val="16"/>
              </w:rPr>
              <w:t>Nazwa składnika</w:t>
            </w:r>
          </w:p>
        </w:tc>
        <w:tc>
          <w:tcPr>
            <w:tcW w:w="605" w:type="pct"/>
            <w:shd w:val="clear" w:color="auto" w:fill="DEEAF6" w:themeFill="accent1" w:themeFillTint="33"/>
            <w:vAlign w:val="center"/>
          </w:tcPr>
          <w:p w14:paraId="6C23580D" w14:textId="77777777" w:rsidR="00444FC0" w:rsidRPr="006C64D9" w:rsidRDefault="00444FC0" w:rsidP="000653CD">
            <w:pPr>
              <w:jc w:val="center"/>
              <w:rPr>
                <w:sz w:val="16"/>
                <w:szCs w:val="16"/>
              </w:rPr>
            </w:pPr>
            <w:r w:rsidRPr="006C64D9">
              <w:rPr>
                <w:sz w:val="16"/>
                <w:szCs w:val="16"/>
              </w:rPr>
              <w:t>Numer inwentarzowy</w:t>
            </w:r>
          </w:p>
        </w:tc>
        <w:tc>
          <w:tcPr>
            <w:tcW w:w="1222" w:type="pct"/>
            <w:shd w:val="clear" w:color="auto" w:fill="DEEAF6" w:themeFill="accent1" w:themeFillTint="33"/>
            <w:vAlign w:val="center"/>
          </w:tcPr>
          <w:p w14:paraId="22F5C95C" w14:textId="77777777" w:rsidR="00444FC0" w:rsidRPr="00423718" w:rsidRDefault="00444FC0" w:rsidP="000653CD">
            <w:pPr>
              <w:jc w:val="center"/>
              <w:rPr>
                <w:sz w:val="16"/>
              </w:rPr>
            </w:pPr>
            <w:r w:rsidRPr="00423718">
              <w:rPr>
                <w:sz w:val="16"/>
              </w:rPr>
              <w:t>Opis stanu technicznego / zużycia</w:t>
            </w:r>
          </w:p>
        </w:tc>
        <w:tc>
          <w:tcPr>
            <w:tcW w:w="496" w:type="pct"/>
            <w:shd w:val="clear" w:color="auto" w:fill="DEEAF6" w:themeFill="accent1" w:themeFillTint="33"/>
          </w:tcPr>
          <w:p w14:paraId="1322657C" w14:textId="77777777" w:rsidR="00444FC0" w:rsidRDefault="00444FC0" w:rsidP="000653CD">
            <w:pPr>
              <w:jc w:val="center"/>
              <w:rPr>
                <w:sz w:val="16"/>
              </w:rPr>
            </w:pPr>
          </w:p>
          <w:p w14:paraId="09BF99AD" w14:textId="21C1C806" w:rsidR="00444FC0" w:rsidRDefault="00444FC0" w:rsidP="000653CD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przyjęcia</w:t>
            </w:r>
          </w:p>
        </w:tc>
        <w:tc>
          <w:tcPr>
            <w:tcW w:w="429" w:type="pct"/>
            <w:shd w:val="clear" w:color="auto" w:fill="DEEAF6" w:themeFill="accent1" w:themeFillTint="33"/>
            <w:vAlign w:val="center"/>
          </w:tcPr>
          <w:p w14:paraId="014E3FB4" w14:textId="0B990E20" w:rsidR="00444FC0" w:rsidRPr="00423718" w:rsidRDefault="00444FC0" w:rsidP="000653CD">
            <w:pPr>
              <w:jc w:val="center"/>
              <w:rPr>
                <w:sz w:val="16"/>
              </w:rPr>
            </w:pPr>
            <w:r>
              <w:rPr>
                <w:sz w:val="16"/>
              </w:rPr>
              <w:t>Wartość początkowa</w:t>
            </w:r>
          </w:p>
        </w:tc>
        <w:tc>
          <w:tcPr>
            <w:tcW w:w="559" w:type="pct"/>
            <w:shd w:val="clear" w:color="auto" w:fill="DEEAF6" w:themeFill="accent1" w:themeFillTint="33"/>
            <w:vAlign w:val="center"/>
          </w:tcPr>
          <w:p w14:paraId="31EE871A" w14:textId="77777777" w:rsidR="00444FC0" w:rsidRPr="00F8415A" w:rsidRDefault="00444FC0" w:rsidP="000653CD">
            <w:pPr>
              <w:jc w:val="center"/>
            </w:pPr>
            <w:r>
              <w:rPr>
                <w:sz w:val="16"/>
              </w:rPr>
              <w:t>Wartość rynkowa</w:t>
            </w:r>
          </w:p>
        </w:tc>
        <w:tc>
          <w:tcPr>
            <w:tcW w:w="506" w:type="pct"/>
            <w:shd w:val="clear" w:color="auto" w:fill="DEEAF6" w:themeFill="accent1" w:themeFillTint="33"/>
            <w:vAlign w:val="center"/>
          </w:tcPr>
          <w:p w14:paraId="26C1B874" w14:textId="77777777" w:rsidR="00444FC0" w:rsidRPr="00F8415A" w:rsidRDefault="00444FC0" w:rsidP="000653CD">
            <w:pPr>
              <w:jc w:val="center"/>
            </w:pPr>
            <w:r>
              <w:rPr>
                <w:sz w:val="16"/>
              </w:rPr>
              <w:t>Wartość księgowa brutto</w:t>
            </w:r>
          </w:p>
        </w:tc>
      </w:tr>
      <w:tr w:rsidR="006B5E68" w14:paraId="08343CD5" w14:textId="77777777" w:rsidTr="001E3D78">
        <w:trPr>
          <w:trHeight w:val="768"/>
          <w:jc w:val="center"/>
        </w:trPr>
        <w:tc>
          <w:tcPr>
            <w:tcW w:w="395" w:type="pct"/>
            <w:shd w:val="clear" w:color="auto" w:fill="DEEAF6" w:themeFill="accent1" w:themeFillTint="33"/>
            <w:vAlign w:val="center"/>
          </w:tcPr>
          <w:p w14:paraId="1F6FAF2A" w14:textId="570E5B1E" w:rsidR="006B5E68" w:rsidRPr="009770A2" w:rsidRDefault="006B5E68" w:rsidP="000653CD">
            <w:pPr>
              <w:rPr>
                <w:sz w:val="16"/>
                <w:szCs w:val="24"/>
              </w:rPr>
            </w:pPr>
            <w:r w:rsidRPr="009770A2">
              <w:rPr>
                <w:sz w:val="16"/>
                <w:szCs w:val="24"/>
              </w:rPr>
              <w:t>1.</w:t>
            </w:r>
          </w:p>
        </w:tc>
        <w:tc>
          <w:tcPr>
            <w:tcW w:w="788" w:type="pct"/>
            <w:shd w:val="clear" w:color="auto" w:fill="DEEAF6" w:themeFill="accent1" w:themeFillTint="33"/>
            <w:vAlign w:val="center"/>
          </w:tcPr>
          <w:p w14:paraId="1A9FB241" w14:textId="6715ABF3" w:rsidR="006B5E68" w:rsidRPr="009770A2" w:rsidRDefault="001E3D78" w:rsidP="000653CD">
            <w:pPr>
              <w:jc w:val="center"/>
              <w:rPr>
                <w:sz w:val="16"/>
              </w:rPr>
            </w:pPr>
            <w:r>
              <w:rPr>
                <w:sz w:val="16"/>
              </w:rPr>
              <w:t>Niszczarka Fellowes DS.-1200Cs</w:t>
            </w:r>
          </w:p>
        </w:tc>
        <w:tc>
          <w:tcPr>
            <w:tcW w:w="605" w:type="pct"/>
            <w:shd w:val="clear" w:color="auto" w:fill="DEEAF6" w:themeFill="accent1" w:themeFillTint="33"/>
            <w:vAlign w:val="center"/>
          </w:tcPr>
          <w:p w14:paraId="7B8632D7" w14:textId="39F175BB" w:rsidR="006B5E68" w:rsidRPr="009770A2" w:rsidRDefault="001E3D78" w:rsidP="001E3D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K.13 Dz. XI poz. 080 PSW BP</w:t>
            </w:r>
          </w:p>
        </w:tc>
        <w:tc>
          <w:tcPr>
            <w:tcW w:w="1222" w:type="pct"/>
            <w:shd w:val="clear" w:color="auto" w:fill="DEEAF6" w:themeFill="accent1" w:themeFillTint="33"/>
            <w:vAlign w:val="center"/>
          </w:tcPr>
          <w:p w14:paraId="66594A07" w14:textId="68C9DEC7" w:rsidR="00D80137" w:rsidRPr="001E3D78" w:rsidRDefault="001E3D78" w:rsidP="000653CD">
            <w:pPr>
              <w:jc w:val="center"/>
              <w:rPr>
                <w:sz w:val="24"/>
                <w:szCs w:val="24"/>
              </w:rPr>
            </w:pPr>
            <w:r w:rsidRPr="001E3D78">
              <w:rPr>
                <w:sz w:val="24"/>
                <w:szCs w:val="24"/>
              </w:rPr>
              <w:t>W urządzeniu na skutek długotrwałej eksploatacji nastąpiło zużycie elementów walców rozdrabniających, stępione</w:t>
            </w:r>
            <w:r>
              <w:rPr>
                <w:sz w:val="24"/>
                <w:szCs w:val="24"/>
              </w:rPr>
              <w:t xml:space="preserve"> </w:t>
            </w:r>
            <w:r w:rsidRPr="001E3D78">
              <w:rPr>
                <w:sz w:val="24"/>
                <w:szCs w:val="24"/>
              </w:rPr>
              <w:t xml:space="preserve">elementy walców niszczarki stawiają podczas pracy </w:t>
            </w:r>
            <w:r>
              <w:rPr>
                <w:sz w:val="24"/>
                <w:szCs w:val="24"/>
              </w:rPr>
              <w:t xml:space="preserve">zwiększony opór co spowodowało nadmierne obciążenie przekładni i w konsekwencji blokowanie mechanizmu. Technologia wykonania walców tnących i przekładni wyklucza ich naprawę.  </w:t>
            </w:r>
          </w:p>
        </w:tc>
        <w:tc>
          <w:tcPr>
            <w:tcW w:w="496" w:type="pct"/>
            <w:shd w:val="clear" w:color="auto" w:fill="DEEAF6" w:themeFill="accent1" w:themeFillTint="33"/>
            <w:vAlign w:val="center"/>
          </w:tcPr>
          <w:p w14:paraId="0A79EC5A" w14:textId="7F3E5CF3" w:rsidR="006B5E68" w:rsidRPr="009770A2" w:rsidRDefault="001E3D78" w:rsidP="001E3D78">
            <w:pPr>
              <w:rPr>
                <w:sz w:val="16"/>
              </w:rPr>
            </w:pPr>
            <w:r>
              <w:rPr>
                <w:sz w:val="16"/>
              </w:rPr>
              <w:t>31.12.2012</w:t>
            </w:r>
          </w:p>
        </w:tc>
        <w:tc>
          <w:tcPr>
            <w:tcW w:w="429" w:type="pct"/>
            <w:shd w:val="clear" w:color="auto" w:fill="DEEAF6" w:themeFill="accent1" w:themeFillTint="33"/>
            <w:vAlign w:val="center"/>
          </w:tcPr>
          <w:p w14:paraId="026CEB33" w14:textId="6578715D" w:rsidR="006B5E68" w:rsidRPr="009770A2" w:rsidRDefault="001E3D78" w:rsidP="000653CD">
            <w:pPr>
              <w:jc w:val="center"/>
              <w:rPr>
                <w:sz w:val="16"/>
              </w:rPr>
            </w:pPr>
            <w:r>
              <w:rPr>
                <w:sz w:val="16"/>
              </w:rPr>
              <w:t>475,70</w:t>
            </w:r>
          </w:p>
        </w:tc>
        <w:tc>
          <w:tcPr>
            <w:tcW w:w="559" w:type="pct"/>
            <w:shd w:val="clear" w:color="auto" w:fill="DEEAF6" w:themeFill="accent1" w:themeFillTint="33"/>
            <w:vAlign w:val="center"/>
          </w:tcPr>
          <w:p w14:paraId="2787C757" w14:textId="58A1F99D" w:rsidR="006B5E68" w:rsidRPr="009770A2" w:rsidRDefault="001E3D78" w:rsidP="000653CD">
            <w:pPr>
              <w:jc w:val="center"/>
              <w:rPr>
                <w:sz w:val="16"/>
              </w:rPr>
            </w:pPr>
            <w:r>
              <w:rPr>
                <w:sz w:val="16"/>
              </w:rPr>
              <w:t>10,00</w:t>
            </w:r>
          </w:p>
        </w:tc>
        <w:tc>
          <w:tcPr>
            <w:tcW w:w="506" w:type="pct"/>
            <w:shd w:val="clear" w:color="auto" w:fill="DEEAF6" w:themeFill="accent1" w:themeFillTint="33"/>
            <w:vAlign w:val="center"/>
          </w:tcPr>
          <w:p w14:paraId="1EF716D9" w14:textId="58F1ED67" w:rsidR="006B5E68" w:rsidRPr="009770A2" w:rsidRDefault="001E3D78" w:rsidP="000653CD">
            <w:pPr>
              <w:jc w:val="center"/>
              <w:rPr>
                <w:sz w:val="16"/>
              </w:rPr>
            </w:pPr>
            <w:r>
              <w:rPr>
                <w:sz w:val="16"/>
              </w:rPr>
              <w:t>475.70</w:t>
            </w:r>
          </w:p>
        </w:tc>
      </w:tr>
    </w:tbl>
    <w:p w14:paraId="3C5AA71F" w14:textId="77777777" w:rsidR="007D0ADC" w:rsidRDefault="007D0ADC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510B73E" w14:textId="77777777" w:rsidR="005B0625" w:rsidRPr="00C338DB" w:rsidRDefault="005B0625" w:rsidP="005B0625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0A2D827F" w:rsidR="005B0625" w:rsidRPr="005B0625" w:rsidRDefault="005B0625" w:rsidP="005B0625">
      <w:pPr>
        <w:shd w:val="clear" w:color="auto" w:fill="FFFFFF"/>
        <w:spacing w:line="360" w:lineRule="auto"/>
        <w:jc w:val="center"/>
        <w:rPr>
          <w:sz w:val="22"/>
          <w:szCs w:val="22"/>
        </w:rPr>
      </w:pPr>
      <w:r w:rsidRPr="00C338DB">
        <w:rPr>
          <w:sz w:val="22"/>
          <w:szCs w:val="22"/>
        </w:rPr>
        <w:t xml:space="preserve">Ww. składniki majątku można obejrzeć w dni robocze w godzinach 8:00-15:00 w siedzibie </w:t>
      </w:r>
      <w:r w:rsidRPr="005B0625">
        <w:rPr>
          <w:sz w:val="22"/>
          <w:szCs w:val="22"/>
        </w:rPr>
        <w:t xml:space="preserve">Akademii Bialskiej Nauk Stosowanych im. Jana Pawła II </w:t>
      </w:r>
      <w:r w:rsidRPr="005B0625">
        <w:rPr>
          <w:sz w:val="22"/>
          <w:szCs w:val="22"/>
        </w:rPr>
        <w:br/>
        <w:t xml:space="preserve">przy ul. Sidorskiej 95/97 w Białej Podlaskiej. </w:t>
      </w:r>
    </w:p>
    <w:p w14:paraId="76707C2D" w14:textId="13171CE8" w:rsidR="005B0625" w:rsidRPr="00DA6A57" w:rsidRDefault="005B0625" w:rsidP="005B0625">
      <w:pPr>
        <w:shd w:val="clear" w:color="auto" w:fill="FFFFFF"/>
        <w:spacing w:line="360" w:lineRule="auto"/>
        <w:jc w:val="center"/>
        <w:rPr>
          <w:color w:val="FF0000"/>
          <w:sz w:val="22"/>
          <w:szCs w:val="22"/>
        </w:rPr>
      </w:pPr>
      <w:r w:rsidRPr="005B0625">
        <w:rPr>
          <w:sz w:val="22"/>
          <w:szCs w:val="22"/>
        </w:rPr>
        <w:t xml:space="preserve">Osoby zainteresowane proszone są o wcześniejszy </w:t>
      </w:r>
      <w:r w:rsidRPr="00DA6A57">
        <w:rPr>
          <w:color w:val="FF0000"/>
          <w:sz w:val="22"/>
          <w:szCs w:val="22"/>
        </w:rPr>
        <w:t xml:space="preserve">kontakt pod numerem telefonu: </w:t>
      </w:r>
      <w:r w:rsidR="003974D2" w:rsidRPr="003974D2">
        <w:rPr>
          <w:color w:val="FF0000"/>
          <w:sz w:val="22"/>
          <w:szCs w:val="22"/>
        </w:rPr>
        <w:t>83 345 62 23</w:t>
      </w:r>
      <w:bookmarkStart w:id="0" w:name="_GoBack"/>
      <w:bookmarkEnd w:id="0"/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A2FBE9" w14:textId="77777777" w:rsidR="005629A5" w:rsidRDefault="005629A5" w:rsidP="00AA7212">
      <w:r>
        <w:separator/>
      </w:r>
    </w:p>
  </w:endnote>
  <w:endnote w:type="continuationSeparator" w:id="0">
    <w:p w14:paraId="68FFEBE8" w14:textId="77777777" w:rsidR="005629A5" w:rsidRDefault="005629A5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5629A5" w:rsidRPr="005560B0" w:rsidRDefault="005629A5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3974D2" w:rsidRPr="003974D2">
          <w:rPr>
            <w:b/>
            <w:bCs/>
            <w:noProof/>
            <w:sz w:val="12"/>
            <w:szCs w:val="12"/>
          </w:rPr>
          <w:t>2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5629A5" w:rsidRPr="005560B0" w:rsidRDefault="005629A5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9CEC78" w14:textId="77777777" w:rsidR="005629A5" w:rsidRDefault="005629A5" w:rsidP="00AA7212">
      <w:r>
        <w:separator/>
      </w:r>
    </w:p>
  </w:footnote>
  <w:footnote w:type="continuationSeparator" w:id="0">
    <w:p w14:paraId="47912A4F" w14:textId="77777777" w:rsidR="005629A5" w:rsidRDefault="005629A5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15"/>
  </w:num>
  <w:num w:numId="5">
    <w:abstractNumId w:val="9"/>
  </w:num>
  <w:num w:numId="6">
    <w:abstractNumId w:val="2"/>
  </w:num>
  <w:num w:numId="7">
    <w:abstractNumId w:val="18"/>
  </w:num>
  <w:num w:numId="8">
    <w:abstractNumId w:val="8"/>
  </w:num>
  <w:num w:numId="9">
    <w:abstractNumId w:val="17"/>
  </w:num>
  <w:num w:numId="10">
    <w:abstractNumId w:val="16"/>
  </w:num>
  <w:num w:numId="11">
    <w:abstractNumId w:val="3"/>
  </w:num>
  <w:num w:numId="12">
    <w:abstractNumId w:val="4"/>
  </w:num>
  <w:num w:numId="13">
    <w:abstractNumId w:val="13"/>
  </w:num>
  <w:num w:numId="14">
    <w:abstractNumId w:val="10"/>
  </w:num>
  <w:num w:numId="15">
    <w:abstractNumId w:val="1"/>
  </w:num>
  <w:num w:numId="16">
    <w:abstractNumId w:val="5"/>
  </w:num>
  <w:num w:numId="17">
    <w:abstractNumId w:val="6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F95"/>
    <w:rsid w:val="00004C30"/>
    <w:rsid w:val="00010AAC"/>
    <w:rsid w:val="00014355"/>
    <w:rsid w:val="00015572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11312D"/>
    <w:rsid w:val="0012723E"/>
    <w:rsid w:val="00135E51"/>
    <w:rsid w:val="0014034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E3D78"/>
    <w:rsid w:val="001F2936"/>
    <w:rsid w:val="001F5395"/>
    <w:rsid w:val="001F72D4"/>
    <w:rsid w:val="0021333A"/>
    <w:rsid w:val="00216DEC"/>
    <w:rsid w:val="00222B21"/>
    <w:rsid w:val="002659A8"/>
    <w:rsid w:val="0026756C"/>
    <w:rsid w:val="00271B3E"/>
    <w:rsid w:val="00271FBE"/>
    <w:rsid w:val="002907E5"/>
    <w:rsid w:val="002A4832"/>
    <w:rsid w:val="002B18E9"/>
    <w:rsid w:val="002B47CB"/>
    <w:rsid w:val="002C141F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260A1"/>
    <w:rsid w:val="0036006B"/>
    <w:rsid w:val="00362595"/>
    <w:rsid w:val="003626A6"/>
    <w:rsid w:val="003969B6"/>
    <w:rsid w:val="003974D2"/>
    <w:rsid w:val="003B6B01"/>
    <w:rsid w:val="003C64D1"/>
    <w:rsid w:val="003D29D5"/>
    <w:rsid w:val="00400726"/>
    <w:rsid w:val="00412834"/>
    <w:rsid w:val="004160D6"/>
    <w:rsid w:val="00416CD6"/>
    <w:rsid w:val="00423718"/>
    <w:rsid w:val="00444FC0"/>
    <w:rsid w:val="0044542E"/>
    <w:rsid w:val="004539FF"/>
    <w:rsid w:val="004616AE"/>
    <w:rsid w:val="0047042C"/>
    <w:rsid w:val="00486430"/>
    <w:rsid w:val="004A4273"/>
    <w:rsid w:val="004D053F"/>
    <w:rsid w:val="004E294C"/>
    <w:rsid w:val="004E76EA"/>
    <w:rsid w:val="004F03A9"/>
    <w:rsid w:val="004F2A13"/>
    <w:rsid w:val="005456F9"/>
    <w:rsid w:val="005560B0"/>
    <w:rsid w:val="005629A5"/>
    <w:rsid w:val="00597C33"/>
    <w:rsid w:val="005B0625"/>
    <w:rsid w:val="005C5A94"/>
    <w:rsid w:val="005E057E"/>
    <w:rsid w:val="006141C5"/>
    <w:rsid w:val="00615D33"/>
    <w:rsid w:val="0065144F"/>
    <w:rsid w:val="00652BFA"/>
    <w:rsid w:val="00664EEF"/>
    <w:rsid w:val="00670A80"/>
    <w:rsid w:val="006751E6"/>
    <w:rsid w:val="00677C12"/>
    <w:rsid w:val="006959B8"/>
    <w:rsid w:val="006B2924"/>
    <w:rsid w:val="006B3DCB"/>
    <w:rsid w:val="006B5E68"/>
    <w:rsid w:val="006C64D9"/>
    <w:rsid w:val="006C68C4"/>
    <w:rsid w:val="006D6A68"/>
    <w:rsid w:val="006E6EDB"/>
    <w:rsid w:val="006E7674"/>
    <w:rsid w:val="00716C03"/>
    <w:rsid w:val="007268DC"/>
    <w:rsid w:val="00750467"/>
    <w:rsid w:val="00754E13"/>
    <w:rsid w:val="00762112"/>
    <w:rsid w:val="00772D35"/>
    <w:rsid w:val="007A684D"/>
    <w:rsid w:val="007C0DDD"/>
    <w:rsid w:val="007C3723"/>
    <w:rsid w:val="007D0ADC"/>
    <w:rsid w:val="007E3460"/>
    <w:rsid w:val="007F6C82"/>
    <w:rsid w:val="008007EC"/>
    <w:rsid w:val="0080573E"/>
    <w:rsid w:val="008057A5"/>
    <w:rsid w:val="00822C0F"/>
    <w:rsid w:val="008236F3"/>
    <w:rsid w:val="0084289B"/>
    <w:rsid w:val="0087238A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60337"/>
    <w:rsid w:val="00965F4A"/>
    <w:rsid w:val="009770A2"/>
    <w:rsid w:val="00991A9F"/>
    <w:rsid w:val="009925B3"/>
    <w:rsid w:val="009A0088"/>
    <w:rsid w:val="009A357F"/>
    <w:rsid w:val="009B4D42"/>
    <w:rsid w:val="009C1B8C"/>
    <w:rsid w:val="009C450F"/>
    <w:rsid w:val="009D4523"/>
    <w:rsid w:val="009E41E4"/>
    <w:rsid w:val="009E75AD"/>
    <w:rsid w:val="00A03E76"/>
    <w:rsid w:val="00A03E96"/>
    <w:rsid w:val="00A05259"/>
    <w:rsid w:val="00A32664"/>
    <w:rsid w:val="00A55B7A"/>
    <w:rsid w:val="00A71519"/>
    <w:rsid w:val="00A83FAC"/>
    <w:rsid w:val="00A8536E"/>
    <w:rsid w:val="00AA1E75"/>
    <w:rsid w:val="00AA7212"/>
    <w:rsid w:val="00AC636E"/>
    <w:rsid w:val="00AD66EA"/>
    <w:rsid w:val="00B220A1"/>
    <w:rsid w:val="00B25AA7"/>
    <w:rsid w:val="00B2791B"/>
    <w:rsid w:val="00B33A5F"/>
    <w:rsid w:val="00B430E1"/>
    <w:rsid w:val="00B508CB"/>
    <w:rsid w:val="00B51276"/>
    <w:rsid w:val="00B57C86"/>
    <w:rsid w:val="00B7444B"/>
    <w:rsid w:val="00B75275"/>
    <w:rsid w:val="00B81FB5"/>
    <w:rsid w:val="00BD6C11"/>
    <w:rsid w:val="00BE4B1F"/>
    <w:rsid w:val="00C148F8"/>
    <w:rsid w:val="00C66F40"/>
    <w:rsid w:val="00C67D57"/>
    <w:rsid w:val="00C7217E"/>
    <w:rsid w:val="00C761C0"/>
    <w:rsid w:val="00C76F8F"/>
    <w:rsid w:val="00C95DAF"/>
    <w:rsid w:val="00CB6743"/>
    <w:rsid w:val="00D273F4"/>
    <w:rsid w:val="00D42A41"/>
    <w:rsid w:val="00D47044"/>
    <w:rsid w:val="00D64FB8"/>
    <w:rsid w:val="00D80137"/>
    <w:rsid w:val="00DA6A57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41D53"/>
    <w:rsid w:val="00F43E73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3537C-9F56-4499-ACF2-0F2A2118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Iwona Żelisko</cp:lastModifiedBy>
  <cp:revision>2</cp:revision>
  <cp:lastPrinted>2022-04-11T07:54:00Z</cp:lastPrinted>
  <dcterms:created xsi:type="dcterms:W3CDTF">2022-07-05T09:43:00Z</dcterms:created>
  <dcterms:modified xsi:type="dcterms:W3CDTF">2022-07-05T09:43:00Z</dcterms:modified>
</cp:coreProperties>
</file>